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Міжнародний науково-технічний університет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ім. академіка Ю. Бугая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massxd6znx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Інтелектуальний аналіз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bookmarkStart w:colFirst="0" w:colLast="0" w:name="_rqk18cxwji5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8"/>
          <w:szCs w:val="28"/>
          <w:rtl w:val="0"/>
        </w:rPr>
        <w:t xml:space="preserve">Тема 3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1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К21</w:t>
      </w:r>
    </w:p>
    <w:p w:rsidR="00000000" w:rsidDel="00000000" w:rsidP="00000000" w:rsidRDefault="00000000" w:rsidRPr="00000000" w14:paraId="00000012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Коваленко Владислава Володимирівна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Олена Олександрівна Гриб'юк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5jrnsu2vc1b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Теоретична частина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Часовий ряд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послідовність значень показника, виміряних у часі. Для косметичних брендів такими рядами можуть бути: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прибутковість;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обсяг продажів;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середній чек;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частка ринку тощо.</w:t>
        <w:br w:type="textWrapping"/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 часових рядів дозволяє виявити тренди, сезонні коливання, автокореляцію між послідовними значеннями та побудувати прогнози розвитку бренду.</w:t>
      </w:r>
    </w:p>
    <w:p w:rsidR="00000000" w:rsidDel="00000000" w:rsidP="00000000" w:rsidRDefault="00000000" w:rsidRPr="00000000" w14:paraId="0000002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Автокореляція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міра залежності між поточним значенням показника та його попереднім. Якщо автокореляція висока, то майбутні значення можна прогнозувати на основі минулих.</w:t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Випадкове блукання з трендом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модель, у якій поточне значення формується як попереднє плюс випадковий шум і сталий приріст. Вона добре описує поступове зростання бренду, наприклад, при стабільному розвитку бізнесу.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fsv6virljn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Практична частина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259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wzzwrt4i7b2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Завдання 1.</w:t>
      </w:r>
    </w:p>
    <w:p w:rsidR="00000000" w:rsidDel="00000000" w:rsidP="00000000" w:rsidRDefault="00000000" w:rsidRPr="00000000" w14:paraId="00000025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часовий ряд прибутковості косметичного бренду з 16 місяців:</w:t>
      </w:r>
    </w:p>
    <w:p w:rsidR="00000000" w:rsidDel="00000000" w:rsidP="00000000" w:rsidRDefault="00000000" w:rsidRPr="00000000" w14:paraId="00000026">
      <w:pPr>
        <w:spacing w:after="240" w:before="240" w:line="259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1.6, 0.8, 1.2, 0.5, 0.9, 1.1, 1.1, 0.6, 1.5, 0.8, 0.9, 1.2, 0.5, 1.3, 0.8, 1.2</w:t>
      </w:r>
    </w:p>
    <w:p w:rsidR="00000000" w:rsidDel="00000000" w:rsidP="00000000" w:rsidRDefault="00000000" w:rsidRPr="00000000" w14:paraId="00000027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а)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Побудовано графік зміни прибутковості.</w:t>
        <w:br w:type="textWrapping"/>
        <w:t xml:space="preserve"> Видно коливання навколо середнього значення ≈ 1.0, тобто ряд є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стаціонарним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(не має чіткого тренду).</w:t>
      </w:r>
    </w:p>
    <w:p w:rsidR="00000000" w:rsidDel="00000000" w:rsidP="00000000" w:rsidRDefault="00000000" w:rsidRPr="00000000" w14:paraId="00000028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Візуальний аналіз графіка залежності y(t+1) від y(t) показує наявність помірного прямого зв’язку.</w:t>
      </w:r>
    </w:p>
    <w:p w:rsidR="00000000" w:rsidDel="00000000" w:rsidP="00000000" w:rsidRDefault="00000000" w:rsidRPr="00000000" w14:paraId="00000029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Обчислено коефіцієнт автокореляції першого порядку: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43400" cy="1352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02C">
      <w:pPr>
        <w:spacing w:after="240" w:before="240" w:line="259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r₁ ≈ 0.53</w:t>
      </w:r>
    </w:p>
    <w:p w:rsidR="00000000" w:rsidDel="00000000" w:rsidP="00000000" w:rsidRDefault="00000000" w:rsidRPr="00000000" w14:paraId="0000002D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Інтерпретація: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прибутковість має середній рівень автокореляції — поточні показники частково залежать від попередніх місяців, тобто бренд демонструє певну стабільність продажів.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="259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y70pp6tdw80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Завдання 2.</w:t>
      </w:r>
    </w:p>
    <w:p w:rsidR="00000000" w:rsidDel="00000000" w:rsidP="00000000" w:rsidRDefault="00000000" w:rsidRPr="00000000" w14:paraId="0000002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Розглянемо модель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випадкового блукання з трендом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яка описує поступове зростання прибутковості бренду: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38550" cy="10477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μ — сталий тренд (середній приріст, наприклад +0.05 на місяць),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εt​ — випадкові відхилення (шум).</w:t>
        <w:br w:type="textWrapping"/>
      </w:r>
    </w:p>
    <w:p w:rsidR="00000000" w:rsidDel="00000000" w:rsidP="00000000" w:rsidRDefault="00000000" w:rsidRPr="00000000" w14:paraId="00000034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Прогноз на τ періодів уперед: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81400" cy="876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Прогнозна помилка: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76650" cy="762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Середня квадратична похибка (СКП):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62400" cy="838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Для нашої моделі при тренді 0.05 середня квадратична похибка ≈ 0.0115.</w:t>
        <w:br w:type="textWrapping"/>
        <w:t xml:space="preserve"> Це означає, що модель досить добре описує процес, і зміни прибутковості бренду в основному зумовлені незначним випадковим шумом.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obkol8ldj8e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Результати експерименту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Побудовано часовий ряд і визначено, що він стаціонарний.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Розраховано коефіцієнт автокореляції r1=0.53.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Отримано прогноз на 5 місяців уперед: y(t+5)=1.45 (умовно).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Визначено прогнозну помилку та середню квадратичну похибку.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випадкового блукання показала тенденцію стабільного росту прибутковості бренду.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wt4qnkqqi3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Висновки</w:t>
      </w:r>
    </w:p>
    <w:p w:rsidR="00000000" w:rsidDel="00000000" w:rsidP="00000000" w:rsidRDefault="00000000" w:rsidRPr="00000000" w14:paraId="0000004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роботи: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побудовано часовий ряд прибутковості косметичного бренду;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досліджено його стаціонарність і автокореляцію;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створено модель випадкового блукання з трендом;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розроблено короткостроковий прогноз динаміки прибутковості.</w:t>
        <w:br w:type="textWrapping"/>
      </w:r>
    </w:p>
    <w:p w:rsidR="00000000" w:rsidDel="00000000" w:rsidP="00000000" w:rsidRDefault="00000000" w:rsidRPr="00000000" w14:paraId="00000047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Отримані результати можуть бути використані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планування маркетингових стратегій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оцінки стабільності бренду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прогнозування його фінансової ефективності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майбутніх періодах.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76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95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77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udex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udex-regular.ttf"/><Relationship Id="rId6" Type="http://schemas.openxmlformats.org/officeDocument/2006/relationships/font" Target="fonts/Caudex-bold.ttf"/><Relationship Id="rId7" Type="http://schemas.openxmlformats.org/officeDocument/2006/relationships/font" Target="fonts/Caudex-italic.ttf"/><Relationship Id="rId8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