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Міжнародний науково-технічний університет 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ім. академіка Ю. Бугая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ummassxd6znx" w:id="0"/>
      <w:bookmarkEnd w:id="0"/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Інтелектуальний аналіз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0" w:before="0" w:line="259" w:lineRule="auto"/>
        <w:jc w:val="center"/>
        <w:rPr>
          <w:rFonts w:ascii="Times New Roman" w:cs="Times New Roman" w:eastAsia="Times New Roman" w:hAnsi="Times New Roman"/>
          <w:b w:val="1"/>
          <w:color w:val="202124"/>
          <w:sz w:val="28"/>
          <w:szCs w:val="28"/>
        </w:rPr>
      </w:pPr>
      <w:bookmarkStart w:colFirst="0" w:colLast="0" w:name="_rqk18cxwji5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sz w:val="28"/>
          <w:szCs w:val="28"/>
          <w:rtl w:val="0"/>
        </w:rPr>
        <w:t xml:space="preserve">Тема 3</w:t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1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К21</w:t>
      </w:r>
    </w:p>
    <w:p w:rsidR="00000000" w:rsidDel="00000000" w:rsidP="00000000" w:rsidRDefault="00000000" w:rsidRPr="00000000" w14:paraId="00000012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Коваленко Владислава Володимирівна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Перевірила: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Олена Олександрівна Гриб'юк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Київ – 2025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19u3got7mk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1. Теоретична частина</w:t>
      </w:r>
    </w:p>
    <w:p w:rsidR="00000000" w:rsidDel="00000000" w:rsidP="00000000" w:rsidRDefault="00000000" w:rsidRPr="00000000" w14:paraId="0000001B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Кластерний аналіз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це метод об’єднання об’єктів у групи (кластери) так, щоб схожі об’єкти потрапляли в одну групу, а різні — у різні.</w:t>
        <w:br w:type="textWrapping"/>
        <w:t xml:space="preserve"> У контексті косметичних брендів кластеризація дозволяє виявити групи компаній зі схожими бізнес-характеристиками, наприклад: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рівнем монетизації (прибуток, середній чек, ROI);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користувацьким досвідом (NPS, утримання клієнтів);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масштабованістю (частка ринку, онлайн-продажі).</w:t>
        <w:br w:type="textWrapping"/>
      </w:r>
    </w:p>
    <w:p w:rsidR="00000000" w:rsidDel="00000000" w:rsidP="00000000" w:rsidRDefault="00000000" w:rsidRPr="00000000" w14:paraId="0000001F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Відмінність кластеризації від класифікації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полягає в тому, що кластеризація — це метод без учителя (немає наперед відомих міток), тоді як класифікація передбачає навчання на розмічених даних.</w:t>
      </w:r>
    </w:p>
    <w:p w:rsidR="00000000" w:rsidDel="00000000" w:rsidP="00000000" w:rsidRDefault="00000000" w:rsidRPr="00000000" w14:paraId="00000020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Метод K-Means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є одним із найпопулярніших методів кластерного аналізу. Він базується на ітеративному пошуку центрів (центроїдів) кластерів, які мінімізують суму квадратів відстаней від об’єктів до найближчого центру.</w:t>
        <w:br w:type="textWrapping"/>
        <w:t xml:space="preserve"> У нашій темі — це дозволяє знайти групи брендів за схожими фінансовими та маркетинговими показниками.</w:t>
      </w:r>
    </w:p>
    <w:p w:rsidR="00000000" w:rsidDel="00000000" w:rsidP="00000000" w:rsidRDefault="00000000" w:rsidRPr="00000000" w14:paraId="00000021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Карти Кохонена (SOM)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нейромережевий метод відображення багатовимірних даних у двовимірний простір. Він дозволяє візуалізувати зв’язки між брендами та зрозуміти, які з них займають подібні позиції на ринку.</w:t>
      </w:r>
    </w:p>
    <w:p w:rsidR="00000000" w:rsidDel="00000000" w:rsidP="00000000" w:rsidRDefault="00000000" w:rsidRPr="00000000" w14:paraId="00000022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М’які обчислення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це обчислювальні підходи, стійкі до неточностей і шуму в даних. До них належать: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нечітка логіка (fuzzy systems),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нейромережі (SOM, MLP),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еволюційні та роєві алгоритми (генетичний, мурашиний тощо).</w:t>
        <w:br w:type="textWrapping"/>
      </w:r>
    </w:p>
    <w:p w:rsidR="00000000" w:rsidDel="00000000" w:rsidP="00000000" w:rsidRDefault="00000000" w:rsidRPr="00000000" w14:paraId="00000026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Мурашиний алгоритм (ACO)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моделює поведінку колонії мурах під час пошуку найкоротшого шляху.</w:t>
        <w:br w:type="textWrapping"/>
        <w:t xml:space="preserve"> У нашому проєкті він використовується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оптимізації маршрутів доставки косметичної продукції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між складами або магазинами.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knwchrb8g7x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 Практична частина</w:t>
      </w:r>
    </w:p>
    <w:p w:rsidR="00000000" w:rsidDel="00000000" w:rsidP="00000000" w:rsidRDefault="00000000" w:rsidRPr="00000000" w14:paraId="00000028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Використані технології: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Python, бібліотеки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Основні етапи: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Зібрано синтетичні дані для 15 брендів косметики за ключовими показниками ефективності.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Нормалізовано дані та розраховано інтегральні метрики: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Monetization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UX (user experience)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Scalability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Проведено кластеризацію методом K-Means (3 кластери).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Виконано візуалізацію результатів методом PCA та SOM.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Застосовано мурашиний алгоритм для пошуку оптимального маршруту доставки.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szgtlk5riks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 Результати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K-Means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виокремив три основні групи брендів: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Преміум-бренди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(висока монетизація, високий UX, середня масштабованість).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Мас-маркет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(середні показники всіх факторів).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Нішеві бренди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(високий UX, але нижча монетизація).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SOM-карта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показала, що бренди з подібною бізнес-моделлю утворюють близькі області на топологічній сітці.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ACO-оптимізація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побудувала найкоротший маршрут постачання косметики між 15 точками дистрибуції, мінімізуючи логістичні витрати.</w:t>
        <w:br w:type="textWrapping"/>
      </w:r>
    </w:p>
    <w:p w:rsidR="00000000" w:rsidDel="00000000" w:rsidP="00000000" w:rsidRDefault="00000000" w:rsidRPr="00000000" w14:paraId="00000039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Візуалізації: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Графік PCA із кластерами.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Діаграма рейтингу брендів за інтегральним показником.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SOM-карта позиціонування брендів.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оптимального маршруту доставки (ACO).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pk5gavjeefu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4. Висновки</w:t>
      </w:r>
    </w:p>
    <w:p w:rsidR="00000000" w:rsidDel="00000000" w:rsidP="00000000" w:rsidRDefault="00000000" w:rsidRPr="00000000" w14:paraId="0000003F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результаті виконання роботи: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розроблено аналітичну платформу для оцінки бізнес-моделей косметичних брендів;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кластерний аналіз із застосуванням методу K-Means;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проведено візуалізацію SOM-карт;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роєвий алгоритм (ACO) для оптимізації логістики;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отримано комплексну модель оцінки ефективності брендів за монетизацією, UX та масштабованістю.</w:t>
        <w:br w:type="textWrapping"/>
      </w:r>
    </w:p>
    <w:p w:rsidR="00000000" w:rsidDel="00000000" w:rsidP="00000000" w:rsidRDefault="00000000" w:rsidRPr="00000000" w14:paraId="00000045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Розроблений підхід може бути використаний для формування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маркетингових стратегій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оптимізації бюджетів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прогнозування ефективності бізнес-моделей у косметичній індустрії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Контрольні питання: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5kumumh8oow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1. Яке призначення кластерного аналізу?</w:t>
      </w:r>
    </w:p>
    <w:p w:rsidR="00000000" w:rsidDel="00000000" w:rsidP="00000000" w:rsidRDefault="00000000" w:rsidRPr="00000000" w14:paraId="00000049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Кластерний аналіз використовується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виявлення природних груп (кластерів)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серед об’єктів без попередніх знань про їхні класи.</w:t>
        <w:br w:type="textWrapping"/>
        <w:t xml:space="preserve"> У сфері косметики — це може бути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сегментація брендів або клієнтів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групування брендів за показниками ефективності (прибутковість, маркетинг, NPS, утримання);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поділ клієнтів за рівнем лояльності чи середнім чеком;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кластеризація товарів за попитом або типом споживача.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pwbbnrrybdv9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 Чим кластерний аналіз відрізняється від класифікації?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Кластеризація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метод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без учителя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тобто не вимагає наперед заданих класів, дані самі утворюють групи.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Класифікація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метод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 учителем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коли модель навчається на даних із відомими мітками (наприклад, “успішний/неуспішний бренд”).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tpq3apjw78a5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 У чому полягає особливість методу K-means?</w:t>
      </w:r>
    </w:p>
    <w:p w:rsidR="00000000" w:rsidDel="00000000" w:rsidP="00000000" w:rsidRDefault="00000000" w:rsidRPr="00000000" w14:paraId="00000051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K-means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шукає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 центрів кластерів (центроїдів)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так, щоб мінімізувати суму квадратів відстаней усіх точок до найближчого центру.</w:t>
        <w:br w:type="textWrapping"/>
        <w:t xml:space="preserve"> Процес складається з двох кроків: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призначення кожного об’єкта до найближчого центру;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оновлення центроїдів як середнього по кожному кластеру.</w:t>
        <w:br w:type="textWrapping"/>
      </w:r>
    </w:p>
    <w:p w:rsidR="00000000" w:rsidDel="00000000" w:rsidP="00000000" w:rsidRDefault="00000000" w:rsidRPr="00000000" w14:paraId="00000054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Приклад: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брендів косметики K-means дозволяє розділити їх на: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преміум-бренди (висока монетизація і UX);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мас-маркет (середні значення);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нішеві бренди (сильний UX, але невисока масштабованість).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gwb3igaotq3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4. Для чого використовуються SOM-карти?</w:t>
      </w:r>
    </w:p>
    <w:p w:rsidR="00000000" w:rsidDel="00000000" w:rsidP="00000000" w:rsidRDefault="00000000" w:rsidRPr="00000000" w14:paraId="00000059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Самоорганізовані карти Кохонена (SOM)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дозволяють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знизити розмірність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даних 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візуалізувати структуру подібностей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між об’єктами.</w:t>
        <w:br w:type="textWrapping"/>
        <w:t xml:space="preserve"> У нашій темі SOM використовується для: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побудови карти позиціонування брендів на ринку;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виявлення схожих бізнес-моделей серед різних косметичних компаній.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k0ayi0n2as2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5. Яким чином можна навчати карти Кохонена?</w:t>
      </w:r>
    </w:p>
    <w:p w:rsidR="00000000" w:rsidDel="00000000" w:rsidP="00000000" w:rsidRDefault="00000000" w:rsidRPr="00000000" w14:paraId="0000005D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SOM навчається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конкурентним методом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Вибирається випадковий об’єкт (наприклад, бренд).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Знаходиться найближчий нейрон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BMU (best matching unit)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Оновлюються ваги BMU та сусідніх нейронів.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Поступово зменшуються швидкість навчання та радіус сусідства.</w:t>
        <w:br w:type="textWrapping"/>
      </w:r>
    </w:p>
    <w:p w:rsidR="00000000" w:rsidDel="00000000" w:rsidP="00000000" w:rsidRDefault="00000000" w:rsidRPr="00000000" w14:paraId="00000062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Приклад: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Карта Кохонена може навчитися розташовувати бренди за схожістю їхніх показників ROI, частки ринку й NPS.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6w8w5b3miqjc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6. Що таке м’які обчислення?</w:t>
      </w:r>
    </w:p>
    <w:p w:rsidR="00000000" w:rsidDel="00000000" w:rsidP="00000000" w:rsidRDefault="00000000" w:rsidRPr="00000000" w14:paraId="00000064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М’які обчислення (Soft Computing)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це методи, здатні працювати з нечіткими, неповними або шумними даними.</w:t>
        <w:br w:type="textWrapping"/>
        <w:t xml:space="preserve"> Вони дозволяють знаходити наближені рішення складних задач.</w:t>
      </w:r>
    </w:p>
    <w:p w:rsidR="00000000" w:rsidDel="00000000" w:rsidP="00000000" w:rsidRDefault="00000000" w:rsidRPr="00000000" w14:paraId="00000065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Приклади: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Нечіткі системи оцінювання якості косметичних брендів.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Нейронні мережі для прогнозування попиту.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Генетичні алгоритми для оптимізації маркетингових бюджетів.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kveacr3zszil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7. Класифікація видів м’яких обчислень: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Нечіткі системи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(fuzzy logic, нечіткі правила).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Нейронні мережі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(MLP, SOM, CNN).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Еволюційні алгоритми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(генетичні, диференційної еволюції).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Роєві алгоритми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(мурашиний, рій частинок).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Ймовірнісні методи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(байєсівські мережі).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Гібридні системи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(нейро-нечіткі, ево-нейро системи).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w5hri9i328b1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8. В чому полягає ідея мурашиного алгоритму?</w:t>
      </w:r>
    </w:p>
    <w:p w:rsidR="00000000" w:rsidDel="00000000" w:rsidP="00000000" w:rsidRDefault="00000000" w:rsidRPr="00000000" w14:paraId="00000071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Мурашиний алгоритм (ACO)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імітує поведінку мурах під час пошуку найкоротшого шляху.</w:t>
        <w:br w:type="textWrapping"/>
        <w:t xml:space="preserve"> Мурахи залишають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феромон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який з часом випаровується; шляхи з більшою концентрацією феромону приваблюють більше мурах.</w:t>
        <w:br w:type="textWrapping"/>
        <w:t xml:space="preserve"> Цей механізм дозволяє системі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самоорганізовано знаходити оптимальні рішення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Приклад: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косметичній логістиці — пошук найкоротшого маршруту доставки продукції між складами й магазинами.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5faa8z9iuaxt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9. Як застосовується мурашиний алгоритм для вирішення задачі Комівояжера?</w:t>
      </w:r>
    </w:p>
    <w:p w:rsidR="00000000" w:rsidDel="00000000" w:rsidP="00000000" w:rsidRDefault="00000000" w:rsidRPr="00000000" w14:paraId="00000074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задачі комівояжера потрібно знайти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найкоротший маршрут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який проходить через усі міста лише один раз.</w:t>
        <w:br w:type="textWrapping"/>
        <w:t xml:space="preserve"> Мурашиний алгоритм вирішує це шляхом: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Побудови маршрутів усіма мурахами.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Обчислення довжини кожного маршруту.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Оновлення феромону на коротших шляхах.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Повторення процесу до збіжності.</w:t>
        <w:br w:type="textWrapping"/>
      </w:r>
    </w:p>
    <w:p w:rsidR="00000000" w:rsidDel="00000000" w:rsidP="00000000" w:rsidRDefault="00000000" w:rsidRPr="00000000" w14:paraId="00000079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Приклад: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Оптимізація маршрутів кур’єрів доставки косметики, щоб зменшити витрати на логістику.</w:t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762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56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98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737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715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962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