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EBF18" w14:textId="77777777" w:rsidR="005A417C" w:rsidRPr="00E66C05" w:rsidRDefault="005A417C" w:rsidP="005A417C">
      <w:pPr>
        <w:spacing w:line="360" w:lineRule="auto"/>
        <w:jc w:val="center"/>
        <w:rPr>
          <w:rFonts w:ascii="宋体" w:eastAsia="宋体" w:hAnsi="宋体"/>
          <w:b/>
          <w:sz w:val="28"/>
          <w:szCs w:val="28"/>
        </w:rPr>
      </w:pPr>
      <w:r w:rsidRPr="00E66C05">
        <w:rPr>
          <w:rFonts w:ascii="宋体" w:eastAsia="宋体" w:hAnsi="宋体" w:hint="eastAsia"/>
          <w:b/>
          <w:sz w:val="28"/>
          <w:szCs w:val="28"/>
        </w:rPr>
        <w:t>标题自拟</w:t>
      </w:r>
      <w:r w:rsidRPr="00A8210E">
        <w:rPr>
          <w:rFonts w:ascii="宋体" w:eastAsia="宋体" w:hAnsi="宋体" w:hint="eastAsia"/>
          <w:b/>
          <w:sz w:val="28"/>
          <w:szCs w:val="28"/>
          <w:highlight w:val="yellow"/>
        </w:rPr>
        <w:t>（宋体，四号，加粗，居中，1</w:t>
      </w:r>
      <w:r w:rsidRPr="00A8210E">
        <w:rPr>
          <w:rFonts w:ascii="宋体" w:eastAsia="宋体" w:hAnsi="宋体"/>
          <w:b/>
          <w:sz w:val="28"/>
          <w:szCs w:val="28"/>
          <w:highlight w:val="yellow"/>
        </w:rPr>
        <w:t>.5</w:t>
      </w:r>
      <w:r w:rsidRPr="00A8210E">
        <w:rPr>
          <w:rFonts w:ascii="宋体" w:eastAsia="宋体" w:hAnsi="宋体" w:hint="eastAsia"/>
          <w:b/>
          <w:sz w:val="28"/>
          <w:szCs w:val="28"/>
          <w:highlight w:val="yellow"/>
        </w:rPr>
        <w:t>倍行距）</w:t>
      </w:r>
    </w:p>
    <w:p w14:paraId="7DA5E776" w14:textId="77777777" w:rsidR="005A417C" w:rsidRDefault="005A417C" w:rsidP="005A417C">
      <w:pPr>
        <w:spacing w:line="360" w:lineRule="auto"/>
        <w:jc w:val="center"/>
        <w:rPr>
          <w:rFonts w:ascii="宋体" w:eastAsia="宋体" w:hAnsi="宋体"/>
          <w:sz w:val="24"/>
          <w:szCs w:val="24"/>
        </w:rPr>
      </w:pPr>
      <w:r w:rsidRPr="00E66C05">
        <w:rPr>
          <w:rFonts w:ascii="宋体" w:eastAsia="宋体" w:hAnsi="宋体" w:hint="eastAsia"/>
          <w:sz w:val="24"/>
          <w:szCs w:val="24"/>
        </w:rPr>
        <w:t>专业班级：轮机工程专业2</w:t>
      </w:r>
      <w:r w:rsidRPr="00E66C05">
        <w:rPr>
          <w:rFonts w:ascii="宋体" w:eastAsia="宋体" w:hAnsi="宋体"/>
          <w:sz w:val="24"/>
          <w:szCs w:val="24"/>
        </w:rPr>
        <w:t>021</w:t>
      </w:r>
      <w:r w:rsidRPr="00E66C05">
        <w:rPr>
          <w:rFonts w:ascii="宋体" w:eastAsia="宋体" w:hAnsi="宋体" w:hint="eastAsia"/>
          <w:sz w:val="24"/>
          <w:szCs w:val="24"/>
        </w:rPr>
        <w:t>级</w:t>
      </w:r>
      <w:r w:rsidRPr="00E66C05">
        <w:rPr>
          <w:rFonts w:ascii="宋体" w:eastAsia="宋体" w:hAnsi="宋体"/>
          <w:sz w:val="24"/>
          <w:szCs w:val="24"/>
        </w:rPr>
        <w:t>**</w:t>
      </w:r>
      <w:r w:rsidRPr="00E66C05">
        <w:rPr>
          <w:rFonts w:ascii="宋体" w:eastAsia="宋体" w:hAnsi="宋体" w:hint="eastAsia"/>
          <w:sz w:val="24"/>
          <w:szCs w:val="24"/>
        </w:rPr>
        <w:t xml:space="preserve">班 </w:t>
      </w:r>
      <w:r w:rsidRPr="00E66C05">
        <w:rPr>
          <w:rFonts w:ascii="宋体" w:eastAsia="宋体" w:hAnsi="宋体"/>
          <w:sz w:val="24"/>
          <w:szCs w:val="24"/>
        </w:rPr>
        <w:t xml:space="preserve"> </w:t>
      </w:r>
      <w:r w:rsidRPr="00E66C05">
        <w:rPr>
          <w:rFonts w:ascii="宋体" w:eastAsia="宋体" w:hAnsi="宋体" w:hint="eastAsia"/>
          <w:sz w:val="24"/>
          <w:szCs w:val="24"/>
        </w:rPr>
        <w:t xml:space="preserve">姓名：张三 </w:t>
      </w:r>
      <w:r w:rsidRPr="00E66C05">
        <w:rPr>
          <w:rFonts w:ascii="宋体" w:eastAsia="宋体" w:hAnsi="宋体"/>
          <w:sz w:val="24"/>
          <w:szCs w:val="24"/>
        </w:rPr>
        <w:t xml:space="preserve">  </w:t>
      </w:r>
      <w:r w:rsidRPr="00E66C05">
        <w:rPr>
          <w:rFonts w:ascii="宋体" w:eastAsia="宋体" w:hAnsi="宋体" w:hint="eastAsia"/>
          <w:sz w:val="24"/>
          <w:szCs w:val="24"/>
        </w:rPr>
        <w:t>学号：2</w:t>
      </w:r>
      <w:r w:rsidRPr="00E66C05">
        <w:rPr>
          <w:rFonts w:ascii="宋体" w:eastAsia="宋体" w:hAnsi="宋体"/>
          <w:sz w:val="24"/>
          <w:szCs w:val="24"/>
        </w:rPr>
        <w:t>222222222</w:t>
      </w:r>
      <w:r>
        <w:rPr>
          <w:rFonts w:ascii="宋体" w:eastAsia="宋体" w:hAnsi="宋体"/>
          <w:sz w:val="24"/>
          <w:szCs w:val="24"/>
        </w:rPr>
        <w:t xml:space="preserve"> </w:t>
      </w:r>
    </w:p>
    <w:p w14:paraId="60ADA1B6" w14:textId="77777777" w:rsidR="005A417C" w:rsidRDefault="005A417C" w:rsidP="005A417C">
      <w:pPr>
        <w:spacing w:line="360" w:lineRule="auto"/>
        <w:jc w:val="center"/>
        <w:rPr>
          <w:rFonts w:ascii="宋体" w:eastAsia="宋体" w:hAnsi="宋体"/>
          <w:sz w:val="24"/>
          <w:szCs w:val="24"/>
        </w:rPr>
      </w:pPr>
      <w:r w:rsidRPr="00A8210E">
        <w:rPr>
          <w:rFonts w:ascii="宋体" w:eastAsia="宋体" w:hAnsi="宋体" w:hint="eastAsia"/>
          <w:sz w:val="24"/>
          <w:szCs w:val="24"/>
          <w:highlight w:val="yellow"/>
        </w:rPr>
        <w:t>（宋体，小四，居中，1</w:t>
      </w:r>
      <w:r w:rsidRPr="00A8210E">
        <w:rPr>
          <w:rFonts w:ascii="宋体" w:eastAsia="宋体" w:hAnsi="宋体"/>
          <w:sz w:val="24"/>
          <w:szCs w:val="24"/>
          <w:highlight w:val="yellow"/>
        </w:rPr>
        <w:t>.5</w:t>
      </w:r>
      <w:r w:rsidRPr="00A8210E">
        <w:rPr>
          <w:rFonts w:ascii="宋体" w:eastAsia="宋体" w:hAnsi="宋体" w:hint="eastAsia"/>
          <w:sz w:val="24"/>
          <w:szCs w:val="24"/>
          <w:highlight w:val="yellow"/>
        </w:rPr>
        <w:t>倍行距）</w:t>
      </w:r>
      <w:bookmarkStart w:id="0" w:name="_GoBack"/>
      <w:bookmarkEnd w:id="0"/>
    </w:p>
    <w:p w14:paraId="0021A919" w14:textId="77777777" w:rsidR="005A417C" w:rsidRDefault="005A417C" w:rsidP="005A417C">
      <w:pPr>
        <w:spacing w:line="360" w:lineRule="auto"/>
        <w:ind w:firstLineChars="200" w:firstLine="480"/>
        <w:rPr>
          <w:rFonts w:ascii="宋体" w:eastAsia="宋体" w:hAnsi="宋体"/>
          <w:sz w:val="24"/>
          <w:szCs w:val="24"/>
        </w:rPr>
      </w:pPr>
    </w:p>
    <w:p w14:paraId="2660DFBA" w14:textId="77777777" w:rsidR="005A417C" w:rsidRPr="00A8210E" w:rsidRDefault="005A417C" w:rsidP="005A417C">
      <w:pPr>
        <w:spacing w:line="480" w:lineRule="auto"/>
        <w:rPr>
          <w:rFonts w:ascii="宋体" w:eastAsia="宋体" w:hAnsi="宋体"/>
          <w:b/>
          <w:sz w:val="24"/>
          <w:szCs w:val="24"/>
        </w:rPr>
      </w:pPr>
      <w:r w:rsidRPr="00A8210E">
        <w:rPr>
          <w:rFonts w:ascii="宋体" w:eastAsia="宋体" w:hAnsi="宋体" w:hint="eastAsia"/>
          <w:b/>
          <w:sz w:val="24"/>
          <w:szCs w:val="24"/>
        </w:rPr>
        <w:t>1</w:t>
      </w:r>
      <w:r w:rsidRPr="00A8210E">
        <w:rPr>
          <w:rFonts w:ascii="宋体" w:eastAsia="宋体" w:hAnsi="宋体"/>
          <w:b/>
          <w:sz w:val="24"/>
          <w:szCs w:val="24"/>
        </w:rPr>
        <w:t xml:space="preserve"> </w:t>
      </w:r>
      <w:proofErr w:type="gramStart"/>
      <w:r w:rsidRPr="00A8210E">
        <w:rPr>
          <w:rFonts w:ascii="宋体" w:eastAsia="宋体" w:hAnsi="宋体"/>
          <w:b/>
          <w:sz w:val="24"/>
          <w:szCs w:val="24"/>
        </w:rPr>
        <w:t>长赐轮</w:t>
      </w:r>
      <w:r w:rsidRPr="00A8210E">
        <w:rPr>
          <w:rFonts w:ascii="宋体" w:eastAsia="宋体" w:hAnsi="宋体" w:hint="eastAsia"/>
          <w:b/>
          <w:sz w:val="24"/>
          <w:szCs w:val="24"/>
        </w:rPr>
        <w:t>搁浅</w:t>
      </w:r>
      <w:proofErr w:type="gramEnd"/>
      <w:r w:rsidRPr="00A8210E">
        <w:rPr>
          <w:rFonts w:ascii="宋体" w:eastAsia="宋体" w:hAnsi="宋体" w:hint="eastAsia"/>
          <w:b/>
          <w:sz w:val="24"/>
          <w:szCs w:val="24"/>
        </w:rPr>
        <w:t>事件介绍</w:t>
      </w:r>
      <w:r w:rsidRPr="00A8210E">
        <w:rPr>
          <w:rFonts w:ascii="宋体" w:eastAsia="宋体" w:hAnsi="宋体" w:hint="eastAsia"/>
          <w:b/>
          <w:sz w:val="24"/>
          <w:szCs w:val="24"/>
          <w:highlight w:val="yellow"/>
        </w:rPr>
        <w:t>（一级标题，宋体，小四，加粗，无缩进，</w:t>
      </w:r>
      <w:r>
        <w:rPr>
          <w:rFonts w:ascii="宋体" w:eastAsia="宋体" w:hAnsi="宋体"/>
          <w:b/>
          <w:sz w:val="24"/>
          <w:szCs w:val="24"/>
          <w:highlight w:val="yellow"/>
        </w:rPr>
        <w:t>2</w:t>
      </w:r>
      <w:r w:rsidRPr="00A8210E">
        <w:rPr>
          <w:rFonts w:ascii="宋体" w:eastAsia="宋体" w:hAnsi="宋体" w:hint="eastAsia"/>
          <w:b/>
          <w:sz w:val="24"/>
          <w:szCs w:val="24"/>
          <w:highlight w:val="yellow"/>
        </w:rPr>
        <w:t>倍行距）</w:t>
      </w:r>
    </w:p>
    <w:p w14:paraId="6D73AC86" w14:textId="2F6BF183" w:rsidR="005A417C" w:rsidRPr="005177A2" w:rsidRDefault="005A417C" w:rsidP="005A417C">
      <w:pPr>
        <w:spacing w:line="360" w:lineRule="auto"/>
        <w:ind w:firstLineChars="200" w:firstLine="420"/>
        <w:rPr>
          <w:rFonts w:ascii="宋体" w:eastAsia="宋体" w:hAnsi="宋体"/>
          <w:szCs w:val="21"/>
        </w:rPr>
      </w:pPr>
      <w:r w:rsidRPr="005177A2">
        <w:rPr>
          <w:rFonts w:ascii="宋体" w:eastAsia="宋体" w:hAnsi="宋体"/>
          <w:szCs w:val="21"/>
        </w:rPr>
        <w:t>3月23号</w:t>
      </w:r>
      <w:proofErr w:type="gramStart"/>
      <w:r w:rsidRPr="005177A2">
        <w:rPr>
          <w:rFonts w:ascii="宋体" w:eastAsia="宋体" w:hAnsi="宋体"/>
          <w:szCs w:val="21"/>
        </w:rPr>
        <w:t>长赐轮在</w:t>
      </w:r>
      <w:proofErr w:type="gramEnd"/>
      <w:r w:rsidRPr="005177A2">
        <w:rPr>
          <w:rFonts w:ascii="宋体" w:eastAsia="宋体" w:hAnsi="宋体"/>
          <w:szCs w:val="21"/>
        </w:rPr>
        <w:t>苏伊士运河新航道搁浅导致运河</w:t>
      </w:r>
      <w:proofErr w:type="gramStart"/>
      <w:r w:rsidRPr="005177A2">
        <w:rPr>
          <w:rFonts w:ascii="宋体" w:eastAsia="宋体" w:hAnsi="宋体"/>
          <w:szCs w:val="21"/>
        </w:rPr>
        <w:t>堵塞</w:t>
      </w:r>
      <w:proofErr w:type="gramEnd"/>
      <w:r w:rsidRPr="005177A2">
        <w:rPr>
          <w:rFonts w:ascii="宋体" w:eastAsia="宋体" w:hAnsi="宋体"/>
          <w:szCs w:val="21"/>
        </w:rPr>
        <w:t>近一周，这是自2004年利比里亚籍10万吨油轮搁浅导致苏伊士运河中断三天以来，苏伊士运河所遭受的最严重事故。搁浅事故对全球造成的影响并未就此消失，从全球航运业供应链油价到卫生纸价格都受到波及引发业界担忧，有业内人士估计，这次运河堵塞可能对全球贸易造成每周约60亿至100亿美元的损失</w:t>
      </w:r>
      <w:r w:rsidR="009D4ABC">
        <w:rPr>
          <w:rFonts w:hint="eastAsia"/>
          <w:color w:val="000000" w:themeColor="text1"/>
          <w:vertAlign w:val="superscript"/>
        </w:rPr>
        <w:t>[</w:t>
      </w:r>
      <w:r w:rsidR="009D4ABC">
        <w:rPr>
          <w:color w:val="000000" w:themeColor="text1"/>
          <w:vertAlign w:val="superscript"/>
        </w:rPr>
        <w:t>1</w:t>
      </w:r>
      <w:r w:rsidR="009D4ABC">
        <w:rPr>
          <w:rFonts w:hint="eastAsia"/>
          <w:color w:val="000000" w:themeColor="text1"/>
          <w:vertAlign w:val="superscript"/>
        </w:rPr>
        <w:t>]</w:t>
      </w:r>
      <w:r w:rsidRPr="005177A2">
        <w:rPr>
          <w:rFonts w:ascii="宋体" w:eastAsia="宋体" w:hAnsi="宋体"/>
          <w:szCs w:val="21"/>
        </w:rPr>
        <w:t>。</w:t>
      </w:r>
      <w:r w:rsidRPr="005177A2">
        <w:rPr>
          <w:rFonts w:ascii="宋体" w:eastAsia="宋体" w:hAnsi="宋体" w:hint="eastAsia"/>
          <w:szCs w:val="21"/>
          <w:highlight w:val="yellow"/>
        </w:rPr>
        <w:t>（正文，宋体，</w:t>
      </w:r>
      <w:r>
        <w:rPr>
          <w:rFonts w:ascii="宋体" w:eastAsia="宋体" w:hAnsi="宋体" w:hint="eastAsia"/>
          <w:szCs w:val="21"/>
          <w:highlight w:val="yellow"/>
        </w:rPr>
        <w:t>五号</w:t>
      </w:r>
      <w:r w:rsidRPr="005177A2">
        <w:rPr>
          <w:rFonts w:ascii="宋体" w:eastAsia="宋体" w:hAnsi="宋体" w:hint="eastAsia"/>
          <w:szCs w:val="21"/>
          <w:highlight w:val="yellow"/>
        </w:rPr>
        <w:t>，首行缩进2个字符，1</w:t>
      </w:r>
      <w:r w:rsidRPr="005177A2">
        <w:rPr>
          <w:rFonts w:ascii="宋体" w:eastAsia="宋体" w:hAnsi="宋体"/>
          <w:szCs w:val="21"/>
          <w:highlight w:val="yellow"/>
        </w:rPr>
        <w:t>.5</w:t>
      </w:r>
      <w:r w:rsidRPr="005177A2">
        <w:rPr>
          <w:rFonts w:ascii="宋体" w:eastAsia="宋体" w:hAnsi="宋体" w:hint="eastAsia"/>
          <w:szCs w:val="21"/>
          <w:highlight w:val="yellow"/>
        </w:rPr>
        <w:t>倍行距）</w:t>
      </w:r>
    </w:p>
    <w:p w14:paraId="09AE83A0" w14:textId="51D5E147" w:rsidR="005A417C" w:rsidRDefault="005A417C" w:rsidP="005A417C">
      <w:pPr>
        <w:spacing w:line="360" w:lineRule="auto"/>
        <w:ind w:firstLineChars="200" w:firstLine="420"/>
        <w:rPr>
          <w:rFonts w:ascii="宋体" w:eastAsia="宋体" w:hAnsi="宋体"/>
          <w:sz w:val="24"/>
          <w:szCs w:val="24"/>
        </w:rPr>
      </w:pPr>
      <w:r w:rsidRPr="005177A2">
        <w:rPr>
          <w:rFonts w:ascii="宋体" w:eastAsia="宋体" w:hAnsi="宋体" w:hint="eastAsia"/>
          <w:szCs w:val="21"/>
        </w:rPr>
        <w:t>一艘货轮的搁浅竟能切断全球海运大动脉直接导致亚欧海运航道的瘫痪这一事件，使我们看到海上交通要道的安全对经济和军事等方面的特殊价值</w:t>
      </w:r>
      <w:r w:rsidR="00BE0CD6">
        <w:rPr>
          <w:rFonts w:hint="eastAsia"/>
          <w:color w:val="000000" w:themeColor="text1"/>
          <w:vertAlign w:val="superscript"/>
        </w:rPr>
        <w:t>[</w:t>
      </w:r>
      <w:r w:rsidR="00BE0CD6">
        <w:rPr>
          <w:color w:val="000000" w:themeColor="text1"/>
          <w:vertAlign w:val="superscript"/>
        </w:rPr>
        <w:t>2</w:t>
      </w:r>
      <w:r w:rsidR="00BE0CD6">
        <w:rPr>
          <w:rFonts w:hint="eastAsia"/>
          <w:color w:val="000000" w:themeColor="text1"/>
          <w:vertAlign w:val="superscript"/>
        </w:rPr>
        <w:t>]</w:t>
      </w:r>
      <w:r w:rsidRPr="005177A2">
        <w:rPr>
          <w:rFonts w:ascii="宋体" w:eastAsia="宋体" w:hAnsi="宋体" w:hint="eastAsia"/>
          <w:szCs w:val="21"/>
        </w:rPr>
        <w:t>。</w:t>
      </w:r>
    </w:p>
    <w:p w14:paraId="06FC36D1" w14:textId="77777777" w:rsidR="005A417C" w:rsidRDefault="005A417C" w:rsidP="005A417C">
      <w:pPr>
        <w:spacing w:line="480" w:lineRule="auto"/>
        <w:rPr>
          <w:rFonts w:ascii="宋体" w:eastAsia="宋体" w:hAnsi="宋体"/>
          <w:b/>
          <w:sz w:val="24"/>
          <w:szCs w:val="24"/>
        </w:rPr>
      </w:pPr>
      <w:r>
        <w:rPr>
          <w:rFonts w:ascii="宋体" w:eastAsia="宋体" w:hAnsi="宋体"/>
          <w:b/>
          <w:sz w:val="24"/>
          <w:szCs w:val="24"/>
        </w:rPr>
        <w:t>2</w:t>
      </w:r>
      <w:r w:rsidRPr="00A8210E">
        <w:rPr>
          <w:rFonts w:ascii="宋体" w:eastAsia="宋体" w:hAnsi="宋体"/>
          <w:b/>
          <w:sz w:val="24"/>
          <w:szCs w:val="24"/>
        </w:rPr>
        <w:t xml:space="preserve"> </w:t>
      </w:r>
      <w:proofErr w:type="gramStart"/>
      <w:r w:rsidRPr="00A8210E">
        <w:rPr>
          <w:rFonts w:ascii="宋体" w:eastAsia="宋体" w:hAnsi="宋体"/>
          <w:b/>
          <w:sz w:val="24"/>
          <w:szCs w:val="24"/>
        </w:rPr>
        <w:t>长赐轮</w:t>
      </w:r>
      <w:r w:rsidRPr="00A8210E">
        <w:rPr>
          <w:rFonts w:ascii="宋体" w:eastAsia="宋体" w:hAnsi="宋体" w:hint="eastAsia"/>
          <w:b/>
          <w:sz w:val="24"/>
          <w:szCs w:val="24"/>
        </w:rPr>
        <w:t>搁浅</w:t>
      </w:r>
      <w:proofErr w:type="gramEnd"/>
      <w:r w:rsidRPr="00A8210E">
        <w:rPr>
          <w:rFonts w:ascii="宋体" w:eastAsia="宋体" w:hAnsi="宋体" w:hint="eastAsia"/>
          <w:b/>
          <w:sz w:val="24"/>
          <w:szCs w:val="24"/>
        </w:rPr>
        <w:t>事件</w:t>
      </w:r>
      <w:r>
        <w:rPr>
          <w:rFonts w:ascii="宋体" w:eastAsia="宋体" w:hAnsi="宋体" w:hint="eastAsia"/>
          <w:b/>
          <w:sz w:val="24"/>
          <w:szCs w:val="24"/>
        </w:rPr>
        <w:t>影响分析</w:t>
      </w:r>
    </w:p>
    <w:p w14:paraId="14CFB16B" w14:textId="79C17D4A" w:rsidR="005A417C" w:rsidRPr="009474CB" w:rsidRDefault="005A417C" w:rsidP="005A417C">
      <w:pPr>
        <w:spacing w:line="360" w:lineRule="auto"/>
        <w:ind w:firstLineChars="200" w:firstLine="420"/>
        <w:rPr>
          <w:rFonts w:ascii="宋体" w:eastAsia="宋体" w:hAnsi="宋体"/>
          <w:szCs w:val="21"/>
        </w:rPr>
      </w:pPr>
      <w:r w:rsidRPr="009474CB">
        <w:rPr>
          <w:rFonts w:ascii="宋体" w:eastAsia="宋体" w:hAnsi="宋体" w:hint="eastAsia"/>
          <w:szCs w:val="21"/>
        </w:rPr>
        <w:t>作为连接红海与地中海的交通要道，苏伊士运河是全世界最大的海运收费站之一，同时它处于从欧洲到亚洲距离最短的海上货运咽喉位置</w:t>
      </w:r>
      <w:r w:rsidR="006866D4">
        <w:rPr>
          <w:rFonts w:ascii="宋体" w:eastAsia="宋体" w:hAnsi="宋体" w:hint="eastAsia"/>
          <w:szCs w:val="21"/>
        </w:rPr>
        <w:t>……</w:t>
      </w:r>
    </w:p>
    <w:p w14:paraId="7ED5FFE7" w14:textId="77777777" w:rsidR="005A417C" w:rsidRPr="009474CB" w:rsidRDefault="005A417C" w:rsidP="005A417C">
      <w:pPr>
        <w:spacing w:line="360" w:lineRule="auto"/>
        <w:jc w:val="left"/>
        <w:rPr>
          <w:rFonts w:ascii="宋体" w:eastAsia="宋体" w:hAnsi="宋体"/>
          <w:b/>
          <w:szCs w:val="21"/>
        </w:rPr>
      </w:pPr>
      <w:r w:rsidRPr="009474CB">
        <w:rPr>
          <w:rFonts w:ascii="宋体" w:eastAsia="宋体" w:hAnsi="宋体" w:hint="eastAsia"/>
          <w:b/>
          <w:szCs w:val="21"/>
        </w:rPr>
        <w:t>2</w:t>
      </w:r>
      <w:r w:rsidRPr="009474CB">
        <w:rPr>
          <w:rFonts w:ascii="宋体" w:eastAsia="宋体" w:hAnsi="宋体"/>
          <w:b/>
          <w:szCs w:val="21"/>
        </w:rPr>
        <w:t>.1</w:t>
      </w:r>
      <w:r w:rsidRPr="009474CB">
        <w:rPr>
          <w:rFonts w:ascii="宋体" w:eastAsia="宋体" w:hAnsi="宋体" w:hint="eastAsia"/>
          <w:b/>
          <w:szCs w:val="21"/>
        </w:rPr>
        <w:t>国际合作趋势无法阻挡</w:t>
      </w:r>
      <w:r w:rsidRPr="009474CB">
        <w:rPr>
          <w:rFonts w:ascii="宋体" w:eastAsia="宋体" w:hAnsi="宋体" w:hint="eastAsia"/>
          <w:b/>
          <w:szCs w:val="21"/>
          <w:highlight w:val="yellow"/>
        </w:rPr>
        <w:t>（二级标题，宋体，五号，加粗，无缩进，1</w:t>
      </w:r>
      <w:r w:rsidRPr="009474CB">
        <w:rPr>
          <w:rFonts w:ascii="宋体" w:eastAsia="宋体" w:hAnsi="宋体"/>
          <w:b/>
          <w:szCs w:val="21"/>
          <w:highlight w:val="yellow"/>
        </w:rPr>
        <w:t>.5</w:t>
      </w:r>
      <w:r w:rsidRPr="009474CB">
        <w:rPr>
          <w:rFonts w:ascii="宋体" w:eastAsia="宋体" w:hAnsi="宋体" w:hint="eastAsia"/>
          <w:b/>
          <w:szCs w:val="21"/>
          <w:highlight w:val="yellow"/>
        </w:rPr>
        <w:t>倍行距）</w:t>
      </w:r>
    </w:p>
    <w:p w14:paraId="72C73D4C" w14:textId="3877BFE2" w:rsidR="005A417C" w:rsidRPr="009474CB" w:rsidRDefault="005A417C" w:rsidP="005A417C">
      <w:pPr>
        <w:spacing w:line="360" w:lineRule="auto"/>
        <w:ind w:firstLineChars="200" w:firstLine="420"/>
        <w:rPr>
          <w:rFonts w:ascii="宋体" w:eastAsia="宋体" w:hAnsi="宋体"/>
          <w:szCs w:val="21"/>
        </w:rPr>
      </w:pPr>
      <w:r w:rsidRPr="009474CB">
        <w:rPr>
          <w:rFonts w:ascii="宋体" w:eastAsia="宋体" w:hAnsi="宋体" w:hint="eastAsia"/>
          <w:szCs w:val="21"/>
        </w:rPr>
        <w:t>航运在经济全球化中的作用无疑替代，</w:t>
      </w:r>
      <w:r w:rsidR="006866D4">
        <w:rPr>
          <w:rFonts w:ascii="宋体" w:eastAsia="宋体" w:hAnsi="宋体" w:hint="eastAsia"/>
          <w:szCs w:val="21"/>
        </w:rPr>
        <w:t>……</w:t>
      </w:r>
    </w:p>
    <w:p w14:paraId="60877A87" w14:textId="77777777" w:rsidR="005A417C" w:rsidRPr="009474CB" w:rsidRDefault="005A417C" w:rsidP="005A417C">
      <w:pPr>
        <w:spacing w:line="360" w:lineRule="auto"/>
        <w:rPr>
          <w:rFonts w:ascii="宋体" w:eastAsia="宋体" w:hAnsi="宋体"/>
          <w:szCs w:val="21"/>
        </w:rPr>
      </w:pPr>
      <w:r w:rsidRPr="009474CB">
        <w:rPr>
          <w:rFonts w:ascii="宋体" w:eastAsia="宋体" w:hAnsi="宋体" w:hint="eastAsia"/>
          <w:b/>
          <w:szCs w:val="21"/>
        </w:rPr>
        <w:t>2</w:t>
      </w:r>
      <w:r w:rsidRPr="009474CB">
        <w:rPr>
          <w:rFonts w:ascii="宋体" w:eastAsia="宋体" w:hAnsi="宋体"/>
          <w:b/>
          <w:szCs w:val="21"/>
        </w:rPr>
        <w:t>.2</w:t>
      </w:r>
      <w:r w:rsidRPr="009474CB">
        <w:rPr>
          <w:rFonts w:ascii="宋体" w:eastAsia="宋体" w:hAnsi="宋体" w:hint="eastAsia"/>
          <w:b/>
          <w:szCs w:val="21"/>
        </w:rPr>
        <w:t>海运通道的重要性</w:t>
      </w:r>
    </w:p>
    <w:p w14:paraId="487478DD" w14:textId="26A6A064" w:rsidR="005A417C" w:rsidRPr="009474CB" w:rsidRDefault="005A417C" w:rsidP="005A417C">
      <w:pPr>
        <w:spacing w:line="360" w:lineRule="auto"/>
        <w:ind w:firstLineChars="200" w:firstLine="420"/>
        <w:rPr>
          <w:rFonts w:ascii="宋体" w:eastAsia="宋体" w:hAnsi="宋体"/>
          <w:szCs w:val="21"/>
        </w:rPr>
      </w:pPr>
      <w:r w:rsidRPr="009474CB">
        <w:rPr>
          <w:rFonts w:ascii="宋体" w:eastAsia="宋体" w:hAnsi="宋体" w:hint="eastAsia"/>
          <w:szCs w:val="21"/>
        </w:rPr>
        <w:t>全球</w:t>
      </w:r>
      <w:proofErr w:type="gramStart"/>
      <w:r w:rsidRPr="009474CB">
        <w:rPr>
          <w:rFonts w:ascii="宋体" w:eastAsia="宋体" w:hAnsi="宋体" w:hint="eastAsia"/>
          <w:szCs w:val="21"/>
        </w:rPr>
        <w:t>供应链对主要</w:t>
      </w:r>
      <w:proofErr w:type="gramEnd"/>
      <w:r w:rsidRPr="009474CB">
        <w:rPr>
          <w:rFonts w:ascii="宋体" w:eastAsia="宋体" w:hAnsi="宋体" w:hint="eastAsia"/>
          <w:szCs w:val="21"/>
        </w:rPr>
        <w:t>航运通道的</w:t>
      </w:r>
      <w:proofErr w:type="gramStart"/>
      <w:r w:rsidRPr="009474CB">
        <w:rPr>
          <w:rFonts w:ascii="宋体" w:eastAsia="宋体" w:hAnsi="宋体" w:hint="eastAsia"/>
          <w:szCs w:val="21"/>
        </w:rPr>
        <w:t>依懒性和</w:t>
      </w:r>
      <w:proofErr w:type="gramEnd"/>
      <w:r w:rsidRPr="009474CB">
        <w:rPr>
          <w:rFonts w:ascii="宋体" w:eastAsia="宋体" w:hAnsi="宋体" w:hint="eastAsia"/>
          <w:szCs w:val="21"/>
        </w:rPr>
        <w:t>脆弱性特征非常明显。</w:t>
      </w:r>
      <w:r w:rsidR="006866D4">
        <w:rPr>
          <w:rFonts w:ascii="宋体" w:eastAsia="宋体" w:hAnsi="宋体" w:hint="eastAsia"/>
          <w:szCs w:val="21"/>
        </w:rPr>
        <w:t>……</w:t>
      </w:r>
    </w:p>
    <w:p w14:paraId="374D9EBC" w14:textId="77777777" w:rsidR="005A417C" w:rsidRDefault="005A417C" w:rsidP="005A417C">
      <w:pPr>
        <w:spacing w:line="480" w:lineRule="auto"/>
        <w:rPr>
          <w:rFonts w:ascii="宋体" w:eastAsia="宋体" w:hAnsi="宋体"/>
          <w:b/>
          <w:sz w:val="24"/>
          <w:szCs w:val="24"/>
        </w:rPr>
      </w:pPr>
      <w:r>
        <w:rPr>
          <w:rFonts w:ascii="宋体" w:eastAsia="宋体" w:hAnsi="宋体"/>
          <w:b/>
          <w:sz w:val="24"/>
          <w:szCs w:val="24"/>
        </w:rPr>
        <w:t>3</w:t>
      </w:r>
      <w:r w:rsidRPr="00A8210E">
        <w:rPr>
          <w:rFonts w:ascii="宋体" w:eastAsia="宋体" w:hAnsi="宋体"/>
          <w:b/>
          <w:sz w:val="24"/>
          <w:szCs w:val="24"/>
        </w:rPr>
        <w:t xml:space="preserve"> </w:t>
      </w:r>
      <w:proofErr w:type="gramStart"/>
      <w:r w:rsidRPr="00A8210E">
        <w:rPr>
          <w:rFonts w:ascii="宋体" w:eastAsia="宋体" w:hAnsi="宋体"/>
          <w:b/>
          <w:sz w:val="24"/>
          <w:szCs w:val="24"/>
        </w:rPr>
        <w:t>长赐轮</w:t>
      </w:r>
      <w:r w:rsidRPr="00A8210E">
        <w:rPr>
          <w:rFonts w:ascii="宋体" w:eastAsia="宋体" w:hAnsi="宋体" w:hint="eastAsia"/>
          <w:b/>
          <w:sz w:val="24"/>
          <w:szCs w:val="24"/>
        </w:rPr>
        <w:t>搁浅</w:t>
      </w:r>
      <w:proofErr w:type="gramEnd"/>
      <w:r w:rsidRPr="00A8210E">
        <w:rPr>
          <w:rFonts w:ascii="宋体" w:eastAsia="宋体" w:hAnsi="宋体" w:hint="eastAsia"/>
          <w:b/>
          <w:sz w:val="24"/>
          <w:szCs w:val="24"/>
        </w:rPr>
        <w:t>事件</w:t>
      </w:r>
      <w:r>
        <w:rPr>
          <w:rFonts w:ascii="宋体" w:eastAsia="宋体" w:hAnsi="宋体" w:hint="eastAsia"/>
          <w:b/>
          <w:sz w:val="24"/>
          <w:szCs w:val="24"/>
        </w:rPr>
        <w:t>对我国国家安全的警示</w:t>
      </w:r>
    </w:p>
    <w:p w14:paraId="37CF7414" w14:textId="52328971" w:rsidR="005A417C" w:rsidRPr="009474CB" w:rsidRDefault="005A417C" w:rsidP="005A417C">
      <w:pPr>
        <w:spacing w:line="360" w:lineRule="auto"/>
        <w:ind w:firstLineChars="200" w:firstLine="420"/>
        <w:rPr>
          <w:rFonts w:ascii="宋体" w:eastAsia="宋体" w:hAnsi="宋体"/>
          <w:szCs w:val="21"/>
        </w:rPr>
      </w:pPr>
      <w:r w:rsidRPr="009474CB">
        <w:rPr>
          <w:rFonts w:ascii="宋体" w:eastAsia="宋体" w:hAnsi="宋体" w:hint="eastAsia"/>
          <w:szCs w:val="21"/>
        </w:rPr>
        <w:t>据统计，</w:t>
      </w:r>
      <w:r w:rsidRPr="009474CB">
        <w:rPr>
          <w:rFonts w:ascii="宋体" w:eastAsia="宋体" w:hAnsi="宋体"/>
          <w:szCs w:val="21"/>
        </w:rPr>
        <w:t>2019年，苏伊士运河通行海运货物10.31亿吨，占全球海运量近10%，小于马六甲海峡，大于巴拿马运河。这次苏伊士运河大堵塞给全球贸易和供应链敲响了警钟也给中国的经济和军事</w:t>
      </w:r>
      <w:proofErr w:type="gramStart"/>
      <w:r w:rsidRPr="009474CB">
        <w:rPr>
          <w:rFonts w:ascii="宋体" w:eastAsia="宋体" w:hAnsi="宋体"/>
          <w:szCs w:val="21"/>
        </w:rPr>
        <w:t>安全提</w:t>
      </w:r>
      <w:proofErr w:type="gramEnd"/>
      <w:r w:rsidRPr="009474CB">
        <w:rPr>
          <w:rFonts w:ascii="宋体" w:eastAsia="宋体" w:hAnsi="宋体"/>
          <w:szCs w:val="21"/>
        </w:rPr>
        <w:t>了个醒。</w:t>
      </w:r>
      <w:r w:rsidR="006866D4">
        <w:rPr>
          <w:rFonts w:ascii="宋体" w:eastAsia="宋体" w:hAnsi="宋体" w:hint="eastAsia"/>
          <w:szCs w:val="21"/>
        </w:rPr>
        <w:t>……</w:t>
      </w:r>
    </w:p>
    <w:p w14:paraId="2CA4FEAE" w14:textId="77777777" w:rsidR="005A417C" w:rsidRPr="009474CB" w:rsidRDefault="005A417C" w:rsidP="005A417C">
      <w:pPr>
        <w:spacing w:line="360" w:lineRule="auto"/>
        <w:rPr>
          <w:rFonts w:ascii="宋体" w:eastAsia="宋体" w:hAnsi="宋体"/>
          <w:b/>
          <w:szCs w:val="21"/>
        </w:rPr>
      </w:pPr>
      <w:r w:rsidRPr="009474CB">
        <w:rPr>
          <w:rFonts w:ascii="宋体" w:eastAsia="宋体" w:hAnsi="宋体"/>
          <w:b/>
          <w:szCs w:val="21"/>
        </w:rPr>
        <w:t>3.1更加关心关注船员身心健康和专业技能</w:t>
      </w:r>
    </w:p>
    <w:p w14:paraId="50CB23C4" w14:textId="6F1BE5AA" w:rsidR="005A417C" w:rsidRPr="009474CB" w:rsidRDefault="005A417C" w:rsidP="005A417C">
      <w:pPr>
        <w:spacing w:line="360" w:lineRule="auto"/>
        <w:ind w:firstLineChars="200" w:firstLine="420"/>
        <w:rPr>
          <w:rFonts w:ascii="宋体" w:eastAsia="宋体" w:hAnsi="宋体"/>
          <w:szCs w:val="21"/>
        </w:rPr>
      </w:pPr>
      <w:r w:rsidRPr="009474CB">
        <w:rPr>
          <w:rFonts w:ascii="宋体" w:eastAsia="宋体" w:hAnsi="宋体" w:hint="eastAsia"/>
          <w:szCs w:val="21"/>
        </w:rPr>
        <w:t>此次“长赐”轮搁浅事件，在当前新冠肺炎疫情仍阴云密布大背景下，更</w:t>
      </w:r>
      <w:proofErr w:type="gramStart"/>
      <w:r w:rsidRPr="009474CB">
        <w:rPr>
          <w:rFonts w:ascii="宋体" w:eastAsia="宋体" w:hAnsi="宋体" w:hint="eastAsia"/>
          <w:szCs w:val="21"/>
        </w:rPr>
        <w:t>凸</w:t>
      </w:r>
      <w:proofErr w:type="gramEnd"/>
      <w:r w:rsidRPr="009474CB">
        <w:rPr>
          <w:rFonts w:ascii="宋体" w:eastAsia="宋体" w:hAnsi="宋体" w:hint="eastAsia"/>
          <w:szCs w:val="21"/>
        </w:rPr>
        <w:t>显出让海员在船上身心愉快且安全的工作关乎重大，这是保证全球航运和供应</w:t>
      </w:r>
      <w:proofErr w:type="gramStart"/>
      <w:r w:rsidRPr="009474CB">
        <w:rPr>
          <w:rFonts w:ascii="宋体" w:eastAsia="宋体" w:hAnsi="宋体" w:hint="eastAsia"/>
          <w:szCs w:val="21"/>
        </w:rPr>
        <w:t>链安全</w:t>
      </w:r>
      <w:proofErr w:type="gramEnd"/>
      <w:r w:rsidRPr="009474CB">
        <w:rPr>
          <w:rFonts w:ascii="宋体" w:eastAsia="宋体" w:hAnsi="宋体" w:hint="eastAsia"/>
          <w:szCs w:val="21"/>
        </w:rPr>
        <w:t>的关键之关键。</w:t>
      </w:r>
      <w:r w:rsidR="006866D4">
        <w:rPr>
          <w:rFonts w:ascii="宋体" w:eastAsia="宋体" w:hAnsi="宋体" w:hint="eastAsia"/>
          <w:szCs w:val="21"/>
        </w:rPr>
        <w:t>……</w:t>
      </w:r>
    </w:p>
    <w:p w14:paraId="1C27E5C8" w14:textId="77777777" w:rsidR="005A417C" w:rsidRPr="00744DB5" w:rsidRDefault="005A417C" w:rsidP="005A417C">
      <w:pPr>
        <w:spacing w:line="360" w:lineRule="auto"/>
        <w:rPr>
          <w:rFonts w:ascii="宋体" w:eastAsia="宋体" w:hAnsi="宋体"/>
          <w:b/>
          <w:szCs w:val="21"/>
        </w:rPr>
      </w:pPr>
      <w:r>
        <w:rPr>
          <w:rFonts w:ascii="宋体" w:eastAsia="宋体" w:hAnsi="宋体"/>
          <w:b/>
          <w:szCs w:val="21"/>
        </w:rPr>
        <w:t>3.2</w:t>
      </w:r>
      <w:r w:rsidRPr="00744DB5">
        <w:rPr>
          <w:rFonts w:ascii="宋体" w:eastAsia="宋体" w:hAnsi="宋体"/>
          <w:b/>
          <w:szCs w:val="21"/>
        </w:rPr>
        <w:t>关键海运通道阻断时积极参与和争取国际组织救援</w:t>
      </w:r>
    </w:p>
    <w:p w14:paraId="38EE797E" w14:textId="5AC0D7A7" w:rsidR="005A417C" w:rsidRPr="009474CB" w:rsidRDefault="005A417C" w:rsidP="005A417C">
      <w:pPr>
        <w:spacing w:line="360" w:lineRule="auto"/>
        <w:ind w:firstLineChars="200" w:firstLine="420"/>
        <w:rPr>
          <w:rFonts w:ascii="宋体" w:eastAsia="宋体" w:hAnsi="宋体"/>
          <w:szCs w:val="21"/>
        </w:rPr>
      </w:pPr>
      <w:r w:rsidRPr="009474CB">
        <w:rPr>
          <w:rFonts w:ascii="宋体" w:eastAsia="宋体" w:hAnsi="宋体" w:hint="eastAsia"/>
          <w:szCs w:val="21"/>
        </w:rPr>
        <w:lastRenderedPageBreak/>
        <w:t>全球关键海运通道阻断的和发生必然是涉及多边利益、引起全球广泛关注的国际事件，必须按照国际事务处理规则和程序借助多边力量共同解决。</w:t>
      </w:r>
      <w:r>
        <w:rPr>
          <w:rFonts w:ascii="宋体" w:eastAsia="宋体" w:hAnsi="宋体" w:hint="eastAsia"/>
          <w:szCs w:val="21"/>
        </w:rPr>
        <w:t>……</w:t>
      </w:r>
    </w:p>
    <w:p w14:paraId="2FB7980A" w14:textId="77777777" w:rsidR="005A417C" w:rsidRPr="00E66C05" w:rsidRDefault="005A417C" w:rsidP="005A417C">
      <w:pPr>
        <w:spacing w:line="360" w:lineRule="auto"/>
        <w:ind w:firstLineChars="200" w:firstLine="480"/>
        <w:rPr>
          <w:rFonts w:ascii="宋体" w:eastAsia="宋体" w:hAnsi="宋体"/>
          <w:sz w:val="24"/>
          <w:szCs w:val="24"/>
        </w:rPr>
      </w:pPr>
    </w:p>
    <w:p w14:paraId="093A464C" w14:textId="3C456D06" w:rsidR="00A70478" w:rsidRDefault="009D4ABC">
      <w:r>
        <w:rPr>
          <w:rFonts w:hint="eastAsia"/>
        </w:rPr>
        <w:t>参考文献</w:t>
      </w:r>
    </w:p>
    <w:p w14:paraId="61BB78A6" w14:textId="7482DED3" w:rsidR="009D4ABC" w:rsidRDefault="0091550B" w:rsidP="009D4ABC">
      <w:pPr>
        <w:pStyle w:val="a"/>
      </w:pPr>
      <w:proofErr w:type="gramStart"/>
      <w:r w:rsidRPr="0091550B">
        <w:rPr>
          <w:rFonts w:hint="eastAsia"/>
        </w:rPr>
        <w:t>徐祖远</w:t>
      </w:r>
      <w:proofErr w:type="gramEnd"/>
      <w:r>
        <w:rPr>
          <w:rFonts w:hint="eastAsia"/>
        </w:rPr>
        <w:t>.</w:t>
      </w:r>
      <w:r w:rsidRPr="0091550B">
        <w:rPr>
          <w:rFonts w:hint="eastAsia"/>
        </w:rPr>
        <w:t>“长赐”轮搁浅事故带来的启示</w:t>
      </w:r>
      <w:r w:rsidR="009D4ABC">
        <w:rPr>
          <w:rFonts w:hint="eastAsia"/>
        </w:rPr>
        <w:t>[</w:t>
      </w:r>
      <w:r w:rsidR="009D4ABC">
        <w:t>OL]</w:t>
      </w:r>
      <w:r w:rsidR="009D4ABC">
        <w:rPr>
          <w:rFonts w:hint="eastAsia"/>
        </w:rPr>
        <w:t>.</w:t>
      </w:r>
      <w:r w:rsidRPr="0091550B">
        <w:rPr>
          <w:rFonts w:hint="eastAsia"/>
        </w:rPr>
        <w:t xml:space="preserve"> </w:t>
      </w:r>
      <w:r w:rsidRPr="0091550B">
        <w:rPr>
          <w:rFonts w:hint="eastAsia"/>
        </w:rPr>
        <w:t>中华</w:t>
      </w:r>
      <w:proofErr w:type="gramStart"/>
      <w:r w:rsidRPr="0091550B">
        <w:rPr>
          <w:rFonts w:hint="eastAsia"/>
        </w:rPr>
        <w:t>航运网</w:t>
      </w:r>
      <w:proofErr w:type="gramEnd"/>
      <w:r>
        <w:rPr>
          <w:rFonts w:hint="eastAsia"/>
        </w:rPr>
        <w:t>,</w:t>
      </w:r>
      <w:r>
        <w:t xml:space="preserve"> </w:t>
      </w:r>
      <w:r w:rsidRPr="00BE0CD6">
        <w:t>https://info.chineseshipping.com.cn/cninfo/News/202104/t20210414_1351503.shtml</w:t>
      </w:r>
    </w:p>
    <w:p w14:paraId="38A8B7F9" w14:textId="36163784" w:rsidR="0091550B" w:rsidRPr="0001400A" w:rsidRDefault="0091550B" w:rsidP="0091550B">
      <w:pPr>
        <w:pStyle w:val="a"/>
      </w:pPr>
      <w:r w:rsidRPr="0091550B">
        <w:t>柴志文</w:t>
      </w:r>
      <w:r w:rsidRPr="0091550B">
        <w:t>,</w:t>
      </w:r>
      <w:r w:rsidRPr="0091550B">
        <w:t>石利勇</w:t>
      </w:r>
      <w:r w:rsidRPr="0091550B">
        <w:t>.“</w:t>
      </w:r>
      <w:r w:rsidRPr="0091550B">
        <w:t>长赐</w:t>
      </w:r>
      <w:r w:rsidRPr="0091550B">
        <w:t>”</w:t>
      </w:r>
      <w:r w:rsidRPr="0091550B">
        <w:t>轮搁浅事故对大型船舶沿河道航行的启示</w:t>
      </w:r>
      <w:r w:rsidRPr="0091550B">
        <w:t>[J].</w:t>
      </w:r>
      <w:r w:rsidRPr="0091550B">
        <w:t>航海技术</w:t>
      </w:r>
      <w:r w:rsidRPr="0091550B">
        <w:t>,2022,No.255(03):9-12.</w:t>
      </w:r>
    </w:p>
    <w:p w14:paraId="4CA6ED6F" w14:textId="77777777" w:rsidR="0091550B" w:rsidRPr="0001400A" w:rsidRDefault="0091550B" w:rsidP="0091550B">
      <w:pPr>
        <w:pStyle w:val="a"/>
        <w:numPr>
          <w:ilvl w:val="0"/>
          <w:numId w:val="0"/>
        </w:numPr>
      </w:pPr>
    </w:p>
    <w:p w14:paraId="4E746109" w14:textId="77777777" w:rsidR="009D4ABC" w:rsidRPr="009D4ABC" w:rsidRDefault="009D4ABC"/>
    <w:sectPr w:rsidR="009D4ABC" w:rsidRPr="009D4A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23906" w14:textId="77777777" w:rsidR="00AD7652" w:rsidRDefault="00AD7652" w:rsidP="005A417C">
      <w:r>
        <w:separator/>
      </w:r>
    </w:p>
  </w:endnote>
  <w:endnote w:type="continuationSeparator" w:id="0">
    <w:p w14:paraId="49E2656D" w14:textId="77777777" w:rsidR="00AD7652" w:rsidRDefault="00AD7652" w:rsidP="005A4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E064D" w14:textId="77777777" w:rsidR="00AD7652" w:rsidRDefault="00AD7652" w:rsidP="005A417C">
      <w:r>
        <w:separator/>
      </w:r>
    </w:p>
  </w:footnote>
  <w:footnote w:type="continuationSeparator" w:id="0">
    <w:p w14:paraId="6812DC32" w14:textId="77777777" w:rsidR="00AD7652" w:rsidRDefault="00AD7652" w:rsidP="005A4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F1C10"/>
    <w:multiLevelType w:val="hybridMultilevel"/>
    <w:tmpl w:val="652CBA50"/>
    <w:lvl w:ilvl="0" w:tplc="FD7646D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78"/>
    <w:rsid w:val="005A417C"/>
    <w:rsid w:val="006866D4"/>
    <w:rsid w:val="0091550B"/>
    <w:rsid w:val="009B335F"/>
    <w:rsid w:val="009D4ABC"/>
    <w:rsid w:val="00A70478"/>
    <w:rsid w:val="00AD7652"/>
    <w:rsid w:val="00BE0CD6"/>
    <w:rsid w:val="00CD3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481AE"/>
  <w15:chartTrackingRefBased/>
  <w15:docId w15:val="{2359E8C5-6178-4224-BAFF-C3C1178C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A417C"/>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A41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A417C"/>
    <w:rPr>
      <w:sz w:val="18"/>
      <w:szCs w:val="18"/>
    </w:rPr>
  </w:style>
  <w:style w:type="paragraph" w:styleId="a6">
    <w:name w:val="footer"/>
    <w:basedOn w:val="a0"/>
    <w:link w:val="a7"/>
    <w:uiPriority w:val="99"/>
    <w:unhideWhenUsed/>
    <w:rsid w:val="005A417C"/>
    <w:pPr>
      <w:tabs>
        <w:tab w:val="center" w:pos="4153"/>
        <w:tab w:val="right" w:pos="8306"/>
      </w:tabs>
      <w:snapToGrid w:val="0"/>
      <w:jc w:val="left"/>
    </w:pPr>
    <w:rPr>
      <w:sz w:val="18"/>
      <w:szCs w:val="18"/>
    </w:rPr>
  </w:style>
  <w:style w:type="character" w:customStyle="1" w:styleId="a7">
    <w:name w:val="页脚 字符"/>
    <w:basedOn w:val="a1"/>
    <w:link w:val="a6"/>
    <w:uiPriority w:val="99"/>
    <w:rsid w:val="005A417C"/>
    <w:rPr>
      <w:sz w:val="18"/>
      <w:szCs w:val="18"/>
    </w:rPr>
  </w:style>
  <w:style w:type="paragraph" w:customStyle="1" w:styleId="a">
    <w:name w:val="参考文献"/>
    <w:basedOn w:val="a0"/>
    <w:link w:val="a8"/>
    <w:qFormat/>
    <w:rsid w:val="009D4ABC"/>
    <w:pPr>
      <w:numPr>
        <w:numId w:val="1"/>
      </w:numPr>
      <w:spacing w:line="300" w:lineRule="auto"/>
    </w:pPr>
    <w:rPr>
      <w:rFonts w:ascii="Times New Roman" w:eastAsia="宋体" w:hAnsi="Times New Roman" w:cs="Times New Roman"/>
      <w:szCs w:val="24"/>
    </w:rPr>
  </w:style>
  <w:style w:type="character" w:customStyle="1" w:styleId="a8">
    <w:name w:val="参考文献 字符"/>
    <w:basedOn w:val="a1"/>
    <w:link w:val="a"/>
    <w:rsid w:val="009D4ABC"/>
    <w:rPr>
      <w:rFonts w:ascii="Times New Roman" w:eastAsia="宋体" w:hAnsi="Times New Roman" w:cs="Times New Roman"/>
      <w:szCs w:val="24"/>
    </w:rPr>
  </w:style>
  <w:style w:type="character" w:styleId="a9">
    <w:name w:val="Hyperlink"/>
    <w:basedOn w:val="a1"/>
    <w:uiPriority w:val="99"/>
    <w:unhideWhenUsed/>
    <w:rsid w:val="0091550B"/>
    <w:rPr>
      <w:color w:val="0563C1" w:themeColor="hyperlink"/>
      <w:u w:val="single"/>
    </w:rPr>
  </w:style>
  <w:style w:type="character" w:styleId="aa">
    <w:name w:val="Unresolved Mention"/>
    <w:basedOn w:val="a1"/>
    <w:uiPriority w:val="99"/>
    <w:semiHidden/>
    <w:unhideWhenUsed/>
    <w:rsid w:val="00915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0376-1A11-4AD2-A931-FB266D98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冯伟</dc:creator>
  <cp:keywords/>
  <dc:description/>
  <cp:lastModifiedBy>冯伟</cp:lastModifiedBy>
  <cp:revision>4</cp:revision>
  <dcterms:created xsi:type="dcterms:W3CDTF">2023-06-21T02:00:00Z</dcterms:created>
  <dcterms:modified xsi:type="dcterms:W3CDTF">2023-06-26T09:28:00Z</dcterms:modified>
</cp:coreProperties>
</file>