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/>
        <w:jc w:val="center"/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本届冬奥会的亮眼创新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我觉得本届冬奥会最大的创新是科技创新。</w:t>
      </w:r>
    </w:p>
    <w:p>
      <w:pPr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绿色、低碳、可持续是本届冬奥会的办赛目标之一。为实现北京冬奥会碳中和，</w:t>
      </w:r>
      <w:r>
        <w:rPr>
          <w:rFonts w:ascii="宋体" w:hAnsi="宋体" w:eastAsia="宋体"/>
          <w:sz w:val="24"/>
          <w:szCs w:val="24"/>
        </w:rPr>
        <w:t>80辆氢燃料电池汽车在张家口赛区进行了测试。北京冬奥会与冬残奥会赛时将在延庆、张家口投入700余辆氢燃料大巴车提供交通服务保障，试制的氢燃料电池应急电源发电车将替代柴油发电车，已在国家速滑馆、国家高山滑雪中心测试备用。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此外，北京冬奥会境内接力火炬将全部应用氢燃料，以玉米、薯类及秸秆等可再生资源为原材料生产的可降解餐具，将代替塑料制品为冬奥会提供相关服务。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外，运用场馆三维仿真，工作人员可在线上进行业务领域流线、区域的规划和设计，进行媒体摄像机位的模拟部署等，实现在线踏勘，线上协同设计，不仅成为疫情下的技术支撑，也是常态下提高工作效率的技术手段。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同时，视频会议的远程同声传译功能，为疫情下远程国际会议提供了新的解决方案；智能会议翻译系统，支持多语种实时语音转写、多语种互译；语音识别翻译技术可辅助沟通无障碍。</w:t>
      </w:r>
    </w:p>
    <w:p>
      <w:pPr>
        <w:ind w:firstLine="480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INCLUDEPICTURE "D:\\819987540\\819987540\\Image\\C2C\\4DBC2090343E72A95B7AF743AF7DDE6B.jpg" \* MERGEFORMATINET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pict>
          <v:shape id="_x0000_i1025" o:spt="75" type="#_x0000_t75" style="height:180.85pt;width:315.8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/>
          <w:sz w:val="24"/>
          <w:szCs w:val="24"/>
        </w:rPr>
        <w:fldChar w:fldCharType="end"/>
      </w:r>
    </w:p>
    <w:p>
      <w:pPr>
        <w:ind w:firstLine="48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INCLUDEPICTURE "D:\\819987540\\819987540\\Image\\C2C\\ECB54593AC72A22755D14BF4377DC534.jpg" \* MERGEFORMATINET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pict>
          <v:shape id="_x0000_i1026" o:spt="75" type="#_x0000_t75" style="height:223.7pt;width:301.3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/>
          <w:sz w:val="24"/>
          <w:szCs w:val="24"/>
        </w:rPr>
        <w:fldChar w:fldCharType="end"/>
      </w:r>
      <w:bookmarkStart w:id="0" w:name="_GoBack"/>
      <w:bookmarkEnd w:id="0"/>
    </w:p>
    <w:p>
      <w:pPr>
        <w:ind w:firstLine="480"/>
        <w:jc w:val="right"/>
        <w:rPr>
          <w:rFonts w:hint="default" w:ascii="宋体" w:hAnsi="宋体" w:eastAsia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/>
          <w:sz w:val="15"/>
          <w:szCs w:val="15"/>
          <w:lang w:val="en-US" w:eastAsia="zh-CN"/>
        </w:rPr>
        <w:t>图片链接：</w:t>
      </w:r>
      <w:r>
        <w:rPr>
          <w:rFonts w:ascii="宋体" w:hAnsi="宋体" w:eastAsia="宋体" w:cs="宋体"/>
          <w:sz w:val="21"/>
          <w:szCs w:val="21"/>
        </w:rPr>
        <w:t>https://mp.weixin.qq.com/s/LpXxnwvrWsswlhQ65WOJoA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05"/>
    <w:rsid w:val="00402082"/>
    <w:rsid w:val="00744327"/>
    <w:rsid w:val="00A54819"/>
    <w:rsid w:val="00AF5D05"/>
    <w:rsid w:val="00F73298"/>
    <w:rsid w:val="40A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widowControl w:val="0"/>
      <w:spacing w:before="340" w:after="330" w:line="578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0"/>
    <w:rPr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D:\819987540\819987540\Image\C2C\ECB54593AC72A22755D14BF4377DC534.jpg" TargetMode="External"/><Relationship Id="rId8" Type="http://schemas.openxmlformats.org/officeDocument/2006/relationships/image" Target="media/image2.jpeg"/><Relationship Id="rId7" Type="http://schemas.openxmlformats.org/officeDocument/2006/relationships/image" Target="file:///D:\819987540\819987540\Image\C2C\4DBC2090343E72A95B7AF743AF7DDE6B.jp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98</Words>
  <Characters>562</Characters>
  <Lines>4</Lines>
  <Paragraphs>1</Paragraphs>
  <TotalTime>12</TotalTime>
  <ScaleCrop>false</ScaleCrop>
  <LinksUpToDate>false</LinksUpToDate>
  <CharactersWithSpaces>659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2022-02-03T03:08:00Z</dcterms:created>
  <dc:creator>user</dc:creator>
  <cp:lastModifiedBy>還慕</cp:lastModifiedBy>
  <dcterms:modified xsi:type="dcterms:W3CDTF">2022-02-03T03:21:53Z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9F93BA20F0484865A8822F3CF1D02346</vt:lpwstr>
  </property>
</Properties>
</file>