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7CE5" w14:textId="44CD567C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r w:rsidRPr="007E6DAE">
        <w:rPr>
          <w:rFonts w:ascii="Times New Roman" w:hAnsi="Times New Roman" w:cs="Times New Roman"/>
          <w:sz w:val="24"/>
          <w:szCs w:val="24"/>
        </w:rPr>
        <w:t xml:space="preserve">[OPINI] Corona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Dunia Pendidikan Kita</w:t>
      </w:r>
    </w:p>
    <w:p w14:paraId="147BAE50" w14:textId="3CE8A352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r w:rsidRPr="007E6DAE">
        <w:rPr>
          <w:rFonts w:ascii="Times New Roman" w:hAnsi="Times New Roman" w:cs="Times New Roman"/>
          <w:sz w:val="24"/>
          <w:szCs w:val="24"/>
          <w:lang w:val="id-ID"/>
        </w:rPr>
        <w:t>Penulis :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Dadan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Guru SDN Pelita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&amp; Trainer ALC &amp; RBTI</w:t>
      </w:r>
    </w:p>
    <w:p w14:paraId="43CE58FB" w14:textId="130208D2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6DAE">
        <w:rPr>
          <w:rFonts w:ascii="Times New Roman" w:hAnsi="Times New Roman" w:cs="Times New Roman"/>
          <w:sz w:val="24"/>
          <w:szCs w:val="24"/>
          <w:lang w:val="id-ID"/>
        </w:rPr>
        <w:t>Sumber :</w:t>
      </w:r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r w:rsidRPr="007E6DAE">
        <w:rPr>
          <w:rFonts w:ascii="Times New Roman" w:hAnsi="Times New Roman" w:cs="Times New Roman"/>
          <w:sz w:val="24"/>
          <w:szCs w:val="24"/>
          <w:lang w:val="id-ID"/>
        </w:rPr>
        <w:t>http://www.tintahijau.com/milenial/opini/20775-opini-corona-dan-nasib-dunia-pendidikan-kita</w:t>
      </w:r>
    </w:p>
    <w:p w14:paraId="66CD82CE" w14:textId="73F3B491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r w:rsidRPr="007E6DAE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D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 dunia</w:t>
      </w:r>
      <w:proofErr w:type="gram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penomena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keterkejutan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lama pula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68488A84" w14:textId="190F1DB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/daring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proses daring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luring),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corona</w:t>
      </w:r>
    </w:p>
    <w:p w14:paraId="33298FC3" w14:textId="67631CA1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jangankan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para guru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459DB6A9" w14:textId="604E335D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pun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7E6DAE">
        <w:rPr>
          <w:rFonts w:ascii="Times New Roman" w:hAnsi="Times New Roman" w:cs="Times New Roman"/>
          <w:sz w:val="24"/>
          <w:szCs w:val="24"/>
        </w:rPr>
        <w:t xml:space="preserve">guru 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proofErr w:type="gram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knowledge oriented,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60470BAB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r w:rsidRPr="007E6DA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corak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secanggih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20978BFF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70E26630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r w:rsidRPr="007E6DA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lama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bertamu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gurunya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38773440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501C5BFB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r w:rsidRPr="007E6DAE">
        <w:rPr>
          <w:rFonts w:ascii="Times New Roman" w:hAnsi="Times New Roman" w:cs="Times New Roman"/>
          <w:sz w:val="24"/>
          <w:szCs w:val="24"/>
        </w:rPr>
        <w:lastRenderedPageBreak/>
        <w:t xml:space="preserve">Jadi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kwalitas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real model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karekter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diindra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6B019921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375C64E0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investarsi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bersegera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dikontruksi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Harus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6E96AFC7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25E24D4C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memundurkan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protaf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75BC1494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4B6E65E7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ganget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game online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persekolahan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diperparah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mendisiplinkan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beresiko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virus pada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Mugkin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protaf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corona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sesiap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DAE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5483DBC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1F7547F1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meramu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ramuan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mujarab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>.</w:t>
      </w:r>
    </w:p>
    <w:p w14:paraId="71559894" w14:textId="77777777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</w:p>
    <w:p w14:paraId="33155FB0" w14:textId="7BCB5029" w:rsidR="007E6DAE" w:rsidRPr="007E6DAE" w:rsidRDefault="007E6DAE" w:rsidP="007E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DAE">
        <w:rPr>
          <w:rFonts w:ascii="Times New Roman" w:hAnsi="Times New Roman" w:cs="Times New Roman"/>
          <w:sz w:val="24"/>
          <w:szCs w:val="24"/>
        </w:rPr>
        <w:t>Dadan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E6DAE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  <w:r w:rsidRPr="007E6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Guru SDN Pelita </w:t>
      </w:r>
      <w:proofErr w:type="spellStart"/>
      <w:r w:rsidRPr="007E6DA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E6DAE">
        <w:rPr>
          <w:rFonts w:ascii="Times New Roman" w:hAnsi="Times New Roman" w:cs="Times New Roman"/>
          <w:sz w:val="24"/>
          <w:szCs w:val="24"/>
        </w:rPr>
        <w:t xml:space="preserve"> &amp; Trainer ALC &amp; RBTI</w:t>
      </w:r>
    </w:p>
    <w:sectPr w:rsidR="007E6DAE" w:rsidRPr="007E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AE"/>
    <w:rsid w:val="007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5573"/>
  <w15:chartTrackingRefBased/>
  <w15:docId w15:val="{0865BBA7-C883-4BDC-BEA5-C97CD008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2020-09-23T02:39:00Z</dcterms:created>
  <dcterms:modified xsi:type="dcterms:W3CDTF">2020-09-23T02:47:00Z</dcterms:modified>
</cp:coreProperties>
</file>