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7AE35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结构体</w:t>
      </w:r>
    </w:p>
    <w:p w14:paraId="7D2AD302">
      <w:pPr>
        <w:pStyle w:val="3"/>
        <w:bidi w:val="0"/>
      </w:pPr>
      <w:r>
        <w:rPr>
          <w:lang w:val="en-US" w:eastAsia="zh-CN"/>
        </w:rPr>
        <w:t>1 结构体的定义和使用</w:t>
      </w:r>
    </w:p>
    <w:p w14:paraId="2AEA65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【结构体】</w:t>
      </w:r>
    </w:p>
    <w:p w14:paraId="677852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由一个或多个变量（类型可以相同，也可以不同，称为字段或成员变量）所组成的一个组合项。</w:t>
      </w:r>
    </w:p>
    <w:p w14:paraId="6A1A08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定义一个结构体(struct)的步骤通常是：</w:t>
      </w:r>
    </w:p>
    <w:p w14:paraId="1B5B9B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1.定义一个新的结构体类型，并指明它内部的各个成员变量；</w:t>
      </w:r>
    </w:p>
    <w:p w14:paraId="17438C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2.使用该类型来定义相应的结构体变量。</w:t>
      </w:r>
    </w:p>
    <w:p w14:paraId="3A96980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结构体类型的定义只在程序的开头出现一次，而结构体变量的声明可以根据需要在程序</w:t>
      </w:r>
      <w:r>
        <w:rPr>
          <w:rFonts w:hint="eastAsia"/>
          <w:lang w:val="en-US" w:eastAsia="zh-CN"/>
        </w:rPr>
        <w:tab/>
        <w:t>中出现多次。</w:t>
      </w:r>
    </w:p>
    <w:p w14:paraId="1FBE656C">
      <w:pPr>
        <w:ind w:firstLine="420" w:firstLineChars="0"/>
      </w:pPr>
      <w:r>
        <w:drawing>
          <wp:inline distT="0" distB="0" distL="114300" distR="114300">
            <wp:extent cx="3813810" cy="2754630"/>
            <wp:effectExtent l="0" t="0" r="889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3810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AA3E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结构体类型定义描述结构的组织形式，不分配内存</w:t>
      </w:r>
    </w:p>
    <w:p w14:paraId="4901F684">
      <w:pPr>
        <w:keepNext w:val="0"/>
        <w:keepLines w:val="0"/>
        <w:widowControl/>
        <w:suppressLineNumbers w:val="0"/>
        <w:ind w:firstLine="420" w:firstLineChars="0"/>
        <w:jc w:val="left"/>
        <w:rPr>
          <w:sz w:val="15"/>
          <w:szCs w:val="18"/>
        </w:rPr>
      </w:pPr>
      <w:r>
        <w:rPr>
          <w:rFonts w:ascii="隶书" w:hAnsi="隶书" w:eastAsia="隶书" w:cs="隶书"/>
          <w:b/>
          <w:bCs/>
          <w:color w:val="000099"/>
          <w:kern w:val="0"/>
          <w:sz w:val="48"/>
          <w:szCs w:val="48"/>
          <w:lang w:val="en-US" w:eastAsia="zh-CN" w:bidi="ar"/>
        </w:rPr>
        <w:t>结构体变量的长度</w:t>
      </w:r>
    </w:p>
    <w:p w14:paraId="168F4424">
      <w:pPr>
        <w:ind w:firstLine="420" w:firstLineChars="0"/>
        <w:rPr>
          <w:rFonts w:hint="eastAsia"/>
          <w:lang w:val="en-US" w:eastAsia="zh-CN"/>
        </w:rPr>
      </w:pPr>
    </w:p>
    <w:p w14:paraId="3D2FF68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ANSIC标准中并没有规定: 相邻声明的变量在内存中一定相邻。</w:t>
      </w:r>
    </w:p>
    <w:p w14:paraId="296F006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在Win32下，结构体大小为结构体中最宽基本类型成员大小的整数倍，如有需要编译器会在最末一个成员之后填充字节;</w:t>
      </w:r>
    </w:p>
    <w:p w14:paraId="5BD09CA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GNU GCC原则不同；</w:t>
      </w:r>
    </w:p>
    <w:p w14:paraId="6188801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结构体变量的长度 &gt;= 其成员变量长度之和。</w:t>
      </w:r>
    </w:p>
    <w:p w14:paraId="51FF74F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C语言结构体内存对齐问题</w:t>
      </w:r>
    </w:p>
    <w:p w14:paraId="24134509">
      <w:pPr>
        <w:ind w:firstLine="420" w:firstLine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结构体变量的使用</w:t>
      </w:r>
    </w:p>
    <w:p w14:paraId="399A141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对一个结构体变量的最基本的操作就是去访问它的各个成员变量。</w:t>
      </w:r>
    </w:p>
    <w:p w14:paraId="364E36C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访问的方式为：</w:t>
      </w:r>
    </w:p>
    <w:p w14:paraId="1470209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C00000"/>
          <w:sz w:val="24"/>
          <w:szCs w:val="32"/>
          <w:lang w:val="en-US" w:eastAsia="zh-CN"/>
        </w:rPr>
        <w:t>结构体变量名.成员变量名</w:t>
      </w:r>
    </w:p>
    <w:p w14:paraId="23B24E7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一个成员变量就是一个普通的变量，可以对它进行各种通常的变量操作。</w:t>
      </w:r>
    </w:p>
    <w:p w14:paraId="46E06301">
      <w:pPr>
        <w:ind w:firstLine="420" w:firstLineChars="0"/>
        <w:rPr>
          <w:rFonts w:hint="eastAsia"/>
          <w:i/>
          <w:iCs/>
          <w:strike/>
          <w:dstrike w:val="0"/>
          <w:lang w:val="en-US" w:eastAsia="zh-CN"/>
        </w:rPr>
      </w:pPr>
      <w:r>
        <w:rPr>
          <w:rFonts w:hint="eastAsia"/>
          <w:i/>
          <w:iCs/>
          <w:strike/>
          <w:dstrike w:val="0"/>
          <w:lang w:val="en-US" w:eastAsia="zh-CN"/>
        </w:rPr>
        <w:t>不能做什么？</w:t>
      </w:r>
    </w:p>
    <w:p w14:paraId="6973CE3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☺ 不能直接比较两个结构体变量， </w:t>
      </w:r>
    </w:p>
    <w:p w14:paraId="29E6378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struct student x, y；(x &gt; y); (x != y); </w:t>
      </w:r>
    </w:p>
    <w:p w14:paraId="32B1CEC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☺ 不能用scanf/printf来输入或输出整个结构体变量。</w:t>
      </w:r>
    </w:p>
    <w:p w14:paraId="23CE67B8">
      <w:pPr>
        <w:ind w:firstLine="420" w:firstLineChars="0"/>
        <w:rPr>
          <w:rFonts w:hint="eastAsia"/>
          <w:i/>
          <w:iCs/>
          <w:u w:val="single"/>
          <w:lang w:val="en-US" w:eastAsia="zh-CN"/>
        </w:rPr>
      </w:pPr>
      <w:r>
        <w:rPr>
          <w:rFonts w:hint="eastAsia"/>
          <w:i/>
          <w:iCs/>
          <w:u w:val="single"/>
          <w:lang w:val="en-US" w:eastAsia="zh-CN"/>
        </w:rPr>
        <w:t xml:space="preserve">能做什么？ </w:t>
      </w:r>
    </w:p>
    <w:p w14:paraId="04F2899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☺ 能够进行结构体变量的整体赋值，如： </w:t>
      </w:r>
    </w:p>
    <w:p w14:paraId="1676DD5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struct student x, y; y = x; （why?） </w:t>
      </w:r>
    </w:p>
    <w:p w14:paraId="24AC67B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☺ 能够定义一个返回值类型为结构体类型的函数，把被调用函数当中的某个结构体变量的值返回给主调函数。 </w:t>
      </w:r>
    </w:p>
    <w:p w14:paraId="272D386B">
      <w:pPr>
        <w:ind w:firstLine="420" w:firstLineChars="0"/>
        <w:rPr>
          <w:rFonts w:hint="eastAsia"/>
          <w:lang w:val="en-US" w:eastAsia="zh-CN"/>
        </w:rPr>
      </w:pPr>
    </w:p>
    <w:p w14:paraId="03B9A13A">
      <w:pPr>
        <w:pStyle w:val="3"/>
        <w:bidi w:val="0"/>
      </w:pPr>
      <w:r>
        <w:rPr>
          <w:lang w:val="en-US" w:eastAsia="zh-CN"/>
        </w:rPr>
        <w:t>2 结构体数组与指针</w:t>
      </w:r>
    </w:p>
    <w:p w14:paraId="66F0E22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结构体与指针 </w:t>
      </w:r>
    </w:p>
    <w:p w14:paraId="2F5517A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新类型：基类型为结构体类型的指针类型。 </w:t>
      </w:r>
    </w:p>
    <w:p w14:paraId="40D0BF05">
      <w:pPr>
        <w:ind w:firstLine="420" w:firstLineChars="0"/>
        <w:rPr>
          <w:rFonts w:hint="eastAsia"/>
          <w:lang w:val="en-US" w:eastAsia="zh-CN"/>
        </w:rPr>
      </w:pPr>
    </w:p>
    <w:p w14:paraId="011174B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如何来访问x的成员变量？ </w:t>
      </w:r>
      <w:r>
        <w:rPr>
          <w:rFonts w:hint="eastAsia"/>
          <w:i/>
          <w:iCs/>
          <w:lang w:val="en-US" w:eastAsia="zh-CN"/>
        </w:rPr>
        <w:t xml:space="preserve">结构体及指针应用广泛！ </w:t>
      </w:r>
    </w:p>
    <w:p w14:paraId="4D531D1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 x.成员变量名，如：x.name, x.id； </w:t>
      </w:r>
    </w:p>
    <w:p w14:paraId="430C245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 (*px).成员变量名，如：(*px).name, (*px).id； </w:t>
      </w:r>
    </w:p>
    <w:p w14:paraId="3EE7154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px-&gt;成员变量名，“-&gt;”称为指向运算符或箭头运算符，如：px-&gt;name, px-&gt;id。</w:t>
      </w:r>
    </w:p>
    <w:p w14:paraId="46F5FE45">
      <w:pPr>
        <w:pStyle w:val="3"/>
        <w:bidi w:val="0"/>
        <w:rPr>
          <w:lang w:val="en-US" w:eastAsia="zh-CN"/>
        </w:rPr>
      </w:pPr>
      <w:r>
        <w:rPr>
          <w:lang w:val="en-US" w:eastAsia="zh-CN"/>
        </w:rPr>
        <w:t>3 结构体作为函数参数</w:t>
      </w:r>
    </w:p>
    <w:p w14:paraId="666766B5">
      <w:pPr>
        <w:rPr>
          <w:b/>
          <w:bCs/>
          <w:sz w:val="28"/>
          <w:szCs w:val="36"/>
        </w:rPr>
      </w:pPr>
      <w:r>
        <w:rPr>
          <w:lang w:val="en-US" w:eastAsia="zh-CN"/>
        </w:rPr>
        <w:t xml:space="preserve"> </w:t>
      </w:r>
      <w:r>
        <w:rPr>
          <w:rFonts w:hint="eastAsia"/>
          <w:b/>
          <w:bCs/>
          <w:sz w:val="28"/>
          <w:szCs w:val="36"/>
          <w:lang w:val="en-US" w:eastAsia="zh-CN"/>
        </w:rPr>
        <w:t xml:space="preserve">函数参数的传递 </w:t>
      </w:r>
    </w:p>
    <w:p w14:paraId="0ADA3527">
      <w:pPr>
        <w:rPr/>
      </w:pPr>
      <w:r>
        <w:rPr>
          <w:rFonts w:hint="default"/>
          <w:lang w:val="en-US" w:eastAsia="zh-CN"/>
        </w:rPr>
        <w:t xml:space="preserve">☺ </w:t>
      </w:r>
      <w:r>
        <w:rPr>
          <w:rFonts w:hint="eastAsia"/>
          <w:lang w:val="en-US" w:eastAsia="zh-CN"/>
        </w:rPr>
        <w:t xml:space="preserve">普通变量：传值； </w:t>
      </w:r>
    </w:p>
    <w:p w14:paraId="718FF05B">
      <w:pPr>
        <w:rPr/>
      </w:pPr>
      <w:r>
        <w:rPr>
          <w:rFonts w:hint="default"/>
          <w:lang w:val="en-US" w:eastAsia="zh-CN"/>
        </w:rPr>
        <w:t xml:space="preserve">☺ </w:t>
      </w:r>
      <w:r>
        <w:rPr>
          <w:rFonts w:hint="eastAsia"/>
          <w:lang w:val="en-US" w:eastAsia="zh-CN"/>
        </w:rPr>
        <w:t xml:space="preserve">数组：传地址； </w:t>
      </w:r>
    </w:p>
    <w:p w14:paraId="05863D2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☺ </w:t>
      </w:r>
      <w:r>
        <w:rPr>
          <w:rFonts w:hint="eastAsia"/>
          <w:lang w:val="en-US" w:eastAsia="zh-CN"/>
        </w:rPr>
        <w:t>结构体：传值！</w:t>
      </w:r>
    </w:p>
    <w:p w14:paraId="1AEB41E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494405" cy="2655570"/>
            <wp:effectExtent l="0" t="0" r="1079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4405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1A491">
      <w:pPr>
        <w:rPr>
          <w:lang w:val="en-US" w:eastAsia="zh-CN"/>
        </w:rPr>
      </w:pPr>
    </w:p>
    <w:p w14:paraId="3CA8E0BE">
      <w:pPr>
        <w:rPr>
          <w:lang w:val="en-US" w:eastAsia="zh-CN"/>
        </w:rPr>
      </w:pPr>
    </w:p>
    <w:p w14:paraId="760540C3">
      <w:pPr>
        <w:rPr>
          <w:b/>
          <w:bCs/>
          <w:sz w:val="28"/>
          <w:szCs w:val="36"/>
        </w:rPr>
      </w:pPr>
      <w:r>
        <w:rPr>
          <w:b/>
          <w:bCs/>
          <w:sz w:val="28"/>
          <w:szCs w:val="36"/>
          <w:lang w:val="en-US" w:eastAsia="zh-CN"/>
        </w:rPr>
        <w:t>typedef</w:t>
      </w:r>
      <w:r>
        <w:rPr>
          <w:rFonts w:hint="default"/>
          <w:b/>
          <w:bCs/>
          <w:sz w:val="28"/>
          <w:szCs w:val="36"/>
          <w:lang w:val="en-US" w:eastAsia="zh-CN"/>
        </w:rPr>
        <w:t>:</w:t>
      </w:r>
      <w:r>
        <w:rPr>
          <w:rFonts w:hint="eastAsia"/>
          <w:b/>
          <w:bCs/>
          <w:sz w:val="28"/>
          <w:szCs w:val="36"/>
          <w:lang w:val="en-US" w:eastAsia="zh-CN"/>
        </w:rPr>
        <w:t xml:space="preserve">定义类型 </w:t>
      </w:r>
    </w:p>
    <w:p w14:paraId="7D8108B0">
      <w:pPr>
        <w:rPr/>
      </w:pPr>
      <w:r>
        <w:rPr>
          <w:rFonts w:hint="eastAsia"/>
          <w:lang w:val="en-US" w:eastAsia="zh-CN"/>
        </w:rPr>
        <w:t xml:space="preserve">功能：用自定义名字为已有数据类型命名 </w:t>
      </w:r>
    </w:p>
    <w:p w14:paraId="7678521B">
      <w:pPr>
        <w:rPr/>
      </w:pPr>
      <w:r>
        <w:rPr>
          <w:rFonts w:hint="eastAsia"/>
          <w:lang w:val="en-US" w:eastAsia="zh-CN"/>
        </w:rPr>
        <w:t>形式：</w:t>
      </w:r>
      <w:r>
        <w:rPr>
          <w:rFonts w:hint="default"/>
          <w:lang w:val="en-US" w:eastAsia="zh-CN"/>
        </w:rPr>
        <w:t xml:space="preserve">typedef </w:t>
      </w:r>
      <w:r>
        <w:rPr>
          <w:lang w:val="en-US" w:eastAsia="zh-CN"/>
        </w:rPr>
        <w:t xml:space="preserve">type name; </w:t>
      </w:r>
    </w:p>
    <w:p w14:paraId="6A384887">
      <w:pPr>
        <w:rPr/>
      </w:pPr>
      <w:r>
        <w:rPr>
          <w:rFonts w:hint="default"/>
          <w:lang w:val="en-US" w:eastAsia="zh-CN"/>
        </w:rPr>
        <w:t xml:space="preserve">typedef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int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INTEGER; </w:t>
      </w:r>
    </w:p>
    <w:p w14:paraId="01D2E9FC">
      <w:pPr>
        <w:rPr/>
      </w:pPr>
      <w:r>
        <w:rPr>
          <w:rFonts w:hint="default"/>
          <w:lang w:val="en-US" w:eastAsia="zh-CN"/>
        </w:rPr>
        <w:t xml:space="preserve">typedef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float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REAL; </w:t>
      </w:r>
    </w:p>
    <w:p w14:paraId="243D274D">
      <w:pPr>
        <w:rPr/>
      </w:pPr>
      <w:r>
        <w:rPr>
          <w:rFonts w:hint="default"/>
          <w:lang w:val="en-US" w:eastAsia="zh-CN"/>
        </w:rPr>
        <w:t xml:space="preserve">// </w:t>
      </w:r>
      <w:r>
        <w:rPr>
          <w:rFonts w:hint="eastAsia"/>
          <w:lang w:val="en-US" w:eastAsia="zh-CN"/>
        </w:rPr>
        <w:t>类型定义后</w:t>
      </w:r>
      <w:r>
        <w:rPr>
          <w:rFonts w:hint="default"/>
          <w:lang w:val="en-US" w:eastAsia="zh-CN"/>
        </w:rPr>
        <w:t xml:space="preserve">, </w:t>
      </w:r>
      <w:r>
        <w:rPr>
          <w:rFonts w:hint="eastAsia"/>
          <w:lang w:val="en-US" w:eastAsia="zh-CN"/>
        </w:rPr>
        <w:t xml:space="preserve">与已有类型一样使用 </w:t>
      </w:r>
    </w:p>
    <w:p w14:paraId="6F31C9EE">
      <w:pPr>
        <w:rPr/>
      </w:pPr>
      <w:r>
        <w:rPr>
          <w:rFonts w:hint="default"/>
          <w:lang w:val="en-US" w:eastAsia="zh-CN"/>
        </w:rPr>
        <w:t xml:space="preserve">INTEGER a, b, c; </w:t>
      </w:r>
    </w:p>
    <w:p w14:paraId="5BF0735C">
      <w:pPr>
        <w:rPr/>
      </w:pPr>
      <w:r>
        <w:rPr>
          <w:rFonts w:hint="default"/>
          <w:lang w:val="en-US" w:eastAsia="zh-CN"/>
        </w:rPr>
        <w:t xml:space="preserve">REAL f1, f2; </w:t>
      </w:r>
    </w:p>
    <w:p w14:paraId="7198D4A0">
      <w:pPr>
        <w:rPr/>
      </w:pPr>
      <w:r>
        <w:rPr>
          <w:rFonts w:hint="default"/>
          <w:lang w:val="en-US" w:eastAsia="zh-CN"/>
        </w:rPr>
        <w:t xml:space="preserve">• </w:t>
      </w:r>
      <w:r>
        <w:rPr>
          <w:lang w:val="en-US" w:eastAsia="zh-CN"/>
        </w:rPr>
        <w:t xml:space="preserve">typedef </w:t>
      </w:r>
      <w:r>
        <w:rPr>
          <w:rFonts w:hint="eastAsia"/>
          <w:lang w:val="en-US" w:eastAsia="zh-CN"/>
        </w:rPr>
        <w:t xml:space="preserve">没有创造新数据类型 </w:t>
      </w:r>
    </w:p>
    <w:p w14:paraId="131F1547">
      <w:pPr>
        <w:rPr/>
      </w:pPr>
      <w:r>
        <w:rPr>
          <w:rFonts w:hint="default"/>
          <w:lang w:val="en-US" w:eastAsia="zh-CN"/>
        </w:rPr>
        <w:t xml:space="preserve">• typedef </w:t>
      </w:r>
      <w:r>
        <w:rPr>
          <w:rFonts w:hint="eastAsia"/>
          <w:lang w:val="en-US" w:eastAsia="zh-CN"/>
        </w:rPr>
        <w:t>是定义类型</w:t>
      </w:r>
      <w:r>
        <w:rPr>
          <w:rFonts w:hint="default"/>
          <w:lang w:val="en-US" w:eastAsia="zh-CN"/>
        </w:rPr>
        <w:t xml:space="preserve">, </w:t>
      </w:r>
      <w:r>
        <w:rPr>
          <w:rFonts w:hint="eastAsia"/>
          <w:lang w:val="en-US" w:eastAsia="zh-CN"/>
        </w:rPr>
        <w:t xml:space="preserve">不能定义变量 </w:t>
      </w:r>
    </w:p>
    <w:p w14:paraId="41FA275B">
      <w:pPr>
        <w:rPr/>
      </w:pPr>
      <w:r>
        <w:rPr>
          <w:rFonts w:hint="default"/>
          <w:lang w:val="en-US" w:eastAsia="zh-CN"/>
        </w:rPr>
        <w:t xml:space="preserve">• typedef </w:t>
      </w:r>
      <w:r>
        <w:rPr>
          <w:rFonts w:hint="eastAsia"/>
          <w:lang w:val="en-US" w:eastAsia="zh-CN"/>
        </w:rPr>
        <w:t xml:space="preserve">与 </w:t>
      </w:r>
      <w:r>
        <w:rPr>
          <w:rFonts w:hint="default"/>
          <w:lang w:val="en-US" w:eastAsia="zh-CN"/>
        </w:rPr>
        <w:t xml:space="preserve">#define </w:t>
      </w:r>
      <w:r>
        <w:rPr>
          <w:rFonts w:hint="eastAsia"/>
          <w:lang w:val="en-US" w:eastAsia="zh-CN"/>
        </w:rPr>
        <w:t>不同</w:t>
      </w:r>
    </w:p>
    <w:p w14:paraId="35615DCC"/>
    <w:p w14:paraId="60AA4AA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#define         typedef </w:t>
      </w:r>
    </w:p>
    <w:p w14:paraId="07CD172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预编译时处理  编译时处理 </w:t>
      </w:r>
    </w:p>
    <w:p w14:paraId="4B8BA8B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简单字符置换  为已有类型命名</w:t>
      </w:r>
    </w:p>
    <w:p w14:paraId="77699AAE">
      <w:pPr>
        <w:ind w:firstLine="420" w:firstLineChars="0"/>
        <w:rPr>
          <w:rFonts w:hint="eastAsia"/>
          <w:lang w:val="en-US" w:eastAsia="zh-CN"/>
        </w:rPr>
      </w:pPr>
    </w:p>
    <w:p w14:paraId="173D3551">
      <w:pPr>
        <w:ind w:firstLine="420" w:firstLineChars="0"/>
      </w:pPr>
      <w:r>
        <w:drawing>
          <wp:inline distT="0" distB="0" distL="114300" distR="114300">
            <wp:extent cx="3721100" cy="2644140"/>
            <wp:effectExtent l="0" t="0" r="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60EC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枚举元素（枚举成员）不是字符常量也不是字符串常量，使用时不要加单、双引号。</w:t>
      </w:r>
    </w:p>
    <w:p w14:paraId="1579B9A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枚举类型作用：以一系列字符串，来表示整型数字，起到更方便阅读维护代码的效果。</w:t>
      </w:r>
    </w:p>
    <w:p w14:paraId="45647DBF">
      <w:pPr>
        <w:ind w:firstLine="420" w:firstLineChars="0"/>
      </w:pPr>
      <w:r>
        <w:drawing>
          <wp:inline distT="0" distB="0" distL="114300" distR="114300">
            <wp:extent cx="3529965" cy="1321435"/>
            <wp:effectExtent l="0" t="0" r="63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9965" cy="132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14C6F">
      <w:pPr>
        <w:ind w:firstLine="420" w:firstLineChars="0"/>
      </w:pPr>
    </w:p>
    <w:p w14:paraId="5996C13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Return tomorrow是值拷贝 返回值和结构体都没问题，不能返回地址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New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BiZTNiNmI2ZWM4YTIzMzY2ZmFhNTVhNzQyY2U4MzMifQ=="/>
  </w:docVars>
  <w:rsids>
    <w:rsidRoot w:val="00000000"/>
    <w:rsid w:val="6AE57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2024-11-19T02:49:08Z</dcterms:created>
  <dc:creator>32084</dc:creator>
  <cp:lastModifiedBy>王瀚森(2024013325)</cp:lastModifiedBy>
  <dcterms:modified xsi:type="dcterms:W3CDTF">2024-11-19T03:50:43Z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45B7F077EBE04566B6DAF2344FFD27D3_12</vt:lpwstr>
  </property>
</Properties>
</file>