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A1A1" w14:textId="77777777" w:rsidR="00BD7B36" w:rsidRDefault="00BD7B36">
      <w:pPr>
        <w:spacing w:beforeLines="50" w:before="239" w:afterLines="50" w:after="239"/>
        <w:jc w:val="center"/>
        <w:rPr>
          <w:b/>
          <w:bCs/>
          <w:sz w:val="48"/>
          <w:szCs w:val="48"/>
        </w:rPr>
      </w:pPr>
      <w:r>
        <w:rPr>
          <w:rFonts w:hint="eastAsia"/>
          <w:b/>
          <w:bCs/>
          <w:sz w:val="48"/>
          <w:szCs w:val="48"/>
        </w:rPr>
        <w:t>深圳市智谷天厨科技有限公司</w:t>
      </w:r>
    </w:p>
    <w:p w14:paraId="15A37C33" w14:textId="77777777" w:rsidR="00BD7B36" w:rsidRDefault="00BD7B36">
      <w:pPr>
        <w:spacing w:beforeLines="50" w:before="239" w:afterLines="50" w:after="239"/>
        <w:jc w:val="center"/>
        <w:rPr>
          <w:rFonts w:hint="eastAsia"/>
          <w:b/>
          <w:bCs/>
          <w:sz w:val="48"/>
          <w:szCs w:val="48"/>
        </w:rPr>
      </w:pPr>
      <w:r>
        <w:rPr>
          <w:rFonts w:hint="eastAsia"/>
          <w:b/>
          <w:bCs/>
          <w:sz w:val="48"/>
          <w:szCs w:val="48"/>
        </w:rPr>
        <w:t>技术交底书</w:t>
      </w:r>
    </w:p>
    <w:p w14:paraId="3BE07AC8" w14:textId="77777777" w:rsidR="00BD7B36" w:rsidRDefault="00BD7B36">
      <w:pPr>
        <w:sectPr w:rsidR="00000000">
          <w:headerReference w:type="default" r:id="rId7"/>
          <w:footerReference w:type="default" r:id="rId8"/>
          <w:pgSz w:w="11906" w:h="16838"/>
          <w:pgMar w:top="1701" w:right="1134" w:bottom="1134" w:left="1418" w:header="567" w:footer="992" w:gutter="0"/>
          <w:cols w:space="720"/>
          <w:docGrid w:type="linesAndChars" w:linePitch="479" w:charSpace="-952"/>
        </w:sectPr>
      </w:pPr>
    </w:p>
    <w:tbl>
      <w:tblPr>
        <w:tblW w:w="9286"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4"/>
        <w:gridCol w:w="6952"/>
      </w:tblGrid>
      <w:tr w:rsidR="00000000" w14:paraId="33223543" w14:textId="77777777">
        <w:tc>
          <w:tcPr>
            <w:tcW w:w="2334" w:type="dxa"/>
          </w:tcPr>
          <w:p w14:paraId="2DD324B9" w14:textId="77777777" w:rsidR="00BD7B36" w:rsidRDefault="00BD7B36">
            <w:pPr>
              <w:jc w:val="distribute"/>
              <w:rPr>
                <w:rFonts w:hint="eastAsia"/>
                <w:szCs w:val="21"/>
                <w:u w:val="single"/>
              </w:rPr>
            </w:pPr>
            <w:r>
              <w:rPr>
                <w:rFonts w:hint="eastAsia"/>
                <w:szCs w:val="21"/>
              </w:rPr>
              <w:t>提案名称</w:t>
            </w:r>
          </w:p>
        </w:tc>
        <w:tc>
          <w:tcPr>
            <w:tcW w:w="6952" w:type="dxa"/>
          </w:tcPr>
          <w:p w14:paraId="18348D6C" w14:textId="77777777" w:rsidR="00BD7B36" w:rsidRDefault="00BD7B36">
            <w:pPr>
              <w:jc w:val="left"/>
              <w:rPr>
                <w:szCs w:val="21"/>
              </w:rPr>
            </w:pPr>
            <w:r>
              <w:rPr>
                <w:rFonts w:hint="eastAsia"/>
                <w:szCs w:val="21"/>
              </w:rPr>
              <w:t>一种基于</w:t>
            </w:r>
            <w:r>
              <w:rPr>
                <w:rFonts w:hint="eastAsia"/>
                <w:szCs w:val="21"/>
              </w:rPr>
              <w:t xml:space="preserve"> AI </w:t>
            </w:r>
            <w:r>
              <w:rPr>
                <w:rFonts w:hint="eastAsia"/>
                <w:szCs w:val="21"/>
              </w:rPr>
              <w:t>视觉与</w:t>
            </w:r>
            <w:r>
              <w:rPr>
                <w:rFonts w:hint="eastAsia"/>
                <w:szCs w:val="21"/>
              </w:rPr>
              <w:t xml:space="preserve"> RGB-IR </w:t>
            </w:r>
            <w:r>
              <w:rPr>
                <w:rFonts w:hint="eastAsia"/>
                <w:szCs w:val="21"/>
              </w:rPr>
              <w:t>多模态融合的食材表面近实时温度监测方法及系统</w:t>
            </w:r>
          </w:p>
        </w:tc>
      </w:tr>
      <w:tr w:rsidR="00000000" w14:paraId="3F26CB4C" w14:textId="77777777">
        <w:tc>
          <w:tcPr>
            <w:tcW w:w="2334" w:type="dxa"/>
          </w:tcPr>
          <w:p w14:paraId="42621AB0" w14:textId="77777777" w:rsidR="00BD7B36" w:rsidRDefault="00BD7B36">
            <w:pPr>
              <w:jc w:val="distribute"/>
              <w:rPr>
                <w:rFonts w:hint="eastAsia"/>
                <w:szCs w:val="21"/>
                <w:u w:val="single"/>
              </w:rPr>
            </w:pPr>
            <w:r>
              <w:rPr>
                <w:rFonts w:hint="eastAsia"/>
                <w:szCs w:val="21"/>
              </w:rPr>
              <w:t>所属项目</w:t>
            </w:r>
            <w:r>
              <w:rPr>
                <w:rFonts w:hint="eastAsia"/>
                <w:szCs w:val="21"/>
              </w:rPr>
              <w:t>(</w:t>
            </w:r>
            <w:r>
              <w:rPr>
                <w:rFonts w:hint="eastAsia"/>
                <w:szCs w:val="21"/>
              </w:rPr>
              <w:t>机型</w:t>
            </w:r>
            <w:r>
              <w:rPr>
                <w:rFonts w:hint="eastAsia"/>
                <w:szCs w:val="21"/>
              </w:rPr>
              <w:t>)</w:t>
            </w:r>
          </w:p>
        </w:tc>
        <w:tc>
          <w:tcPr>
            <w:tcW w:w="6952" w:type="dxa"/>
          </w:tcPr>
          <w:p w14:paraId="48A6B97D" w14:textId="77777777" w:rsidR="00BD7B36" w:rsidRDefault="00BD7B36">
            <w:pPr>
              <w:jc w:val="left"/>
              <w:rPr>
                <w:rFonts w:hint="eastAsia"/>
                <w:szCs w:val="21"/>
              </w:rPr>
            </w:pPr>
          </w:p>
        </w:tc>
      </w:tr>
      <w:tr w:rsidR="00000000" w14:paraId="40DD91B0" w14:textId="77777777">
        <w:tc>
          <w:tcPr>
            <w:tcW w:w="2334" w:type="dxa"/>
          </w:tcPr>
          <w:p w14:paraId="4E52091C" w14:textId="77777777" w:rsidR="00BD7B36" w:rsidRDefault="00BD7B36">
            <w:pPr>
              <w:jc w:val="distribute"/>
              <w:rPr>
                <w:rFonts w:hint="eastAsia"/>
                <w:szCs w:val="21"/>
                <w:u w:val="single"/>
              </w:rPr>
            </w:pPr>
            <w:r>
              <w:rPr>
                <w:rFonts w:hint="eastAsia"/>
                <w:szCs w:val="21"/>
              </w:rPr>
              <w:t>技术联系人</w:t>
            </w:r>
          </w:p>
        </w:tc>
        <w:tc>
          <w:tcPr>
            <w:tcW w:w="6952" w:type="dxa"/>
          </w:tcPr>
          <w:p w14:paraId="3C346398" w14:textId="77777777" w:rsidR="00BD7B36" w:rsidRDefault="00BD7B36">
            <w:pPr>
              <w:jc w:val="left"/>
              <w:rPr>
                <w:szCs w:val="21"/>
              </w:rPr>
            </w:pPr>
            <w:r>
              <w:rPr>
                <w:rFonts w:hint="eastAsia"/>
                <w:szCs w:val="21"/>
              </w:rPr>
              <w:t>吴昊天、陈文胜</w:t>
            </w:r>
          </w:p>
        </w:tc>
      </w:tr>
      <w:tr w:rsidR="00000000" w14:paraId="29534AA9" w14:textId="77777777">
        <w:tc>
          <w:tcPr>
            <w:tcW w:w="2334" w:type="dxa"/>
          </w:tcPr>
          <w:p w14:paraId="0F2AF41E" w14:textId="77777777" w:rsidR="00BD7B36" w:rsidRDefault="00BD7B36">
            <w:pPr>
              <w:jc w:val="distribute"/>
              <w:rPr>
                <w:rFonts w:hint="eastAsia"/>
                <w:szCs w:val="21"/>
                <w:u w:val="single"/>
              </w:rPr>
            </w:pPr>
            <w:r>
              <w:rPr>
                <w:rFonts w:hint="eastAsia"/>
                <w:szCs w:val="21"/>
              </w:rPr>
              <w:t>技术联系人电话</w:t>
            </w:r>
          </w:p>
        </w:tc>
        <w:tc>
          <w:tcPr>
            <w:tcW w:w="6952" w:type="dxa"/>
          </w:tcPr>
          <w:p w14:paraId="7DE3DAF1" w14:textId="77777777" w:rsidR="00BD7B36" w:rsidRDefault="00BD7B36">
            <w:pPr>
              <w:jc w:val="left"/>
              <w:rPr>
                <w:szCs w:val="21"/>
              </w:rPr>
            </w:pPr>
            <w:r>
              <w:rPr>
                <w:rFonts w:hint="eastAsia"/>
                <w:szCs w:val="21"/>
              </w:rPr>
              <w:t>19396271009</w:t>
            </w:r>
          </w:p>
        </w:tc>
      </w:tr>
      <w:tr w:rsidR="00000000" w14:paraId="1130AEA0" w14:textId="77777777">
        <w:tc>
          <w:tcPr>
            <w:tcW w:w="2334" w:type="dxa"/>
          </w:tcPr>
          <w:p w14:paraId="7B63F9A7" w14:textId="77777777" w:rsidR="00BD7B36" w:rsidRDefault="00BD7B36">
            <w:pPr>
              <w:jc w:val="distribute"/>
              <w:rPr>
                <w:rFonts w:hint="eastAsia"/>
                <w:szCs w:val="21"/>
                <w:u w:val="single"/>
              </w:rPr>
            </w:pPr>
            <w:r>
              <w:rPr>
                <w:rFonts w:hint="eastAsia"/>
                <w:szCs w:val="21"/>
              </w:rPr>
              <w:t>技术联系人邮箱</w:t>
            </w:r>
          </w:p>
        </w:tc>
        <w:tc>
          <w:tcPr>
            <w:tcW w:w="6952" w:type="dxa"/>
          </w:tcPr>
          <w:p w14:paraId="456D67B7" w14:textId="77777777" w:rsidR="00BD7B36" w:rsidRDefault="00BD7B36">
            <w:pPr>
              <w:jc w:val="left"/>
              <w:rPr>
                <w:rFonts w:ascii="宋体" w:hAnsi="宋体" w:hint="eastAsia"/>
                <w:szCs w:val="21"/>
              </w:rPr>
            </w:pPr>
            <w:r>
              <w:rPr>
                <w:rFonts w:ascii="宋体" w:hAnsi="宋体" w:hint="eastAsia"/>
                <w:szCs w:val="21"/>
              </w:rPr>
              <w:t>haotianWu2025@outlook.com</w:t>
            </w:r>
          </w:p>
        </w:tc>
      </w:tr>
    </w:tbl>
    <w:p w14:paraId="13A7ED1F" w14:textId="77777777" w:rsidR="00BD7B36" w:rsidRDefault="00BD7B36">
      <w:pPr>
        <w:rPr>
          <w:rFonts w:ascii="宋体" w:hAnsi="宋体" w:hint="eastAsia"/>
          <w:szCs w:val="21"/>
        </w:rPr>
        <w:sectPr w:rsidR="00000000">
          <w:type w:val="continuous"/>
          <w:pgSz w:w="11906" w:h="16838"/>
          <w:pgMar w:top="1701" w:right="1134" w:bottom="1134" w:left="1418" w:header="851" w:footer="992" w:gutter="0"/>
          <w:cols w:space="720"/>
          <w:docGrid w:type="linesAndChars" w:linePitch="479" w:charSpace="-952"/>
        </w:sectPr>
      </w:pPr>
    </w:p>
    <w:p w14:paraId="2C406C32" w14:textId="77777777" w:rsidR="00BD7B36" w:rsidRDefault="00BD7B36">
      <w:pPr>
        <w:rPr>
          <w:rFonts w:ascii="宋体" w:hAnsi="宋体" w:hint="eastAsia"/>
          <w:color w:val="0000FF"/>
          <w:szCs w:val="21"/>
        </w:rPr>
        <w:sectPr w:rsidR="00000000">
          <w:type w:val="continuous"/>
          <w:pgSz w:w="11906" w:h="16838"/>
          <w:pgMar w:top="1701" w:right="1134" w:bottom="1134" w:left="1418" w:header="851" w:footer="992" w:gutter="0"/>
          <w:cols w:num="2" w:space="720"/>
          <w:docGrid w:type="linesAndChars" w:linePitch="479" w:charSpace="-952"/>
        </w:sectPr>
      </w:pPr>
    </w:p>
    <w:p w14:paraId="3E837AE7" w14:textId="77777777" w:rsidR="00BD7B36" w:rsidRDefault="00BD7B36">
      <w:pPr>
        <w:rPr>
          <w:rFonts w:ascii="宋体" w:hAnsi="宋体" w:hint="eastAsia"/>
          <w:szCs w:val="21"/>
        </w:rPr>
      </w:pPr>
      <w:r>
        <w:rPr>
          <w:rFonts w:ascii="宋体" w:hAnsi="宋体" w:hint="eastAsia"/>
          <w:szCs w:val="21"/>
        </w:rPr>
        <w:t>一、技术背景（简要介绍</w:t>
      </w:r>
      <w:r>
        <w:rPr>
          <w:rFonts w:ascii="宋体" w:hAnsi="宋体"/>
          <w:szCs w:val="21"/>
        </w:rPr>
        <w:t>与本改进技术最接近的现有技术所采用的技术方案，并引出该现有技术相对于改进技术所存在的技术缺陷</w:t>
      </w:r>
      <w:r>
        <w:rPr>
          <w:rFonts w:ascii="宋体" w:hAnsi="宋体" w:hint="eastAsia"/>
          <w:szCs w:val="21"/>
        </w:rPr>
        <w:t>）。</w:t>
      </w:r>
    </w:p>
    <w:tbl>
      <w:tblPr>
        <w:tblW w:w="929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94"/>
      </w:tblGrid>
      <w:tr w:rsidR="00000000" w14:paraId="44B1094D" w14:textId="77777777">
        <w:trPr>
          <w:trHeight w:val="1410"/>
        </w:trPr>
        <w:tc>
          <w:tcPr>
            <w:tcW w:w="9294" w:type="dxa"/>
          </w:tcPr>
          <w:p w14:paraId="550EC75C" w14:textId="77777777" w:rsidR="00BD7B36" w:rsidRDefault="00BD7B36">
            <w:pPr>
              <w:rPr>
                <w:rFonts w:ascii="宋体" w:hAnsi="宋体" w:hint="eastAsia"/>
                <w:szCs w:val="21"/>
              </w:rPr>
            </w:pPr>
            <w:r>
              <w:rPr>
                <w:rFonts w:ascii="宋体" w:hAnsi="宋体" w:hint="eastAsia"/>
                <w:szCs w:val="21"/>
              </w:rPr>
              <w:t>1</w:t>
            </w:r>
            <w:r>
              <w:rPr>
                <w:rFonts w:ascii="宋体" w:hAnsi="宋体" w:hint="eastAsia"/>
                <w:szCs w:val="21"/>
              </w:rPr>
              <w:t>、现有技术方案概述</w:t>
            </w:r>
          </w:p>
          <w:p w14:paraId="3302ED4A"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在自动烹饪设备、炒菜设备或智能厨房设备中，现有温度检测方案通常通过锅体测温、点式测温、固定区域红外测温或红外热成像测温等方式获取烹饪过程中的温度信息。其中，锅体测温通常是在锅底、锅壁或加热部件附近设置温度传感器，用于检测锅体表面温度或加热区域温度。该类方案能够反映锅体或加热部件的受热状态，常用于加热控制或安全保护。点式测温通常通过测温针、探针或局部温度传感器采集某一接触点或局部区域的温度信息。该类方案能够获得局部位置的温度，但测温范围通常较小。固定区域红外测温通常是在锅内预设一个测温区域，对该区域内的最高温、最低温或平均温度进行统计。该类方案属于非接触式测温，能够在不接触食材的情况下获取局部区域温度。红外热成像测温通常通过红外热成像装置获取锅内区域的温度矩阵或热图，从而获得锅内不同位置的温度分布。部分方案会根据温度阈值、温度分布差异或图像处理方法，对锅内不同温度区域进行区分。</w:t>
            </w:r>
          </w:p>
          <w:p w14:paraId="1255F3B2" w14:textId="77777777" w:rsidR="00BD7B36" w:rsidRDefault="00BD7B36">
            <w:pPr>
              <w:rPr>
                <w:rFonts w:ascii="宋体" w:hAnsi="宋体" w:hint="eastAsia"/>
                <w:szCs w:val="21"/>
              </w:rPr>
            </w:pPr>
          </w:p>
          <w:p w14:paraId="0672B5E8" w14:textId="77777777" w:rsidR="00BD7B36" w:rsidRDefault="00BD7B36">
            <w:pPr>
              <w:rPr>
                <w:rFonts w:ascii="宋体" w:hAnsi="宋体" w:hint="eastAsia"/>
                <w:szCs w:val="21"/>
              </w:rPr>
            </w:pPr>
          </w:p>
          <w:p w14:paraId="79B92845" w14:textId="77777777" w:rsidR="00BD7B36" w:rsidRDefault="00BD7B36">
            <w:pPr>
              <w:rPr>
                <w:rFonts w:ascii="宋体" w:hAnsi="宋体"/>
                <w:szCs w:val="21"/>
              </w:rPr>
            </w:pPr>
          </w:p>
          <w:p w14:paraId="4F4AD899" w14:textId="77777777" w:rsidR="00BD7B36" w:rsidRDefault="00BD7B36">
            <w:pPr>
              <w:rPr>
                <w:rFonts w:ascii="宋体" w:hAnsi="宋体" w:hint="eastAsia"/>
                <w:szCs w:val="21"/>
              </w:rPr>
            </w:pPr>
            <w:r>
              <w:rPr>
                <w:rFonts w:ascii="宋体" w:hAnsi="宋体" w:hint="eastAsia"/>
                <w:szCs w:val="21"/>
              </w:rPr>
              <w:t>2</w:t>
            </w:r>
            <w:r>
              <w:rPr>
                <w:rFonts w:ascii="宋体" w:hAnsi="宋体" w:hint="eastAsia"/>
                <w:szCs w:val="21"/>
              </w:rPr>
              <w:t>、现有技术方案缺陷</w:t>
            </w:r>
            <w:r>
              <w:rPr>
                <w:rFonts w:ascii="宋体" w:hAnsi="宋体" w:hint="eastAsia"/>
                <w:szCs w:val="21"/>
              </w:rPr>
              <w:t xml:space="preserve"> (</w:t>
            </w:r>
            <w:r>
              <w:rPr>
                <w:rFonts w:ascii="宋体" w:hAnsi="宋体" w:hint="eastAsia"/>
                <w:szCs w:val="21"/>
              </w:rPr>
              <w:t>成本、功能、性能等有哪些不足</w:t>
            </w:r>
            <w:r>
              <w:rPr>
                <w:rFonts w:ascii="宋体" w:hAnsi="宋体" w:hint="eastAsia"/>
                <w:szCs w:val="21"/>
              </w:rPr>
              <w:t>，</w:t>
            </w:r>
            <w:r>
              <w:rPr>
                <w:rFonts w:ascii="宋体" w:hAnsi="宋体" w:hint="eastAsia"/>
                <w:szCs w:val="21"/>
              </w:rPr>
              <w:t>如</w:t>
            </w:r>
            <w:r>
              <w:rPr>
                <w:rFonts w:cs="Arial"/>
                <w:szCs w:val="21"/>
              </w:rPr>
              <w:t>精度低、效率差、稳定性不足、成本高、</w:t>
            </w:r>
            <w:r>
              <w:rPr>
                <w:rFonts w:cs="Arial"/>
                <w:szCs w:val="21"/>
              </w:rPr>
              <w:lastRenderedPageBreak/>
              <w:t>适配性差等</w:t>
            </w:r>
            <w:r>
              <w:rPr>
                <w:rFonts w:ascii="宋体" w:hAnsi="宋体" w:hint="eastAsia"/>
                <w:szCs w:val="21"/>
              </w:rPr>
              <w:t>)</w:t>
            </w:r>
          </w:p>
          <w:p w14:paraId="05645767" w14:textId="77777777" w:rsidR="00BD7B36" w:rsidRDefault="00BD7B36">
            <w:pPr>
              <w:rPr>
                <w:rFonts w:ascii="宋体" w:hAnsi="宋体" w:hint="eastAsia"/>
                <w:szCs w:val="21"/>
              </w:rPr>
            </w:pPr>
            <w:r>
              <w:rPr>
                <w:rFonts w:ascii="宋体" w:hAnsi="宋体" w:hint="eastAsia"/>
                <w:szCs w:val="21"/>
              </w:rPr>
              <w:t>上述现有技术方案在动态炒菜场景中仍存在以下不足：</w:t>
            </w:r>
          </w:p>
          <w:p w14:paraId="7579BA85"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锅体温度不能准确反映食材表面温度。锅底或锅壁温度传感器主要测得的是锅体表面或加热区域温度，而锅体温度与食材表面温度之间通常存在明显差异。尤其在食材刚入锅、食材来自冷藏环境、食材含水量较高或翻炒过程中食材与锅体接触状态不断变化时，锅体温度不能直接等同于食材表面温度。</w:t>
            </w:r>
          </w:p>
          <w:p w14:paraId="59F571AF"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点式测温难以反映锅内食材整体状态。测温针、探针或局部温度传感器只能获得某一接触点或局部区域的温度信息，难以覆盖锅内多块食材、不同受热位置以及食材表面温度分布。同时，在连续翻炒、搅拌或抛翻过程中，接触式或插入式测温方式不适合持续稳定地跟随食材进行近实时监测。</w:t>
            </w:r>
          </w:p>
          <w:p w14:paraId="381719AC"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固定区域红外测温容易混入非食材区域。由于炒菜过程中食材位置不断变化，预设测温区域内可能同时包含食材、锅底、锅壁、油液、搅拌结构或其他非食材区域，导致统计得到的温度并不一定对应真实食材表面温度。</w:t>
            </w:r>
          </w:p>
          <w:p w14:paraId="69409FD1"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）单一红外热成像方案在复杂动态场景下存在区域识别不稳定的问题。红外图像能够提供温度分布，但其空间分辨率通常低于</w:t>
            </w:r>
            <w:r>
              <w:rPr>
                <w:rFonts w:ascii="宋体" w:hAnsi="宋体" w:hint="eastAsia"/>
                <w:szCs w:val="21"/>
              </w:rPr>
              <w:t xml:space="preserve"> RGB </w:t>
            </w:r>
            <w:r>
              <w:rPr>
                <w:rFonts w:ascii="宋体" w:hAnsi="宋体" w:hint="eastAsia"/>
                <w:szCs w:val="21"/>
              </w:rPr>
              <w:t>图像；当食材与锅底温差变小、锅体倾斜、食材被翻动遮挡或锅内温度分布趋于均匀时，仅依赖红外温度阈值或温度分布差异，难以稳定地区分食材区域与锅底、锅壁等非食材区域。</w:t>
            </w:r>
          </w:p>
          <w:p w14:paraId="6F4007F0" w14:textId="77777777" w:rsidR="00BD7B36" w:rsidRDefault="00BD7B36">
            <w:pPr>
              <w:rPr>
                <w:rFonts w:ascii="宋体" w:hAnsi="宋体"/>
                <w:szCs w:val="21"/>
              </w:rPr>
            </w:pPr>
            <w:r>
              <w:rPr>
                <w:rFonts w:ascii="宋体" w:hAnsi="宋体" w:hint="eastAsia"/>
                <w:szCs w:val="21"/>
              </w:rPr>
              <w:t xml:space="preserve">  </w:t>
            </w:r>
            <w:r>
              <w:rPr>
                <w:rFonts w:ascii="宋体" w:hAnsi="宋体" w:hint="eastAsia"/>
                <w:szCs w:val="21"/>
              </w:rPr>
              <w:t>由于现有方案难以连续获得真实食材表面温度，自动烹饪设备难以基于食材真实受热状态形成稳定的温度反馈。不同食材的初始温度、储存状态、地域季节环境和含水状态存在差异，若缺少食材表面温度信息，则后续火力、翻炒动作或烹饪阶段判断难以根据食材真实状态进行自适应调整。</w:t>
            </w:r>
          </w:p>
          <w:p w14:paraId="067D7B6D" w14:textId="77777777" w:rsidR="00BD7B36" w:rsidRDefault="00BD7B36">
            <w:pPr>
              <w:rPr>
                <w:rFonts w:ascii="宋体" w:hAnsi="宋体" w:hint="eastAsia"/>
                <w:szCs w:val="21"/>
              </w:rPr>
            </w:pPr>
          </w:p>
          <w:p w14:paraId="16F4B42E" w14:textId="77777777" w:rsidR="00BD7B36" w:rsidRDefault="00BD7B36">
            <w:pPr>
              <w:rPr>
                <w:rFonts w:ascii="宋体" w:hAnsi="宋体" w:hint="eastAsia"/>
                <w:szCs w:val="21"/>
              </w:rPr>
            </w:pPr>
          </w:p>
        </w:tc>
      </w:tr>
    </w:tbl>
    <w:p w14:paraId="56BE987A" w14:textId="77777777" w:rsidR="00BD7B36" w:rsidRDefault="00BD7B36">
      <w:pPr>
        <w:rPr>
          <w:rFonts w:ascii="宋体" w:hAnsi="宋体" w:hint="eastAsia"/>
          <w:szCs w:val="21"/>
        </w:rPr>
      </w:pPr>
      <w:r>
        <w:rPr>
          <w:rFonts w:ascii="宋体" w:hAnsi="宋体" w:hint="eastAsia"/>
          <w:szCs w:val="21"/>
        </w:rPr>
        <w:lastRenderedPageBreak/>
        <w:t>二、方案内容，也即您是通过怎样的技术手段和方法解决的上述技术问题的。（本部分为重点内容，需要对发明创造进行详细、完整的公开，完整公开的标准为本领域技术人员看过本部分的描述能够实施该发明创造。）</w:t>
      </w:r>
    </w:p>
    <w:p w14:paraId="68EC616D" w14:textId="77777777" w:rsidR="00BD7B36" w:rsidRDefault="00BD7B36">
      <w:pPr>
        <w:numPr>
          <w:ilvl w:val="0"/>
          <w:numId w:val="1"/>
        </w:numPr>
        <w:rPr>
          <w:rFonts w:ascii="宋体" w:hAnsi="宋体" w:hint="eastAsia"/>
          <w:szCs w:val="21"/>
        </w:rPr>
      </w:pPr>
      <w:r>
        <w:rPr>
          <w:rFonts w:ascii="宋体" w:hAnsi="宋体" w:hint="eastAsia"/>
          <w:szCs w:val="21"/>
        </w:rPr>
        <w:t>若为软件方法发明，可结合流程图说明软件对数据的处理或分析过程；</w:t>
      </w:r>
    </w:p>
    <w:p w14:paraId="4F627C05" w14:textId="77777777" w:rsidR="00BD7B36" w:rsidRDefault="00BD7B36">
      <w:pPr>
        <w:numPr>
          <w:ilvl w:val="0"/>
          <w:numId w:val="1"/>
        </w:numPr>
        <w:rPr>
          <w:rFonts w:ascii="宋体" w:hAnsi="宋体" w:hint="eastAsia"/>
          <w:szCs w:val="21"/>
        </w:rPr>
      </w:pPr>
      <w:r>
        <w:rPr>
          <w:rFonts w:ascii="宋体" w:hAnsi="宋体" w:hint="eastAsia"/>
          <w:szCs w:val="21"/>
        </w:rPr>
        <w:t>若为产品类发明，应写明具体的结构（产品包括哪些部件，部件与部件之间的位置、结构、功能关系），产品是如何运作的（机械结构说明元件的动作顺序、关系，电路产品说明电路的工作过程）。</w:t>
      </w:r>
    </w:p>
    <w:tbl>
      <w:tblPr>
        <w:tblW w:w="0" w:type="auto"/>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27"/>
      </w:tblGrid>
      <w:tr w:rsidR="00000000" w14:paraId="2C72C6B9" w14:textId="77777777">
        <w:trPr>
          <w:trHeight w:val="1841"/>
        </w:trPr>
        <w:tc>
          <w:tcPr>
            <w:tcW w:w="9327" w:type="dxa"/>
          </w:tcPr>
          <w:p w14:paraId="103CBB76" w14:textId="77777777" w:rsidR="00BD7B36" w:rsidRDefault="00BD7B36">
            <w:pPr>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000000"/>
                <w:szCs w:val="21"/>
              </w:rPr>
              <w:t>本</w:t>
            </w:r>
            <w:r>
              <w:rPr>
                <w:rFonts w:ascii="宋体" w:hAnsi="宋体" w:hint="eastAsia"/>
                <w:color w:val="000000"/>
                <w:szCs w:val="21"/>
              </w:rPr>
              <w:t>技术方案详细描述</w:t>
            </w:r>
          </w:p>
          <w:p w14:paraId="04F06A13" w14:textId="77777777" w:rsidR="00BD7B36" w:rsidRDefault="00BD7B36">
            <w:pPr>
              <w:rPr>
                <w:rFonts w:ascii="宋体" w:hAnsi="宋体" w:hint="eastAsia"/>
                <w:color w:val="000000"/>
                <w:szCs w:val="21"/>
              </w:rPr>
            </w:pPr>
            <w:r>
              <w:rPr>
                <w:rFonts w:ascii="宋体" w:hAnsi="宋体" w:hint="eastAsia"/>
                <w:color w:val="000000"/>
                <w:szCs w:val="21"/>
              </w:rPr>
              <w:t xml:space="preserve">1.1 </w:t>
            </w:r>
            <w:r>
              <w:rPr>
                <w:rFonts w:ascii="宋体" w:hAnsi="宋体" w:hint="eastAsia"/>
                <w:color w:val="000000"/>
                <w:szCs w:val="21"/>
              </w:rPr>
              <w:t>整体方案概述</w:t>
            </w:r>
          </w:p>
          <w:p w14:paraId="162203F7"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本技术方案提供一种基于</w:t>
            </w:r>
            <w:r>
              <w:rPr>
                <w:rFonts w:ascii="宋体" w:hAnsi="宋体" w:hint="eastAsia"/>
                <w:color w:val="000000"/>
                <w:szCs w:val="21"/>
              </w:rPr>
              <w:t xml:space="preserve"> AI </w:t>
            </w:r>
            <w:r>
              <w:rPr>
                <w:rFonts w:ascii="宋体" w:hAnsi="宋体" w:hint="eastAsia"/>
                <w:color w:val="000000"/>
                <w:szCs w:val="21"/>
              </w:rPr>
              <w:t>视觉与</w:t>
            </w:r>
            <w:r>
              <w:rPr>
                <w:rFonts w:ascii="宋体" w:hAnsi="宋体" w:hint="eastAsia"/>
                <w:color w:val="000000"/>
                <w:szCs w:val="21"/>
              </w:rPr>
              <w:t xml:space="preserve"> RGB-IR </w:t>
            </w:r>
            <w:r>
              <w:rPr>
                <w:rFonts w:ascii="宋体" w:hAnsi="宋体" w:hint="eastAsia"/>
                <w:color w:val="000000"/>
                <w:szCs w:val="21"/>
              </w:rPr>
              <w:t>多模态感知的食材表面近实时温度监测方法及系统。该方案通过</w:t>
            </w:r>
            <w:r>
              <w:rPr>
                <w:rFonts w:ascii="宋体" w:hAnsi="宋体" w:hint="eastAsia"/>
                <w:color w:val="000000"/>
                <w:szCs w:val="21"/>
              </w:rPr>
              <w:t xml:space="preserve"> RGB </w:t>
            </w:r>
            <w:r>
              <w:rPr>
                <w:rFonts w:ascii="宋体" w:hAnsi="宋体" w:hint="eastAsia"/>
                <w:color w:val="000000"/>
                <w:szCs w:val="21"/>
              </w:rPr>
              <w:t>可见光图像获取锅内食材、锅底、锅壁、搅拌结构等目标的视觉语义信息，通过</w:t>
            </w:r>
            <w:r>
              <w:rPr>
                <w:rFonts w:ascii="宋体" w:hAnsi="宋体" w:hint="eastAsia"/>
                <w:color w:val="000000"/>
                <w:szCs w:val="21"/>
              </w:rPr>
              <w:t xml:space="preserve"> IR </w:t>
            </w:r>
            <w:r>
              <w:rPr>
                <w:rFonts w:ascii="宋体" w:hAnsi="宋体" w:hint="eastAsia"/>
                <w:color w:val="000000"/>
                <w:szCs w:val="21"/>
              </w:rPr>
              <w:t>红外温度矩阵获取锅内区域的温度分布信息，并将</w:t>
            </w:r>
            <w:r>
              <w:rPr>
                <w:rFonts w:ascii="宋体" w:hAnsi="宋体" w:hint="eastAsia"/>
                <w:color w:val="000000"/>
                <w:szCs w:val="21"/>
              </w:rPr>
              <w:t xml:space="preserve"> RGB </w:t>
            </w:r>
            <w:r>
              <w:rPr>
                <w:rFonts w:ascii="宋体" w:hAnsi="宋体" w:hint="eastAsia"/>
                <w:color w:val="000000"/>
                <w:szCs w:val="21"/>
              </w:rPr>
              <w:t>图像坐标系与</w:t>
            </w:r>
            <w:r>
              <w:rPr>
                <w:rFonts w:ascii="宋体" w:hAnsi="宋体" w:hint="eastAsia"/>
                <w:color w:val="000000"/>
                <w:szCs w:val="21"/>
              </w:rPr>
              <w:t xml:space="preserve"> IR </w:t>
            </w:r>
            <w:r>
              <w:rPr>
                <w:rFonts w:ascii="宋体" w:hAnsi="宋体" w:hint="eastAsia"/>
                <w:color w:val="000000"/>
                <w:szCs w:val="21"/>
              </w:rPr>
              <w:t>温度矩阵坐标系建立空间对应关系，从而实现对动态翻炒过程中食材表面温度的连续监测。</w:t>
            </w:r>
          </w:p>
          <w:p w14:paraId="31FEE2E3"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本方案的核心思路不是单独依赖锅体温度、固定测温区域或单一路径图像识别结果，而是利用</w:t>
            </w:r>
            <w:r>
              <w:rPr>
                <w:rFonts w:ascii="宋体" w:hAnsi="宋体" w:hint="eastAsia"/>
                <w:color w:val="000000"/>
                <w:szCs w:val="21"/>
              </w:rPr>
              <w:t xml:space="preserve"> RGB </w:t>
            </w:r>
            <w:r>
              <w:rPr>
                <w:rFonts w:ascii="宋体" w:hAnsi="宋体" w:hint="eastAsia"/>
                <w:color w:val="000000"/>
                <w:szCs w:val="21"/>
              </w:rPr>
              <w:t>图像和</w:t>
            </w:r>
            <w:r>
              <w:rPr>
                <w:rFonts w:ascii="宋体" w:hAnsi="宋体" w:hint="eastAsia"/>
                <w:color w:val="000000"/>
                <w:szCs w:val="21"/>
              </w:rPr>
              <w:t xml:space="preserve"> IR </w:t>
            </w:r>
            <w:r>
              <w:rPr>
                <w:rFonts w:ascii="宋体" w:hAnsi="宋体" w:hint="eastAsia"/>
                <w:color w:val="000000"/>
                <w:szCs w:val="21"/>
              </w:rPr>
              <w:t>温度矩阵各自的优势形成互补：</w:t>
            </w:r>
            <w:r>
              <w:rPr>
                <w:rFonts w:ascii="宋体" w:hAnsi="宋体" w:hint="eastAsia"/>
                <w:color w:val="000000"/>
                <w:szCs w:val="21"/>
              </w:rPr>
              <w:t xml:space="preserve">RGB </w:t>
            </w:r>
            <w:r>
              <w:rPr>
                <w:rFonts w:ascii="宋体" w:hAnsi="宋体" w:hint="eastAsia"/>
                <w:color w:val="000000"/>
                <w:szCs w:val="21"/>
              </w:rPr>
              <w:t>图像用于获得较高分辨率的食材轮廓、运动连续性和语义区域；</w:t>
            </w:r>
            <w:r>
              <w:rPr>
                <w:rFonts w:ascii="宋体" w:hAnsi="宋体" w:hint="eastAsia"/>
                <w:color w:val="000000"/>
                <w:szCs w:val="21"/>
              </w:rPr>
              <w:t xml:space="preserve">IR </w:t>
            </w:r>
            <w:r>
              <w:rPr>
                <w:rFonts w:ascii="宋体" w:hAnsi="宋体" w:hint="eastAsia"/>
                <w:color w:val="000000"/>
                <w:szCs w:val="21"/>
              </w:rPr>
              <w:t>温度矩阵用于提供与食材受热状态直接相关的温度物理依据，并可根据锅内温度分布生成食材候选区域。</w:t>
            </w:r>
          </w:p>
          <w:p w14:paraId="1A52F53C"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在运行过程中，系统可通过</w:t>
            </w:r>
            <w:r>
              <w:rPr>
                <w:rFonts w:ascii="宋体" w:hAnsi="宋体" w:hint="eastAsia"/>
                <w:color w:val="000000"/>
                <w:szCs w:val="21"/>
              </w:rPr>
              <w:t xml:space="preserve"> RGB </w:t>
            </w:r>
            <w:r>
              <w:rPr>
                <w:rFonts w:ascii="宋体" w:hAnsi="宋体" w:hint="eastAsia"/>
                <w:color w:val="000000"/>
                <w:szCs w:val="21"/>
              </w:rPr>
              <w:t>正向食材识别路径和</w:t>
            </w:r>
            <w:r>
              <w:rPr>
                <w:rFonts w:ascii="宋体" w:hAnsi="宋体" w:hint="eastAsia"/>
                <w:color w:val="000000"/>
                <w:szCs w:val="21"/>
              </w:rPr>
              <w:t xml:space="preserve"> IR </w:t>
            </w:r>
            <w:r>
              <w:rPr>
                <w:rFonts w:ascii="宋体" w:hAnsi="宋体" w:hint="eastAsia"/>
                <w:color w:val="000000"/>
                <w:szCs w:val="21"/>
              </w:rPr>
              <w:t>温度物理分割路径共同生成食材候选区域，并可进一步通过</w:t>
            </w:r>
            <w:r>
              <w:rPr>
                <w:rFonts w:ascii="宋体" w:hAnsi="宋体" w:hint="eastAsia"/>
                <w:color w:val="000000"/>
                <w:szCs w:val="21"/>
              </w:rPr>
              <w:t xml:space="preserve"> RGB </w:t>
            </w:r>
            <w:r>
              <w:rPr>
                <w:rFonts w:ascii="宋体" w:hAnsi="宋体" w:hint="eastAsia"/>
                <w:color w:val="000000"/>
                <w:szCs w:val="21"/>
              </w:rPr>
              <w:t>反向语义辅助路径生成补充食材候选区域。系统根据不同路径之间的一致性、面积范围、位置关系和温度分布特征，对食材区域进行校验、纠偏或择优选取，最终输出食材表面温度信息。</w:t>
            </w:r>
          </w:p>
          <w:p w14:paraId="7B96BF4F"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其中，</w:t>
            </w:r>
            <w:r>
              <w:rPr>
                <w:rFonts w:ascii="宋体" w:hAnsi="宋体" w:hint="eastAsia"/>
                <w:color w:val="000000"/>
                <w:szCs w:val="21"/>
              </w:rPr>
              <w:t xml:space="preserve">RGB </w:t>
            </w:r>
            <w:r>
              <w:rPr>
                <w:rFonts w:ascii="宋体" w:hAnsi="宋体" w:hint="eastAsia"/>
                <w:color w:val="000000"/>
                <w:szCs w:val="21"/>
              </w:rPr>
              <w:t>正向食材识别路径可采用</w:t>
            </w:r>
            <w:r>
              <w:rPr>
                <w:rFonts w:ascii="宋体" w:hAnsi="宋体" w:hint="eastAsia"/>
                <w:color w:val="000000"/>
                <w:szCs w:val="21"/>
              </w:rPr>
              <w:t xml:space="preserve"> AI </w:t>
            </w:r>
            <w:r>
              <w:rPr>
                <w:rFonts w:ascii="宋体" w:hAnsi="宋体" w:hint="eastAsia"/>
                <w:color w:val="000000"/>
                <w:szCs w:val="21"/>
              </w:rPr>
              <w:t>图像分割、视频目标分割、传统图像处理或其组合方式实现；</w:t>
            </w:r>
            <w:r>
              <w:rPr>
                <w:rFonts w:ascii="宋体" w:hAnsi="宋体" w:hint="eastAsia"/>
                <w:color w:val="000000"/>
                <w:szCs w:val="21"/>
              </w:rPr>
              <w:t xml:space="preserve">IR </w:t>
            </w:r>
            <w:r>
              <w:rPr>
                <w:rFonts w:ascii="宋体" w:hAnsi="宋体" w:hint="eastAsia"/>
                <w:color w:val="000000"/>
                <w:szCs w:val="21"/>
              </w:rPr>
              <w:t>温度物理分割路径可采用温度阈值、自适应阈值、百分位阈值、温度双峰分割、聚类分割或其组合方式实现。具体算法可根据设备算力、烹饪场景和食材状态进行选择，并不限定为单一模型或单一分割方法。</w:t>
            </w:r>
          </w:p>
          <w:p w14:paraId="61362299" w14:textId="77777777" w:rsidR="00BD7B36" w:rsidRDefault="00BD7B36">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本方案可应用于炒菜机器人、自动烹饪设备、智能厨房设备或其他需要监测动态烹饪过程中食材表面温度的设备。输出的食材表面温度可用于温度显示、烹饪阶段判断、火力调节、翻炒动作调整或其他闭环控制过程。</w:t>
            </w:r>
          </w:p>
          <w:p w14:paraId="74DA2CCF" w14:textId="77777777" w:rsidR="00BD7B36" w:rsidRDefault="00BD7B36">
            <w:pPr>
              <w:jc w:val="center"/>
              <w:rPr>
                <w:rFonts w:ascii="宋体" w:hAnsi="宋体" w:hint="eastAsia"/>
                <w:color w:val="000000"/>
                <w:szCs w:val="21"/>
              </w:rPr>
            </w:pPr>
            <w:r>
              <w:rPr>
                <w:rFonts w:ascii="宋体" w:hAnsi="宋体" w:hint="eastAsia"/>
                <w:color w:val="000000"/>
                <w:szCs w:val="21"/>
              </w:rPr>
              <w:pict w14:anchorId="1726E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fig1_rgb_ir_multimodal_architecture" style="width:382.35pt;height:279.55pt;mso-wrap-style:square;mso-position-horizontal-relative:page;mso-position-vertical-relative:page">
                  <v:fill o:detectmouseclick="t"/>
                  <v:imagedata r:id="rId9" o:title="fig1_rgb_ir_multimodal_architecture"/>
                </v:shape>
              </w:pict>
            </w:r>
          </w:p>
          <w:p w14:paraId="70F5EA3F" w14:textId="77777777" w:rsidR="00BD7B36" w:rsidRDefault="00BD7B36">
            <w:pPr>
              <w:rPr>
                <w:rFonts w:ascii="宋体" w:hAnsi="宋体"/>
                <w:color w:val="000000"/>
                <w:szCs w:val="21"/>
              </w:rPr>
            </w:pPr>
          </w:p>
          <w:p w14:paraId="25286634" w14:textId="77777777" w:rsidR="00BD7B36" w:rsidRDefault="00BD7B36">
            <w:pPr>
              <w:jc w:val="center"/>
              <w:rPr>
                <w:rFonts w:ascii="宋体" w:hAnsi="宋体" w:hint="eastAsia"/>
                <w:color w:val="000000"/>
                <w:szCs w:val="21"/>
              </w:rPr>
            </w:pPr>
            <w:r>
              <w:rPr>
                <w:rFonts w:ascii="宋体" w:hAnsi="宋体" w:hint="eastAsia"/>
                <w:color w:val="000000"/>
                <w:szCs w:val="21"/>
              </w:rPr>
              <w:t>图</w:t>
            </w:r>
            <w:r>
              <w:rPr>
                <w:rFonts w:ascii="宋体" w:hAnsi="宋体" w:hint="eastAsia"/>
                <w:color w:val="000000"/>
                <w:szCs w:val="21"/>
              </w:rPr>
              <w:t xml:space="preserve">1 RGB-IR </w:t>
            </w:r>
            <w:r>
              <w:rPr>
                <w:rFonts w:ascii="宋体" w:hAnsi="宋体" w:hint="eastAsia"/>
                <w:color w:val="000000"/>
                <w:szCs w:val="21"/>
              </w:rPr>
              <w:t>多模态食材表面温度监测整体架构示意图</w:t>
            </w:r>
          </w:p>
          <w:p w14:paraId="19E5A159" w14:textId="77777777" w:rsidR="00BD7B36" w:rsidRDefault="00BD7B36">
            <w:pPr>
              <w:jc w:val="left"/>
              <w:rPr>
                <w:rFonts w:ascii="宋体" w:hAnsi="宋体" w:hint="eastAsia"/>
                <w:color w:val="000000"/>
                <w:szCs w:val="21"/>
              </w:rPr>
            </w:pPr>
            <w:r>
              <w:rPr>
                <w:rFonts w:ascii="宋体" w:hAnsi="宋体" w:hint="eastAsia"/>
                <w:color w:val="000000"/>
                <w:szCs w:val="21"/>
              </w:rPr>
              <w:t xml:space="preserve">1.2 </w:t>
            </w:r>
            <w:r>
              <w:rPr>
                <w:rFonts w:ascii="宋体" w:hAnsi="宋体" w:hint="eastAsia"/>
                <w:color w:val="000000"/>
                <w:szCs w:val="21"/>
              </w:rPr>
              <w:t>系统组成及数据采集</w:t>
            </w:r>
          </w:p>
          <w:p w14:paraId="196B9F9D"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本技术方案的系统可包括</w:t>
            </w:r>
            <w:r>
              <w:rPr>
                <w:rFonts w:ascii="宋体" w:hAnsi="宋体" w:hint="eastAsia"/>
                <w:color w:val="000000"/>
                <w:szCs w:val="21"/>
              </w:rPr>
              <w:t xml:space="preserve"> RGB-IR </w:t>
            </w:r>
            <w:r>
              <w:rPr>
                <w:rFonts w:ascii="宋体" w:hAnsi="宋体" w:hint="eastAsia"/>
                <w:color w:val="000000"/>
                <w:szCs w:val="21"/>
              </w:rPr>
              <w:t>采集模组、时间同步与空间配准模块、食材区域识别与温度计算模块以及温度信息输出模块。</w:t>
            </w:r>
          </w:p>
          <w:p w14:paraId="50D6FA10"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RGB-IR </w:t>
            </w:r>
            <w:r>
              <w:rPr>
                <w:rFonts w:ascii="宋体" w:hAnsi="宋体" w:hint="eastAsia"/>
                <w:color w:val="000000"/>
                <w:szCs w:val="21"/>
              </w:rPr>
              <w:t>采集模组用于采集锅内烹饪区域的</w:t>
            </w:r>
            <w:r>
              <w:rPr>
                <w:rFonts w:ascii="宋体" w:hAnsi="宋体" w:hint="eastAsia"/>
                <w:color w:val="000000"/>
                <w:szCs w:val="21"/>
              </w:rPr>
              <w:t xml:space="preserve"> RGB </w:t>
            </w:r>
            <w:r>
              <w:rPr>
                <w:rFonts w:ascii="宋体" w:hAnsi="宋体" w:hint="eastAsia"/>
                <w:color w:val="000000"/>
                <w:szCs w:val="21"/>
              </w:rPr>
              <w:t>可见光图像和</w:t>
            </w:r>
            <w:r>
              <w:rPr>
                <w:rFonts w:ascii="宋体" w:hAnsi="宋体" w:hint="eastAsia"/>
                <w:color w:val="000000"/>
                <w:szCs w:val="21"/>
              </w:rPr>
              <w:t xml:space="preserve"> IR </w:t>
            </w:r>
            <w:r>
              <w:rPr>
                <w:rFonts w:ascii="宋体" w:hAnsi="宋体" w:hint="eastAsia"/>
                <w:color w:val="000000"/>
                <w:szCs w:val="21"/>
              </w:rPr>
              <w:t>红外温度矩阵。在一种优选实施方式中，</w:t>
            </w:r>
            <w:r>
              <w:rPr>
                <w:rFonts w:ascii="宋体" w:hAnsi="宋体" w:hint="eastAsia"/>
                <w:color w:val="000000"/>
                <w:szCs w:val="21"/>
              </w:rPr>
              <w:t xml:space="preserve">RGB </w:t>
            </w:r>
            <w:r>
              <w:rPr>
                <w:rFonts w:ascii="宋体" w:hAnsi="宋体" w:hint="eastAsia"/>
                <w:color w:val="000000"/>
                <w:szCs w:val="21"/>
              </w:rPr>
              <w:t>可见光图像采集单元和</w:t>
            </w:r>
            <w:r>
              <w:rPr>
                <w:rFonts w:ascii="宋体" w:hAnsi="宋体" w:hint="eastAsia"/>
                <w:color w:val="000000"/>
                <w:szCs w:val="21"/>
              </w:rPr>
              <w:t xml:space="preserve"> IR </w:t>
            </w:r>
            <w:r>
              <w:rPr>
                <w:rFonts w:ascii="宋体" w:hAnsi="宋体" w:hint="eastAsia"/>
                <w:color w:val="000000"/>
                <w:szCs w:val="21"/>
              </w:rPr>
              <w:t>红外温度矩阵采集单元集成为同一采集模组，以便二者具有相对固定的安装位置和视场关系，从而降低后续时间同步和空间配准的复杂度。在其他实施方式中，</w:t>
            </w:r>
            <w:r>
              <w:rPr>
                <w:rFonts w:ascii="宋体" w:hAnsi="宋体" w:hint="eastAsia"/>
                <w:color w:val="000000"/>
                <w:szCs w:val="21"/>
              </w:rPr>
              <w:t xml:space="preserve">RGB </w:t>
            </w:r>
            <w:r>
              <w:rPr>
                <w:rFonts w:ascii="宋体" w:hAnsi="宋体" w:hint="eastAsia"/>
                <w:color w:val="000000"/>
                <w:szCs w:val="21"/>
              </w:rPr>
              <w:t>可见光图像采集单元和</w:t>
            </w:r>
            <w:r>
              <w:rPr>
                <w:rFonts w:ascii="宋体" w:hAnsi="宋体" w:hint="eastAsia"/>
                <w:color w:val="000000"/>
                <w:szCs w:val="21"/>
              </w:rPr>
              <w:t xml:space="preserve"> IR </w:t>
            </w:r>
            <w:r>
              <w:rPr>
                <w:rFonts w:ascii="宋体" w:hAnsi="宋体" w:hint="eastAsia"/>
                <w:color w:val="000000"/>
                <w:szCs w:val="21"/>
              </w:rPr>
              <w:t>红外温度矩阵采集单元也可以采用独立传感器形式设置。</w:t>
            </w:r>
          </w:p>
          <w:p w14:paraId="62442235"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RGB </w:t>
            </w:r>
            <w:r>
              <w:rPr>
                <w:rFonts w:ascii="宋体" w:hAnsi="宋体" w:hint="eastAsia"/>
                <w:color w:val="000000"/>
                <w:szCs w:val="21"/>
              </w:rPr>
              <w:t>可见光图像采集单元用于采集锅内烹饪区域的可见光图像或视频帧。该采集单元的视场范围至少覆盖锅内主要烹饪区域，并可根据实际设备结构覆盖锅底、锅壁、食材、搅拌结构、铲具或其他可能影响食材区域判断的对象。</w:t>
            </w:r>
            <w:r>
              <w:rPr>
                <w:rFonts w:ascii="宋体" w:hAnsi="宋体" w:hint="eastAsia"/>
                <w:color w:val="000000"/>
                <w:szCs w:val="21"/>
              </w:rPr>
              <w:t xml:space="preserve">RGB </w:t>
            </w:r>
            <w:r>
              <w:rPr>
                <w:rFonts w:ascii="宋体" w:hAnsi="宋体" w:hint="eastAsia"/>
                <w:color w:val="000000"/>
                <w:szCs w:val="21"/>
              </w:rPr>
              <w:t>图像主要用于提供食材轮廓、食材运动状态、锅内结构位置以及非食材区域的视觉语义信息。</w:t>
            </w:r>
          </w:p>
          <w:p w14:paraId="6AE148C2"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IR </w:t>
            </w:r>
            <w:r>
              <w:rPr>
                <w:rFonts w:ascii="宋体" w:hAnsi="宋体" w:hint="eastAsia"/>
                <w:color w:val="000000"/>
                <w:szCs w:val="21"/>
              </w:rPr>
              <w:t>红外温度矩阵采集单元用于输出覆盖锅内烹饪区域的完整二维温度矩阵，其中每个矩阵单元对应被测区域内相应位置的温度值。与单点测温或少量点式测温不同，该二维温度矩阵能够反映锅内区域的面状温度分布。</w:t>
            </w:r>
            <w:r>
              <w:rPr>
                <w:rFonts w:ascii="宋体" w:hAnsi="宋体" w:hint="eastAsia"/>
                <w:color w:val="000000"/>
                <w:szCs w:val="21"/>
              </w:rPr>
              <w:t xml:space="preserve">IR </w:t>
            </w:r>
            <w:r>
              <w:rPr>
                <w:rFonts w:ascii="宋体" w:hAnsi="宋体" w:hint="eastAsia"/>
                <w:color w:val="000000"/>
                <w:szCs w:val="21"/>
              </w:rPr>
              <w:t>红外温度矩阵主要用于反映锅内不同区域的温度分布，并为食材表面温度估计提供温度物理依据。</w:t>
            </w:r>
          </w:p>
          <w:p w14:paraId="5FB11DD4"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所述</w:t>
            </w:r>
            <w:r>
              <w:rPr>
                <w:rFonts w:ascii="宋体" w:hAnsi="宋体" w:hint="eastAsia"/>
                <w:color w:val="000000"/>
                <w:szCs w:val="21"/>
              </w:rPr>
              <w:t xml:space="preserve"> RGB-IR </w:t>
            </w:r>
            <w:r>
              <w:rPr>
                <w:rFonts w:ascii="宋体" w:hAnsi="宋体" w:hint="eastAsia"/>
                <w:color w:val="000000"/>
                <w:szCs w:val="21"/>
              </w:rPr>
              <w:t>采集模组可设置于炒菜机器人、自动烹饪设备或智能烹饪设备中能够观察锅内烹饪区域的位置，例如锅体上方、侧上方或设备腔体内的其他观察位置。采集视角、安装位置和安装角度可根据锅体尺寸、搅拌结构位置、烟雾遮挡情况以及设备内部空间进行设置，只要能够获得锅内区域的可见光信息和红外温度信息即可。</w:t>
            </w:r>
          </w:p>
          <w:p w14:paraId="28D248D3"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系统在运行过程中按照预设采样频率或触发条件采集</w:t>
            </w:r>
            <w:r>
              <w:rPr>
                <w:rFonts w:ascii="宋体" w:hAnsi="宋体" w:hint="eastAsia"/>
                <w:color w:val="000000"/>
                <w:szCs w:val="21"/>
              </w:rPr>
              <w:t xml:space="preserve"> RGB </w:t>
            </w:r>
            <w:r>
              <w:rPr>
                <w:rFonts w:ascii="宋体" w:hAnsi="宋体" w:hint="eastAsia"/>
                <w:color w:val="000000"/>
                <w:szCs w:val="21"/>
              </w:rPr>
              <w:t>图像帧和</w:t>
            </w:r>
            <w:r>
              <w:rPr>
                <w:rFonts w:ascii="宋体" w:hAnsi="宋体" w:hint="eastAsia"/>
                <w:color w:val="000000"/>
                <w:szCs w:val="21"/>
              </w:rPr>
              <w:t xml:space="preserve"> IR </w:t>
            </w:r>
            <w:r>
              <w:rPr>
                <w:rFonts w:ascii="宋体" w:hAnsi="宋体" w:hint="eastAsia"/>
                <w:color w:val="000000"/>
                <w:szCs w:val="21"/>
              </w:rPr>
              <w:t>温度矩阵。为了使两类数据能够共同用于同一时刻或相近时刻的食材表面温度计算，系统可对</w:t>
            </w:r>
            <w:r>
              <w:rPr>
                <w:rFonts w:ascii="宋体" w:hAnsi="宋体" w:hint="eastAsia"/>
                <w:color w:val="000000"/>
                <w:szCs w:val="21"/>
              </w:rPr>
              <w:t xml:space="preserve"> RGB </w:t>
            </w:r>
            <w:r>
              <w:rPr>
                <w:rFonts w:ascii="宋体" w:hAnsi="宋体" w:hint="eastAsia"/>
                <w:color w:val="000000"/>
                <w:szCs w:val="21"/>
              </w:rPr>
              <w:t>图像帧和</w:t>
            </w:r>
            <w:r>
              <w:rPr>
                <w:rFonts w:ascii="宋体" w:hAnsi="宋体" w:hint="eastAsia"/>
                <w:color w:val="000000"/>
                <w:szCs w:val="21"/>
              </w:rPr>
              <w:t xml:space="preserve"> IR </w:t>
            </w:r>
            <w:r>
              <w:rPr>
                <w:rFonts w:ascii="宋体" w:hAnsi="宋体" w:hint="eastAsia"/>
                <w:color w:val="000000"/>
                <w:szCs w:val="21"/>
              </w:rPr>
              <w:t>温度矩阵进行时间同步处理。所述时间同步处理可以采用时间戳匹配、最近帧匹配、固定采样周期同步、缓存队列匹配或其他同步方式实现。</w:t>
            </w:r>
          </w:p>
          <w:p w14:paraId="26409554"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同时，系统通过标定建立</w:t>
            </w:r>
            <w:r>
              <w:rPr>
                <w:rFonts w:ascii="宋体" w:hAnsi="宋体" w:hint="eastAsia"/>
                <w:color w:val="000000"/>
                <w:szCs w:val="21"/>
              </w:rPr>
              <w:t xml:space="preserve"> RGB </w:t>
            </w:r>
            <w:r>
              <w:rPr>
                <w:rFonts w:ascii="宋体" w:hAnsi="宋体" w:hint="eastAsia"/>
                <w:color w:val="000000"/>
                <w:szCs w:val="21"/>
              </w:rPr>
              <w:t>图像坐标系与</w:t>
            </w:r>
            <w:r>
              <w:rPr>
                <w:rFonts w:ascii="宋体" w:hAnsi="宋体" w:hint="eastAsia"/>
                <w:color w:val="000000"/>
                <w:szCs w:val="21"/>
              </w:rPr>
              <w:t xml:space="preserve"> IR </w:t>
            </w:r>
            <w:r>
              <w:rPr>
                <w:rFonts w:ascii="宋体" w:hAnsi="宋体" w:hint="eastAsia"/>
                <w:color w:val="000000"/>
                <w:szCs w:val="21"/>
              </w:rPr>
              <w:t>温度矩阵坐标系之间的空间对应关系。该空间对应关系可包括</w:t>
            </w:r>
            <w:r>
              <w:rPr>
                <w:rFonts w:ascii="宋体" w:hAnsi="宋体" w:hint="eastAsia"/>
                <w:color w:val="000000"/>
                <w:szCs w:val="21"/>
              </w:rPr>
              <w:t xml:space="preserve"> RGB </w:t>
            </w:r>
            <w:r>
              <w:rPr>
                <w:rFonts w:ascii="宋体" w:hAnsi="宋体" w:hint="eastAsia"/>
                <w:color w:val="000000"/>
                <w:szCs w:val="21"/>
              </w:rPr>
              <w:t>图像像素位置与</w:t>
            </w:r>
            <w:r>
              <w:rPr>
                <w:rFonts w:ascii="宋体" w:hAnsi="宋体" w:hint="eastAsia"/>
                <w:color w:val="000000"/>
                <w:szCs w:val="21"/>
              </w:rPr>
              <w:t xml:space="preserve"> IR </w:t>
            </w:r>
            <w:r>
              <w:rPr>
                <w:rFonts w:ascii="宋体" w:hAnsi="宋体" w:hint="eastAsia"/>
                <w:color w:val="000000"/>
                <w:szCs w:val="21"/>
              </w:rPr>
              <w:t>温度矩阵单元之间的对应关系，也可包括由透视变换、几何映射、查找表映射或其他标定结果得到的坐标映射关系。通过该空间对应关系，系统能够将</w:t>
            </w:r>
            <w:r>
              <w:rPr>
                <w:rFonts w:ascii="宋体" w:hAnsi="宋体" w:hint="eastAsia"/>
                <w:color w:val="000000"/>
                <w:szCs w:val="21"/>
              </w:rPr>
              <w:t xml:space="preserve"> RGB </w:t>
            </w:r>
            <w:r>
              <w:rPr>
                <w:rFonts w:ascii="宋体" w:hAnsi="宋体" w:hint="eastAsia"/>
                <w:color w:val="000000"/>
                <w:szCs w:val="21"/>
              </w:rPr>
              <w:t>图像中识别出的食材区域映射到</w:t>
            </w:r>
            <w:r>
              <w:rPr>
                <w:rFonts w:ascii="宋体" w:hAnsi="宋体" w:hint="eastAsia"/>
                <w:color w:val="000000"/>
                <w:szCs w:val="21"/>
              </w:rPr>
              <w:t xml:space="preserve"> IR </w:t>
            </w:r>
            <w:r>
              <w:rPr>
                <w:rFonts w:ascii="宋体" w:hAnsi="宋体" w:hint="eastAsia"/>
                <w:color w:val="000000"/>
                <w:szCs w:val="21"/>
              </w:rPr>
              <w:t>温度矩阵中的对应区域，或者将</w:t>
            </w:r>
            <w:r>
              <w:rPr>
                <w:rFonts w:ascii="宋体" w:hAnsi="宋体" w:hint="eastAsia"/>
                <w:color w:val="000000"/>
                <w:szCs w:val="21"/>
              </w:rPr>
              <w:t xml:space="preserve"> IR </w:t>
            </w:r>
            <w:r>
              <w:rPr>
                <w:rFonts w:ascii="宋体" w:hAnsi="宋体" w:hint="eastAsia"/>
                <w:color w:val="000000"/>
                <w:szCs w:val="21"/>
              </w:rPr>
              <w:t>温度矩阵中分割出的候选食材区域映射回</w:t>
            </w:r>
            <w:r>
              <w:rPr>
                <w:rFonts w:ascii="宋体" w:hAnsi="宋体" w:hint="eastAsia"/>
                <w:color w:val="000000"/>
                <w:szCs w:val="21"/>
              </w:rPr>
              <w:t xml:space="preserve"> RGB </w:t>
            </w:r>
            <w:r>
              <w:rPr>
                <w:rFonts w:ascii="宋体" w:hAnsi="宋体" w:hint="eastAsia"/>
                <w:color w:val="000000"/>
                <w:szCs w:val="21"/>
              </w:rPr>
              <w:t>图像中进行校验。</w:t>
            </w:r>
          </w:p>
          <w:p w14:paraId="16AD86B8"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食材区域识别与温度计算模块用于根据</w:t>
            </w:r>
            <w:r>
              <w:rPr>
                <w:rFonts w:ascii="宋体" w:hAnsi="宋体" w:hint="eastAsia"/>
                <w:color w:val="000000"/>
                <w:szCs w:val="21"/>
              </w:rPr>
              <w:t xml:space="preserve"> RGB </w:t>
            </w:r>
            <w:r>
              <w:rPr>
                <w:rFonts w:ascii="宋体" w:hAnsi="宋体" w:hint="eastAsia"/>
                <w:color w:val="000000"/>
                <w:szCs w:val="21"/>
              </w:rPr>
              <w:t>图像和</w:t>
            </w:r>
            <w:r>
              <w:rPr>
                <w:rFonts w:ascii="宋体" w:hAnsi="宋体" w:hint="eastAsia"/>
                <w:color w:val="000000"/>
                <w:szCs w:val="21"/>
              </w:rPr>
              <w:t xml:space="preserve"> IR </w:t>
            </w:r>
            <w:r>
              <w:rPr>
                <w:rFonts w:ascii="宋体" w:hAnsi="宋体" w:hint="eastAsia"/>
                <w:color w:val="000000"/>
                <w:szCs w:val="21"/>
              </w:rPr>
              <w:t>温度矩阵生成食材候选区域，并在完成多路径校验、纠偏或择优后得到最终食材区域。温度信息输出模块用于根据最终食材区域对应的</w:t>
            </w:r>
            <w:r>
              <w:rPr>
                <w:rFonts w:ascii="宋体" w:hAnsi="宋体" w:hint="eastAsia"/>
                <w:color w:val="000000"/>
                <w:szCs w:val="21"/>
              </w:rPr>
              <w:t xml:space="preserve"> IR </w:t>
            </w:r>
            <w:r>
              <w:rPr>
                <w:rFonts w:ascii="宋体" w:hAnsi="宋体" w:hint="eastAsia"/>
                <w:color w:val="000000"/>
                <w:szCs w:val="21"/>
              </w:rPr>
              <w:t>温度值计算食材表面温度信息，并将其输出至显示模块、数据记录模块、烹饪阶段判断模块、火力控制模块、翻炒动作控制模块或其他闭环控制模块。</w:t>
            </w:r>
          </w:p>
          <w:p w14:paraId="1A15F419" w14:textId="77777777" w:rsidR="00BD7B36" w:rsidRDefault="00BD7B36">
            <w:pPr>
              <w:jc w:val="left"/>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由于</w:t>
            </w:r>
            <w:r>
              <w:rPr>
                <w:rFonts w:ascii="宋体" w:hAnsi="宋体" w:hint="eastAsia"/>
                <w:color w:val="000000"/>
                <w:szCs w:val="21"/>
              </w:rPr>
              <w:t xml:space="preserve"> RGB </w:t>
            </w:r>
            <w:r>
              <w:rPr>
                <w:rFonts w:ascii="宋体" w:hAnsi="宋体" w:hint="eastAsia"/>
                <w:color w:val="000000"/>
                <w:szCs w:val="21"/>
              </w:rPr>
              <w:t>与</w:t>
            </w:r>
            <w:r>
              <w:rPr>
                <w:rFonts w:ascii="宋体" w:hAnsi="宋体" w:hint="eastAsia"/>
                <w:color w:val="000000"/>
                <w:szCs w:val="21"/>
              </w:rPr>
              <w:t xml:space="preserve"> IR </w:t>
            </w:r>
            <w:r>
              <w:rPr>
                <w:rFonts w:ascii="宋体" w:hAnsi="宋体" w:hint="eastAsia"/>
                <w:color w:val="000000"/>
                <w:szCs w:val="21"/>
              </w:rPr>
              <w:t>采集单元具有相对固定的结构关系，并通过标定建立坐标对应关系，系统能够在动态翻炒过程中将视觉识别得到的食材区域与红外温度矩阵中的温度值进行对应，从而为后续食材表面温度计算提供稳定的数据基础。</w:t>
            </w:r>
          </w:p>
          <w:p w14:paraId="57421FD9" w14:textId="77777777" w:rsidR="00BD7B36" w:rsidRDefault="00BD7B36">
            <w:pPr>
              <w:jc w:val="center"/>
              <w:rPr>
                <w:rFonts w:ascii="宋体" w:hAnsi="宋体" w:hint="eastAsia"/>
                <w:color w:val="000000"/>
                <w:szCs w:val="21"/>
              </w:rPr>
            </w:pPr>
            <w:r>
              <w:rPr>
                <w:rFonts w:ascii="宋体" w:hAnsi="宋体" w:hint="eastAsia"/>
                <w:color w:val="000000"/>
                <w:szCs w:val="21"/>
              </w:rPr>
              <w:pict w14:anchorId="49CE63BC">
                <v:shape id="图片 3" o:spid="_x0000_i1026" type="#_x0000_t75" alt="fig2_rgb_ir_data_acquisition_mapping" style="width:455.1pt;height:328.45pt;mso-wrap-style:square;mso-position-horizontal-relative:page;mso-position-vertical-relative:page">
                  <v:fill o:detectmouseclick="t"/>
                  <v:imagedata r:id="rId10" o:title="fig2_rgb_ir_data_acquisition_mapping"/>
                </v:shape>
              </w:pict>
            </w:r>
          </w:p>
          <w:p w14:paraId="1ECCAD96" w14:textId="77777777" w:rsidR="00BD7B36" w:rsidRDefault="00BD7B36">
            <w:pPr>
              <w:jc w:val="center"/>
              <w:rPr>
                <w:rFonts w:ascii="宋体" w:hAnsi="宋体" w:hint="eastAsia"/>
                <w:color w:val="000000"/>
                <w:szCs w:val="21"/>
              </w:rPr>
            </w:pPr>
            <w:r>
              <w:rPr>
                <w:rFonts w:ascii="宋体" w:hAnsi="宋体" w:hint="eastAsia"/>
                <w:color w:val="000000"/>
                <w:szCs w:val="21"/>
              </w:rPr>
              <w:t>图</w:t>
            </w:r>
            <w:r>
              <w:rPr>
                <w:rFonts w:ascii="宋体" w:hAnsi="宋体" w:hint="eastAsia"/>
                <w:color w:val="000000"/>
                <w:szCs w:val="21"/>
              </w:rPr>
              <w:t xml:space="preserve">2 RGB </w:t>
            </w:r>
            <w:r>
              <w:rPr>
                <w:rFonts w:ascii="宋体" w:hAnsi="宋体" w:hint="eastAsia"/>
                <w:color w:val="000000"/>
                <w:szCs w:val="21"/>
              </w:rPr>
              <w:t>图像与</w:t>
            </w:r>
            <w:r>
              <w:rPr>
                <w:rFonts w:ascii="宋体" w:hAnsi="宋体" w:hint="eastAsia"/>
                <w:color w:val="000000"/>
                <w:szCs w:val="21"/>
              </w:rPr>
              <w:t xml:space="preserve"> IR </w:t>
            </w:r>
            <w:r>
              <w:rPr>
                <w:rFonts w:ascii="宋体" w:hAnsi="宋体" w:hint="eastAsia"/>
                <w:color w:val="000000"/>
                <w:szCs w:val="21"/>
              </w:rPr>
              <w:t>温度矩阵采集及空间对应关系示意图</w:t>
            </w:r>
          </w:p>
          <w:p w14:paraId="2D2C2098" w14:textId="77777777" w:rsidR="00BD7B36" w:rsidRDefault="00BD7B36">
            <w:pPr>
              <w:rPr>
                <w:rFonts w:ascii="宋体" w:hAnsi="宋体" w:hint="eastAsia"/>
                <w:color w:val="000000"/>
                <w:szCs w:val="21"/>
              </w:rPr>
            </w:pPr>
            <w:r>
              <w:rPr>
                <w:rFonts w:ascii="宋体" w:hAnsi="宋体" w:hint="eastAsia"/>
                <w:color w:val="000000"/>
                <w:szCs w:val="21"/>
              </w:rPr>
              <w:t xml:space="preserve">1.3 </w:t>
            </w:r>
            <w:r>
              <w:rPr>
                <w:rFonts w:ascii="宋体" w:hAnsi="宋体" w:hint="eastAsia"/>
                <w:color w:val="000000"/>
                <w:szCs w:val="21"/>
              </w:rPr>
              <w:t>多路径食材候选区域生成</w:t>
            </w:r>
          </w:p>
          <w:p w14:paraId="10EB3D8A"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在完成</w:t>
            </w:r>
            <w:r>
              <w:rPr>
                <w:rFonts w:ascii="宋体" w:hAnsi="宋体" w:hint="eastAsia"/>
                <w:color w:val="000000"/>
                <w:szCs w:val="21"/>
              </w:rPr>
              <w:t xml:space="preserve"> RGB </w:t>
            </w:r>
            <w:r>
              <w:rPr>
                <w:rFonts w:ascii="宋体" w:hAnsi="宋体" w:hint="eastAsia"/>
                <w:color w:val="000000"/>
                <w:szCs w:val="21"/>
              </w:rPr>
              <w:t>图像与</w:t>
            </w:r>
            <w:r>
              <w:rPr>
                <w:rFonts w:ascii="宋体" w:hAnsi="宋体" w:hint="eastAsia"/>
                <w:color w:val="000000"/>
                <w:szCs w:val="21"/>
              </w:rPr>
              <w:t xml:space="preserve"> IR </w:t>
            </w:r>
            <w:r>
              <w:rPr>
                <w:rFonts w:ascii="宋体" w:hAnsi="宋体" w:hint="eastAsia"/>
                <w:color w:val="000000"/>
                <w:szCs w:val="21"/>
              </w:rPr>
              <w:t>红外温度矩阵的时间同步和空间配准后，系统基于</w:t>
            </w:r>
            <w:r>
              <w:rPr>
                <w:rFonts w:ascii="宋体" w:hAnsi="宋体" w:hint="eastAsia"/>
                <w:color w:val="000000"/>
                <w:szCs w:val="21"/>
              </w:rPr>
              <w:t xml:space="preserve"> RGB </w:t>
            </w:r>
            <w:r>
              <w:rPr>
                <w:rFonts w:ascii="宋体" w:hAnsi="宋体" w:hint="eastAsia"/>
                <w:color w:val="000000"/>
                <w:szCs w:val="21"/>
              </w:rPr>
              <w:t>图像和</w:t>
            </w:r>
            <w:r>
              <w:rPr>
                <w:rFonts w:ascii="宋体" w:hAnsi="宋体" w:hint="eastAsia"/>
                <w:color w:val="000000"/>
                <w:szCs w:val="21"/>
              </w:rPr>
              <w:t xml:space="preserve"> IR </w:t>
            </w:r>
            <w:r>
              <w:rPr>
                <w:rFonts w:ascii="宋体" w:hAnsi="宋体" w:hint="eastAsia"/>
                <w:color w:val="000000"/>
                <w:szCs w:val="21"/>
              </w:rPr>
              <w:t>红外温度矩阵生成食材候选区域。为了提高动态翻炒场景下食材区域识别的稳定性，本技术方案不依赖单一路径的识别结果，而是设置</w:t>
            </w:r>
            <w:r>
              <w:rPr>
                <w:rFonts w:ascii="宋体" w:hAnsi="宋体" w:hint="eastAsia"/>
                <w:color w:val="000000"/>
                <w:szCs w:val="21"/>
              </w:rPr>
              <w:t xml:space="preserve"> RGB </w:t>
            </w:r>
            <w:r>
              <w:rPr>
                <w:rFonts w:ascii="宋体" w:hAnsi="宋体" w:hint="eastAsia"/>
                <w:color w:val="000000"/>
                <w:szCs w:val="21"/>
              </w:rPr>
              <w:t>正向食材区域生成路径、</w:t>
            </w:r>
            <w:r>
              <w:rPr>
                <w:rFonts w:ascii="宋体" w:hAnsi="宋体" w:hint="eastAsia"/>
                <w:color w:val="000000"/>
                <w:szCs w:val="21"/>
              </w:rPr>
              <w:t xml:space="preserve">IR </w:t>
            </w:r>
            <w:r>
              <w:rPr>
                <w:rFonts w:ascii="宋体" w:hAnsi="宋体" w:hint="eastAsia"/>
                <w:color w:val="000000"/>
                <w:szCs w:val="21"/>
              </w:rPr>
              <w:t>温度物理区域生成路径以及</w:t>
            </w:r>
            <w:r>
              <w:rPr>
                <w:rFonts w:ascii="宋体" w:hAnsi="宋体" w:hint="eastAsia"/>
                <w:color w:val="000000"/>
                <w:szCs w:val="21"/>
              </w:rPr>
              <w:t xml:space="preserve"> RGB </w:t>
            </w:r>
            <w:r>
              <w:rPr>
                <w:rFonts w:ascii="宋体" w:hAnsi="宋体" w:hint="eastAsia"/>
                <w:color w:val="000000"/>
                <w:szCs w:val="21"/>
              </w:rPr>
              <w:t>反向语义辅助区域生成路径。上述路径可以分别生成食材候选区域，并在后续步骤中进行一致性校验、纠偏或择优选取。</w:t>
            </w:r>
          </w:p>
          <w:p w14:paraId="2BA49433"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其中，</w:t>
            </w:r>
            <w:r>
              <w:rPr>
                <w:rFonts w:ascii="宋体" w:hAnsi="宋体" w:hint="eastAsia"/>
                <w:color w:val="000000"/>
                <w:szCs w:val="21"/>
              </w:rPr>
              <w:t xml:space="preserve">RGB </w:t>
            </w:r>
            <w:r>
              <w:rPr>
                <w:rFonts w:ascii="宋体" w:hAnsi="宋体" w:hint="eastAsia"/>
                <w:color w:val="000000"/>
                <w:szCs w:val="21"/>
              </w:rPr>
              <w:t>正向食材区域生成路径和</w:t>
            </w:r>
            <w:r>
              <w:rPr>
                <w:rFonts w:ascii="宋体" w:hAnsi="宋体" w:hint="eastAsia"/>
                <w:color w:val="000000"/>
                <w:szCs w:val="21"/>
              </w:rPr>
              <w:t xml:space="preserve"> IR </w:t>
            </w:r>
            <w:r>
              <w:rPr>
                <w:rFonts w:ascii="宋体" w:hAnsi="宋体" w:hint="eastAsia"/>
                <w:color w:val="000000"/>
                <w:szCs w:val="21"/>
              </w:rPr>
              <w:t>温度物理区域生成路径构成本技术方案的主要候选区域生成方式，</w:t>
            </w:r>
            <w:r>
              <w:rPr>
                <w:rFonts w:ascii="宋体" w:hAnsi="宋体" w:hint="eastAsia"/>
                <w:color w:val="000000"/>
                <w:szCs w:val="21"/>
              </w:rPr>
              <w:t xml:space="preserve">RGB </w:t>
            </w:r>
            <w:r>
              <w:rPr>
                <w:rFonts w:ascii="宋体" w:hAnsi="宋体" w:hint="eastAsia"/>
                <w:color w:val="000000"/>
                <w:szCs w:val="21"/>
              </w:rPr>
              <w:t>反向语义辅助区域生成路径作为辅助方案，用于在食材边界不清晰、局部遮挡、</w:t>
            </w:r>
            <w:r>
              <w:rPr>
                <w:rFonts w:ascii="宋体" w:hAnsi="宋体" w:hint="eastAsia"/>
                <w:color w:val="000000"/>
                <w:szCs w:val="21"/>
              </w:rPr>
              <w:t xml:space="preserve">RGB </w:t>
            </w:r>
            <w:r>
              <w:rPr>
                <w:rFonts w:ascii="宋体" w:hAnsi="宋体" w:hint="eastAsia"/>
                <w:color w:val="000000"/>
                <w:szCs w:val="21"/>
              </w:rPr>
              <w:t>正向识别发生漂移或</w:t>
            </w:r>
            <w:r>
              <w:rPr>
                <w:rFonts w:ascii="宋体" w:hAnsi="宋体" w:hint="eastAsia"/>
                <w:color w:val="000000"/>
                <w:szCs w:val="21"/>
              </w:rPr>
              <w:t xml:space="preserve"> IR </w:t>
            </w:r>
            <w:r>
              <w:rPr>
                <w:rFonts w:ascii="宋体" w:hAnsi="宋体" w:hint="eastAsia"/>
                <w:color w:val="000000"/>
                <w:szCs w:val="21"/>
              </w:rPr>
              <w:t>温度区域存在混入时提供补充判断。</w:t>
            </w:r>
          </w:p>
          <w:p w14:paraId="63D643CA"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000000"/>
                <w:szCs w:val="21"/>
              </w:rPr>
              <w:t xml:space="preserve">RGB </w:t>
            </w:r>
            <w:r>
              <w:rPr>
                <w:rFonts w:ascii="宋体" w:hAnsi="宋体" w:hint="eastAsia"/>
                <w:color w:val="000000"/>
                <w:szCs w:val="21"/>
              </w:rPr>
              <w:t>正向食材区域生成路径</w:t>
            </w:r>
          </w:p>
          <w:p w14:paraId="2DF37F5D"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 xml:space="preserve">RGB </w:t>
            </w:r>
            <w:r>
              <w:rPr>
                <w:rFonts w:ascii="宋体" w:hAnsi="宋体" w:hint="eastAsia"/>
                <w:color w:val="000000"/>
                <w:szCs w:val="21"/>
              </w:rPr>
              <w:t>正向食材区域生成路径用于根据</w:t>
            </w:r>
            <w:r>
              <w:rPr>
                <w:rFonts w:ascii="宋体" w:hAnsi="宋体" w:hint="eastAsia"/>
                <w:color w:val="000000"/>
                <w:szCs w:val="21"/>
              </w:rPr>
              <w:t xml:space="preserve"> RGB </w:t>
            </w:r>
            <w:r>
              <w:rPr>
                <w:rFonts w:ascii="宋体" w:hAnsi="宋体" w:hint="eastAsia"/>
                <w:color w:val="000000"/>
                <w:szCs w:val="21"/>
              </w:rPr>
              <w:t>可见光图像直接识别食材所在区域。系统获取当前时刻的</w:t>
            </w:r>
            <w:r>
              <w:rPr>
                <w:rFonts w:ascii="宋体" w:hAnsi="宋体" w:hint="eastAsia"/>
                <w:color w:val="000000"/>
                <w:szCs w:val="21"/>
              </w:rPr>
              <w:t xml:space="preserve"> RGB </w:t>
            </w:r>
            <w:r>
              <w:rPr>
                <w:rFonts w:ascii="宋体" w:hAnsi="宋体" w:hint="eastAsia"/>
                <w:color w:val="000000"/>
                <w:szCs w:val="21"/>
              </w:rPr>
              <w:t>图像帧或连续视频帧后，可采用</w:t>
            </w:r>
            <w:r>
              <w:rPr>
                <w:rFonts w:ascii="宋体" w:hAnsi="宋体" w:hint="eastAsia"/>
                <w:color w:val="000000"/>
                <w:szCs w:val="21"/>
              </w:rPr>
              <w:t xml:space="preserve"> AI </w:t>
            </w:r>
            <w:r>
              <w:rPr>
                <w:rFonts w:ascii="宋体" w:hAnsi="宋体" w:hint="eastAsia"/>
                <w:color w:val="000000"/>
                <w:szCs w:val="21"/>
              </w:rPr>
              <w:t>图像分割、视频目标分割、目标检测、传统图像处理或其组合方式，对图像中的食材区域进行识别，得到第一食材候选区域。</w:t>
            </w:r>
          </w:p>
          <w:p w14:paraId="7169EA99"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在一种实施方式中，系统可利用基于深度学习的图像分割或视频目标分割模型对锅内食材进行分割，生成食材掩膜区域。例如，系统可以采用</w:t>
            </w:r>
            <w:r>
              <w:rPr>
                <w:rFonts w:ascii="宋体" w:hAnsi="宋体" w:hint="eastAsia"/>
                <w:color w:val="000000"/>
                <w:szCs w:val="21"/>
              </w:rPr>
              <w:t xml:space="preserve"> SAM2 </w:t>
            </w:r>
            <w:r>
              <w:rPr>
                <w:rFonts w:ascii="宋体" w:hAnsi="宋体" w:hint="eastAsia"/>
                <w:color w:val="000000"/>
                <w:szCs w:val="21"/>
              </w:rPr>
              <w:t>或同类视频目标分割模型，根据初始帧、提示点、提示框、历史食材区域或其他引导信息，在连续</w:t>
            </w:r>
            <w:r>
              <w:rPr>
                <w:rFonts w:ascii="宋体" w:hAnsi="宋体" w:hint="eastAsia"/>
                <w:color w:val="000000"/>
                <w:szCs w:val="21"/>
              </w:rPr>
              <w:t xml:space="preserve"> RGB </w:t>
            </w:r>
            <w:r>
              <w:rPr>
                <w:rFonts w:ascii="宋体" w:hAnsi="宋体" w:hint="eastAsia"/>
                <w:color w:val="000000"/>
                <w:szCs w:val="21"/>
              </w:rPr>
              <w:t>视频帧中传播和更新食材掩膜，从而获得随翻炒过程变化的第一食材候选区域。</w:t>
            </w:r>
          </w:p>
          <w:p w14:paraId="0759EB4B"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对于连续翻炒过程，系统还可结合前后帧之间的运动连续性、目标位置变化、食材区域面积变化和轮廓变化，对当前帧的食材区域进行跟踪和更新。具体实现时，也可以采用交互式分割模型、语义分割模型、实例分割模型、传统图像处理方法或上述方法的组合，只要能够从</w:t>
            </w:r>
            <w:r>
              <w:rPr>
                <w:rFonts w:ascii="宋体" w:hAnsi="宋体" w:hint="eastAsia"/>
                <w:color w:val="000000"/>
                <w:szCs w:val="21"/>
              </w:rPr>
              <w:t xml:space="preserve"> RGB </w:t>
            </w:r>
            <w:r>
              <w:rPr>
                <w:rFonts w:ascii="宋体" w:hAnsi="宋体" w:hint="eastAsia"/>
                <w:color w:val="000000"/>
                <w:szCs w:val="21"/>
              </w:rPr>
              <w:t>图像中获得食材候选区域即可。</w:t>
            </w:r>
          </w:p>
          <w:p w14:paraId="1FA44B87"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 xml:space="preserve">RGB </w:t>
            </w:r>
            <w:r>
              <w:rPr>
                <w:rFonts w:ascii="宋体" w:hAnsi="宋体" w:hint="eastAsia"/>
                <w:color w:val="000000"/>
                <w:szCs w:val="21"/>
              </w:rPr>
              <w:t>正向食材区域生成路径的优势在于</w:t>
            </w:r>
            <w:r>
              <w:rPr>
                <w:rFonts w:ascii="宋体" w:hAnsi="宋体" w:hint="eastAsia"/>
                <w:color w:val="000000"/>
                <w:szCs w:val="21"/>
              </w:rPr>
              <w:t xml:space="preserve"> RGB </w:t>
            </w:r>
            <w:r>
              <w:rPr>
                <w:rFonts w:ascii="宋体" w:hAnsi="宋体" w:hint="eastAsia"/>
                <w:color w:val="000000"/>
                <w:szCs w:val="21"/>
              </w:rPr>
              <w:t>图像通常具有较高空间分辨率，能够较好地反映食材轮廓、食材运动状态以及食材与锅底、锅壁、搅拌结构之间的视觉差异。因此，该路径适合用于获得较清晰的食材边界和连续的食材运动区域。但在烟雾、油污、反光、遮挡、食材颜色与锅体颜色接近或翻炒过程中目标形态快速变化的情况下，单独依赖</w:t>
            </w:r>
            <w:r>
              <w:rPr>
                <w:rFonts w:ascii="宋体" w:hAnsi="宋体" w:hint="eastAsia"/>
                <w:color w:val="000000"/>
                <w:szCs w:val="21"/>
              </w:rPr>
              <w:t xml:space="preserve"> RGB </w:t>
            </w:r>
            <w:r>
              <w:rPr>
                <w:rFonts w:ascii="宋体" w:hAnsi="宋体" w:hint="eastAsia"/>
                <w:color w:val="000000"/>
                <w:szCs w:val="21"/>
              </w:rPr>
              <w:t>正向识别可能出现漏检、误检或区域漂移，因此需要结合</w:t>
            </w:r>
            <w:r>
              <w:rPr>
                <w:rFonts w:ascii="宋体" w:hAnsi="宋体" w:hint="eastAsia"/>
                <w:color w:val="000000"/>
                <w:szCs w:val="21"/>
              </w:rPr>
              <w:t xml:space="preserve"> IR </w:t>
            </w:r>
            <w:r>
              <w:rPr>
                <w:rFonts w:ascii="宋体" w:hAnsi="宋体" w:hint="eastAsia"/>
                <w:color w:val="000000"/>
                <w:szCs w:val="21"/>
              </w:rPr>
              <w:t>温度物理区域生成路径进行校验或纠偏。</w:t>
            </w:r>
          </w:p>
          <w:p w14:paraId="7CF2451E"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2</w:t>
            </w:r>
            <w:r>
              <w:rPr>
                <w:rFonts w:ascii="宋体" w:hAnsi="宋体" w:hint="eastAsia"/>
                <w:color w:val="000000"/>
                <w:szCs w:val="21"/>
              </w:rPr>
              <w:t>）</w:t>
            </w:r>
            <w:r>
              <w:rPr>
                <w:rFonts w:ascii="宋体" w:hAnsi="宋体" w:hint="eastAsia"/>
                <w:color w:val="000000"/>
                <w:szCs w:val="21"/>
              </w:rPr>
              <w:t xml:space="preserve">IR </w:t>
            </w:r>
            <w:r>
              <w:rPr>
                <w:rFonts w:ascii="宋体" w:hAnsi="宋体" w:hint="eastAsia"/>
                <w:color w:val="000000"/>
                <w:szCs w:val="21"/>
              </w:rPr>
              <w:t>温度物理区域生成路径</w:t>
            </w:r>
          </w:p>
          <w:p w14:paraId="7552903F"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 xml:space="preserve">IR </w:t>
            </w:r>
            <w:r>
              <w:rPr>
                <w:rFonts w:ascii="宋体" w:hAnsi="宋体" w:hint="eastAsia"/>
                <w:color w:val="000000"/>
                <w:szCs w:val="21"/>
              </w:rPr>
              <w:t>温度物理区域生成路径用于根据</w:t>
            </w:r>
            <w:r>
              <w:rPr>
                <w:rFonts w:ascii="宋体" w:hAnsi="宋体" w:hint="eastAsia"/>
                <w:color w:val="000000"/>
                <w:szCs w:val="21"/>
              </w:rPr>
              <w:t xml:space="preserve"> IR </w:t>
            </w:r>
            <w:r>
              <w:rPr>
                <w:rFonts w:ascii="宋体" w:hAnsi="宋体" w:hint="eastAsia"/>
                <w:color w:val="000000"/>
                <w:szCs w:val="21"/>
              </w:rPr>
              <w:t>红外温度矩阵中的温度分布特征生成食材候选区域。系统获取当前时刻的</w:t>
            </w:r>
            <w:r>
              <w:rPr>
                <w:rFonts w:ascii="宋体" w:hAnsi="宋体" w:hint="eastAsia"/>
                <w:color w:val="000000"/>
                <w:szCs w:val="21"/>
              </w:rPr>
              <w:t xml:space="preserve"> IR </w:t>
            </w:r>
            <w:r>
              <w:rPr>
                <w:rFonts w:ascii="宋体" w:hAnsi="宋体" w:hint="eastAsia"/>
                <w:color w:val="000000"/>
                <w:szCs w:val="21"/>
              </w:rPr>
              <w:t>红外温度矩阵后，可根据锅内区域的温度差异、温度梯度、温度分布范围或温度变化趋势，对可能对应食材表面的区域进行分割，得到第二食材候选区域。</w:t>
            </w:r>
          </w:p>
          <w:p w14:paraId="7B74C6EE"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在动态烹饪过程中，食材表面温度通常与锅底、锅壁、空锅区域、油液区域或高温加热区域之间存在温度差异。系统可利用该温度物理差异，从</w:t>
            </w:r>
            <w:r>
              <w:rPr>
                <w:rFonts w:ascii="宋体" w:hAnsi="宋体" w:hint="eastAsia"/>
                <w:color w:val="000000"/>
                <w:szCs w:val="21"/>
              </w:rPr>
              <w:t xml:space="preserve"> IR </w:t>
            </w:r>
            <w:r>
              <w:rPr>
                <w:rFonts w:ascii="宋体" w:hAnsi="宋体" w:hint="eastAsia"/>
                <w:color w:val="000000"/>
                <w:szCs w:val="21"/>
              </w:rPr>
              <w:t>红外温度矩阵中提取与食材受热状态相关的区域。所述温度物理区域生成方式可以包括固定温度阈值分割、自适应温度阈值分割、基于温度百分位的分割、基于温度梯度的分割、基于温度双峰特征的分割、聚类分割或上述方法的组合。</w:t>
            </w:r>
          </w:p>
          <w:p w14:paraId="4A009704"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一种实施方式中，系统可优先采用基于温度分布的直接分割方式，根据锅内区域温度矩阵的实际分布确定食材候选区域。当锅内温度呈现较明显的区域差异时，该方式能够直接利用温度物理信息获得较稳定的食材候选区域。在另一种实施方式中，系统也可以采用</w:t>
            </w:r>
            <w:r>
              <w:rPr>
                <w:rFonts w:ascii="宋体" w:hAnsi="宋体" w:hint="eastAsia"/>
                <w:color w:val="000000"/>
                <w:szCs w:val="21"/>
              </w:rPr>
              <w:t xml:space="preserve"> K-means </w:t>
            </w:r>
            <w:r>
              <w:rPr>
                <w:rFonts w:ascii="宋体" w:hAnsi="宋体" w:hint="eastAsia"/>
                <w:color w:val="000000"/>
                <w:szCs w:val="21"/>
              </w:rPr>
              <w:t>聚类或其他聚类算法，根据温度值或温度相关特征将锅内区域划分为不同类别，并从中选取更可能对应食材表面的类别作为候选区域。</w:t>
            </w:r>
            <w:r>
              <w:rPr>
                <w:rFonts w:ascii="宋体" w:hAnsi="宋体" w:hint="eastAsia"/>
                <w:color w:val="000000"/>
                <w:szCs w:val="21"/>
              </w:rPr>
              <w:t xml:space="preserve">K-means </w:t>
            </w:r>
            <w:r>
              <w:rPr>
                <w:rFonts w:ascii="宋体" w:hAnsi="宋体" w:hint="eastAsia"/>
                <w:color w:val="000000"/>
                <w:szCs w:val="21"/>
              </w:rPr>
              <w:t>聚类可以作为温度物理区域生成路径中的一种辅助或备选实现方式。</w:t>
            </w:r>
          </w:p>
          <w:p w14:paraId="13AE465A"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 xml:space="preserve">IR </w:t>
            </w:r>
            <w:r>
              <w:rPr>
                <w:rFonts w:ascii="宋体" w:hAnsi="宋体" w:hint="eastAsia"/>
                <w:color w:val="000000"/>
                <w:szCs w:val="21"/>
              </w:rPr>
              <w:t>温度物理区域生成路径的优势在于其直接基于温度矩阵进行判断，能够反映食材与周围区域之间的真实温度差异。在</w:t>
            </w:r>
            <w:r>
              <w:rPr>
                <w:rFonts w:ascii="宋体" w:hAnsi="宋体" w:hint="eastAsia"/>
                <w:color w:val="000000"/>
                <w:szCs w:val="21"/>
              </w:rPr>
              <w:t xml:space="preserve"> RGB </w:t>
            </w:r>
            <w:r>
              <w:rPr>
                <w:rFonts w:ascii="宋体" w:hAnsi="宋体" w:hint="eastAsia"/>
                <w:color w:val="000000"/>
                <w:szCs w:val="21"/>
              </w:rPr>
              <w:t>图像受到遮挡、反光、油烟或语义误判影响时，</w:t>
            </w:r>
            <w:r>
              <w:rPr>
                <w:rFonts w:ascii="宋体" w:hAnsi="宋体" w:hint="eastAsia"/>
                <w:color w:val="000000"/>
                <w:szCs w:val="21"/>
              </w:rPr>
              <w:t xml:space="preserve">IR </w:t>
            </w:r>
            <w:r>
              <w:rPr>
                <w:rFonts w:ascii="宋体" w:hAnsi="宋体" w:hint="eastAsia"/>
                <w:color w:val="000000"/>
                <w:szCs w:val="21"/>
              </w:rPr>
              <w:t>路径可作为更接近食材受热状态的物理依据，对</w:t>
            </w:r>
            <w:r>
              <w:rPr>
                <w:rFonts w:ascii="宋体" w:hAnsi="宋体" w:hint="eastAsia"/>
                <w:color w:val="000000"/>
                <w:szCs w:val="21"/>
              </w:rPr>
              <w:t xml:space="preserve"> RGB </w:t>
            </w:r>
            <w:r>
              <w:rPr>
                <w:rFonts w:ascii="宋体" w:hAnsi="宋体" w:hint="eastAsia"/>
                <w:color w:val="000000"/>
                <w:szCs w:val="21"/>
              </w:rPr>
              <w:t>正向识别结果进行纠偏或替代。但由于</w:t>
            </w:r>
            <w:r>
              <w:rPr>
                <w:rFonts w:ascii="宋体" w:hAnsi="宋体" w:hint="eastAsia"/>
                <w:color w:val="000000"/>
                <w:szCs w:val="21"/>
              </w:rPr>
              <w:t xml:space="preserve"> IR </w:t>
            </w:r>
            <w:r>
              <w:rPr>
                <w:rFonts w:ascii="宋体" w:hAnsi="宋体" w:hint="eastAsia"/>
                <w:color w:val="000000"/>
                <w:szCs w:val="21"/>
              </w:rPr>
              <w:t>温度矩阵的空间分辨率通常低于</w:t>
            </w:r>
            <w:r>
              <w:rPr>
                <w:rFonts w:ascii="宋体" w:hAnsi="宋体" w:hint="eastAsia"/>
                <w:color w:val="000000"/>
                <w:szCs w:val="21"/>
              </w:rPr>
              <w:t xml:space="preserve"> RGB </w:t>
            </w:r>
            <w:r>
              <w:rPr>
                <w:rFonts w:ascii="宋体" w:hAnsi="宋体" w:hint="eastAsia"/>
                <w:color w:val="000000"/>
                <w:szCs w:val="21"/>
              </w:rPr>
              <w:t>图像，且锅底、油液、锅壁等区域也可能产生相近温度，因此单独依赖</w:t>
            </w:r>
            <w:r>
              <w:rPr>
                <w:rFonts w:ascii="宋体" w:hAnsi="宋体" w:hint="eastAsia"/>
                <w:color w:val="000000"/>
                <w:szCs w:val="21"/>
              </w:rPr>
              <w:t xml:space="preserve"> IR </w:t>
            </w:r>
            <w:r>
              <w:rPr>
                <w:rFonts w:ascii="宋体" w:hAnsi="宋体" w:hint="eastAsia"/>
                <w:color w:val="000000"/>
                <w:szCs w:val="21"/>
              </w:rPr>
              <w:t>分割也可能出现边界粗糙或非食材高温区域混入的问题，需要结合</w:t>
            </w:r>
            <w:r>
              <w:rPr>
                <w:rFonts w:ascii="宋体" w:hAnsi="宋体" w:hint="eastAsia"/>
                <w:color w:val="000000"/>
                <w:szCs w:val="21"/>
              </w:rPr>
              <w:t xml:space="preserve"> RGB </w:t>
            </w:r>
            <w:r>
              <w:rPr>
                <w:rFonts w:ascii="宋体" w:hAnsi="宋体" w:hint="eastAsia"/>
                <w:color w:val="000000"/>
                <w:szCs w:val="21"/>
              </w:rPr>
              <w:t>语义信息进一步校验。</w:t>
            </w:r>
          </w:p>
          <w:p w14:paraId="1FCDB2A1"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zCs w:val="21"/>
              </w:rPr>
              <w:t xml:space="preserve">RGB </w:t>
            </w:r>
            <w:r>
              <w:rPr>
                <w:rFonts w:ascii="宋体" w:hAnsi="宋体" w:hint="eastAsia"/>
                <w:color w:val="000000"/>
                <w:szCs w:val="21"/>
              </w:rPr>
              <w:t>反向语义辅助区域生成路径</w:t>
            </w:r>
          </w:p>
          <w:p w14:paraId="314A8C5A"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 xml:space="preserve">RGB </w:t>
            </w:r>
            <w:r>
              <w:rPr>
                <w:rFonts w:ascii="宋体" w:hAnsi="宋体" w:hint="eastAsia"/>
                <w:color w:val="000000"/>
                <w:szCs w:val="21"/>
              </w:rPr>
              <w:t>反向语义辅助区域生成路径用于通过识别非食材区域来间接获得食材候选区域。系统可先在</w:t>
            </w:r>
            <w:r>
              <w:rPr>
                <w:rFonts w:ascii="宋体" w:hAnsi="宋体" w:hint="eastAsia"/>
                <w:color w:val="000000"/>
                <w:szCs w:val="21"/>
              </w:rPr>
              <w:t xml:space="preserve"> RGB </w:t>
            </w:r>
            <w:r>
              <w:rPr>
                <w:rFonts w:ascii="宋体" w:hAnsi="宋体" w:hint="eastAsia"/>
                <w:color w:val="000000"/>
                <w:szCs w:val="21"/>
              </w:rPr>
              <w:t>图像中识别锅底、锅壁、搅拌结构、铲具、固定机械结构或其他非食材区域，再基于锅内有效烹饪区域扣除上述非食材区域，得到可能对应食材的第三食材候选区域。</w:t>
            </w:r>
            <w:r>
              <w:rPr>
                <w:rFonts w:ascii="宋体" w:hAnsi="宋体" w:hint="eastAsia"/>
                <w:color w:val="000000"/>
                <w:szCs w:val="21"/>
              </w:rPr>
              <w:t>此辅助方案通过剔除一些相对固定的信息来反向获取需要监测的多变食材区域。</w:t>
            </w:r>
          </w:p>
          <w:p w14:paraId="13F72593"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一种实施方式中，系统可先确定锅内有效检测区域，即锅体内部可用于食材温度监测的区域。然后，系统识别该区域内的锅底裸露区域、锅壁区域、搅拌结构区域或其他不应计入食材温度计算的区域，并将其从锅内有效检测区域中剔除。剔除后剩余的区域可作为第三食材候选区域，或者作为</w:t>
            </w:r>
            <w:r>
              <w:rPr>
                <w:rFonts w:ascii="宋体" w:hAnsi="宋体" w:hint="eastAsia"/>
                <w:color w:val="000000"/>
                <w:szCs w:val="21"/>
              </w:rPr>
              <w:t xml:space="preserve"> RGB </w:t>
            </w:r>
            <w:r>
              <w:rPr>
                <w:rFonts w:ascii="宋体" w:hAnsi="宋体" w:hint="eastAsia"/>
                <w:color w:val="000000"/>
                <w:szCs w:val="21"/>
              </w:rPr>
              <w:t>正向食材区域生成路径和</w:t>
            </w:r>
            <w:r>
              <w:rPr>
                <w:rFonts w:ascii="宋体" w:hAnsi="宋体" w:hint="eastAsia"/>
                <w:color w:val="000000"/>
                <w:szCs w:val="21"/>
              </w:rPr>
              <w:t xml:space="preserve"> IR </w:t>
            </w:r>
            <w:r>
              <w:rPr>
                <w:rFonts w:ascii="宋体" w:hAnsi="宋体" w:hint="eastAsia"/>
                <w:color w:val="000000"/>
                <w:szCs w:val="21"/>
              </w:rPr>
              <w:t>温度物理区域生成路径的辅助校验区域。</w:t>
            </w:r>
          </w:p>
          <w:p w14:paraId="0B6939D1"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 xml:space="preserve">RGB </w:t>
            </w:r>
            <w:r>
              <w:rPr>
                <w:rFonts w:ascii="宋体" w:hAnsi="宋体" w:hint="eastAsia"/>
                <w:color w:val="000000"/>
                <w:szCs w:val="21"/>
              </w:rPr>
              <w:t>反向语义辅助区域生成路径不要求直接准确识别每一块食材的完整边界，而是通过排除较稳定、较容易识别的非食材对象来缩小食材候选范围。该路径特别适用于食材形态变化较大、食材边缘不清晰、食材与锅底局部粘连、</w:t>
            </w:r>
            <w:r>
              <w:rPr>
                <w:rFonts w:ascii="宋体" w:hAnsi="宋体" w:hint="eastAsia"/>
                <w:color w:val="000000"/>
                <w:szCs w:val="21"/>
              </w:rPr>
              <w:t xml:space="preserve">RGB </w:t>
            </w:r>
            <w:r>
              <w:rPr>
                <w:rFonts w:ascii="宋体" w:hAnsi="宋体" w:hint="eastAsia"/>
                <w:color w:val="000000"/>
                <w:szCs w:val="21"/>
              </w:rPr>
              <w:t>正向分割不稳定或</w:t>
            </w:r>
            <w:r>
              <w:rPr>
                <w:rFonts w:ascii="宋体" w:hAnsi="宋体" w:hint="eastAsia"/>
                <w:color w:val="000000"/>
                <w:szCs w:val="21"/>
              </w:rPr>
              <w:t xml:space="preserve"> IR </w:t>
            </w:r>
            <w:r>
              <w:rPr>
                <w:rFonts w:ascii="宋体" w:hAnsi="宋体" w:hint="eastAsia"/>
                <w:color w:val="000000"/>
                <w:szCs w:val="21"/>
              </w:rPr>
              <w:t>温度分割混入非食材高温区域的情况。</w:t>
            </w:r>
          </w:p>
          <w:p w14:paraId="5EDBD05B"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在本技术方案中，</w:t>
            </w:r>
            <w:r>
              <w:rPr>
                <w:rFonts w:ascii="宋体" w:hAnsi="宋体" w:hint="eastAsia"/>
                <w:color w:val="000000"/>
                <w:szCs w:val="21"/>
              </w:rPr>
              <w:t xml:space="preserve">RGB </w:t>
            </w:r>
            <w:r>
              <w:rPr>
                <w:rFonts w:ascii="宋体" w:hAnsi="宋体" w:hint="eastAsia"/>
                <w:color w:val="000000"/>
                <w:szCs w:val="21"/>
              </w:rPr>
              <w:t>反向语义辅助区域生成路径可以不作为每一帧的必选路径，而是作为辅助路径或兜底路径使用。例如，当</w:t>
            </w:r>
            <w:r>
              <w:rPr>
                <w:rFonts w:ascii="宋体" w:hAnsi="宋体" w:hint="eastAsia"/>
                <w:color w:val="000000"/>
                <w:szCs w:val="21"/>
              </w:rPr>
              <w:t xml:space="preserve"> RGB </w:t>
            </w:r>
            <w:r>
              <w:rPr>
                <w:rFonts w:ascii="宋体" w:hAnsi="宋体" w:hint="eastAsia"/>
                <w:color w:val="000000"/>
                <w:szCs w:val="21"/>
              </w:rPr>
              <w:t>正向食材区域与</w:t>
            </w:r>
            <w:r>
              <w:rPr>
                <w:rFonts w:ascii="宋体" w:hAnsi="宋体" w:hint="eastAsia"/>
                <w:color w:val="000000"/>
                <w:szCs w:val="21"/>
              </w:rPr>
              <w:t xml:space="preserve"> IR </w:t>
            </w:r>
            <w:r>
              <w:rPr>
                <w:rFonts w:ascii="宋体" w:hAnsi="宋体" w:hint="eastAsia"/>
                <w:color w:val="000000"/>
                <w:szCs w:val="21"/>
              </w:rPr>
              <w:t>温度物理区域之间差异较大，或者某一路径生成的候选区域面积异常、位置异常、温度分布异常时，系统可调用</w:t>
            </w:r>
            <w:r>
              <w:rPr>
                <w:rFonts w:ascii="宋体" w:hAnsi="宋体" w:hint="eastAsia"/>
                <w:color w:val="000000"/>
                <w:szCs w:val="21"/>
              </w:rPr>
              <w:t xml:space="preserve"> RGB </w:t>
            </w:r>
            <w:r>
              <w:rPr>
                <w:rFonts w:ascii="宋体" w:hAnsi="宋体" w:hint="eastAsia"/>
                <w:color w:val="000000"/>
                <w:szCs w:val="21"/>
              </w:rPr>
              <w:t>反向语义辅助区域生成路径，对候选食材区域进行补充、限制或修正。图</w:t>
            </w:r>
            <w:r>
              <w:rPr>
                <w:rFonts w:ascii="宋体" w:hAnsi="宋体" w:hint="eastAsia"/>
                <w:color w:val="000000"/>
                <w:szCs w:val="21"/>
              </w:rPr>
              <w:t>3</w:t>
            </w:r>
            <w:r>
              <w:rPr>
                <w:rFonts w:ascii="宋体" w:hAnsi="宋体" w:hint="eastAsia"/>
                <w:color w:val="000000"/>
                <w:szCs w:val="21"/>
              </w:rPr>
              <w:t>示出了实际测试视频中的多路径候选区域生成效果。左图为</w:t>
            </w:r>
            <w:r>
              <w:rPr>
                <w:rFonts w:ascii="宋体" w:hAnsi="宋体" w:hint="eastAsia"/>
                <w:color w:val="000000"/>
                <w:szCs w:val="21"/>
              </w:rPr>
              <w:t xml:space="preserve">RGB </w:t>
            </w:r>
            <w:r>
              <w:rPr>
                <w:rFonts w:ascii="宋体" w:hAnsi="宋体" w:hint="eastAsia"/>
                <w:color w:val="000000"/>
                <w:szCs w:val="21"/>
              </w:rPr>
              <w:t>正向食材区域生成路径</w:t>
            </w:r>
            <w:r>
              <w:rPr>
                <w:rFonts w:ascii="宋体" w:hAnsi="宋体" w:hint="eastAsia"/>
                <w:color w:val="000000"/>
                <w:szCs w:val="21"/>
              </w:rPr>
              <w:t>效果；中图为</w:t>
            </w:r>
            <w:r>
              <w:rPr>
                <w:rFonts w:ascii="宋体" w:hAnsi="宋体" w:hint="eastAsia"/>
                <w:color w:val="000000"/>
                <w:szCs w:val="21"/>
              </w:rPr>
              <w:t xml:space="preserve">RGB </w:t>
            </w:r>
            <w:r>
              <w:rPr>
                <w:rFonts w:ascii="宋体" w:hAnsi="宋体" w:hint="eastAsia"/>
                <w:color w:val="000000"/>
                <w:szCs w:val="21"/>
              </w:rPr>
              <w:t>反向语义辅助区域生成路径</w:t>
            </w:r>
            <w:r>
              <w:rPr>
                <w:rFonts w:ascii="宋体" w:hAnsi="宋体" w:hint="eastAsia"/>
                <w:color w:val="000000"/>
                <w:szCs w:val="21"/>
              </w:rPr>
              <w:t>效果；右图为</w:t>
            </w:r>
            <w:r>
              <w:rPr>
                <w:rFonts w:ascii="宋体" w:hAnsi="宋体" w:hint="eastAsia"/>
                <w:color w:val="000000"/>
                <w:szCs w:val="21"/>
              </w:rPr>
              <w:t xml:space="preserve">IR </w:t>
            </w:r>
            <w:r>
              <w:rPr>
                <w:rFonts w:ascii="宋体" w:hAnsi="宋体" w:hint="eastAsia"/>
                <w:color w:val="000000"/>
                <w:szCs w:val="21"/>
              </w:rPr>
              <w:t>温度物理区域生成路径</w:t>
            </w:r>
            <w:r>
              <w:rPr>
                <w:rFonts w:ascii="宋体" w:hAnsi="宋体" w:hint="eastAsia"/>
                <w:color w:val="000000"/>
                <w:szCs w:val="21"/>
              </w:rPr>
              <w:t>结果。</w:t>
            </w:r>
            <w:r>
              <w:rPr>
                <w:rFonts w:ascii="宋体" w:hAnsi="宋体" w:hint="eastAsia"/>
                <w:color w:val="000000"/>
                <w:szCs w:val="21"/>
              </w:rPr>
              <w:br/>
            </w:r>
            <w:r>
              <w:rPr>
                <w:rFonts w:ascii="宋体" w:hAnsi="宋体" w:hint="eastAsia"/>
                <w:color w:val="000000"/>
                <w:szCs w:val="21"/>
              </w:rPr>
              <w:pict w14:anchorId="0DD510B2">
                <v:shape id="图片 11" o:spid="_x0000_i1027" type="#_x0000_t75" alt="dbb56abdf0c83cfd9a7cca258ca27ba5" style="width:454.35pt;height:115.1pt;mso-wrap-style:square;mso-position-horizontal-relative:page;mso-position-vertical-relative:page">
                  <v:fill o:detectmouseclick="t"/>
                  <v:imagedata r:id="rId11" o:title="dbb56abdf0c83cfd9a7cca258ca27ba5"/>
                </v:shape>
              </w:pict>
            </w:r>
            <w:r>
              <w:rPr>
                <w:rFonts w:ascii="宋体" w:hAnsi="宋体" w:hint="eastAsia"/>
                <w:color w:val="000000"/>
                <w:szCs w:val="21"/>
              </w:rPr>
              <w:br/>
            </w:r>
            <w:r>
              <w:rPr>
                <w:rFonts w:ascii="宋体" w:hAnsi="宋体" w:hint="eastAsia"/>
                <w:color w:val="000000"/>
                <w:szCs w:val="21"/>
              </w:rPr>
              <w:t xml:space="preserve">                        </w:t>
            </w:r>
            <w:r>
              <w:rPr>
                <w:rFonts w:ascii="宋体" w:hAnsi="宋体" w:hint="eastAsia"/>
                <w:color w:val="000000"/>
                <w:szCs w:val="21"/>
              </w:rPr>
              <w:t>图</w:t>
            </w:r>
            <w:r>
              <w:rPr>
                <w:rFonts w:ascii="宋体" w:hAnsi="宋体" w:hint="eastAsia"/>
                <w:color w:val="000000"/>
                <w:szCs w:val="21"/>
              </w:rPr>
              <w:t>3</w:t>
            </w:r>
            <w:r>
              <w:rPr>
                <w:rFonts w:ascii="宋体" w:hAnsi="宋体" w:hint="eastAsia"/>
                <w:color w:val="000000"/>
                <w:szCs w:val="21"/>
              </w:rPr>
              <w:t xml:space="preserve"> </w:t>
            </w:r>
            <w:r>
              <w:rPr>
                <w:rFonts w:ascii="宋体" w:hAnsi="宋体" w:hint="eastAsia"/>
                <w:color w:val="000000"/>
                <w:szCs w:val="21"/>
              </w:rPr>
              <w:t>多路径食材候选区域生成效果示意图</w:t>
            </w:r>
            <w:r>
              <w:rPr>
                <w:rFonts w:ascii="宋体" w:hAnsi="宋体" w:hint="eastAsia"/>
                <w:color w:val="000000"/>
                <w:szCs w:val="21"/>
              </w:rPr>
              <w:br/>
            </w:r>
            <w:r>
              <w:rPr>
                <w:rFonts w:ascii="宋体" w:hAnsi="宋体" w:hint="eastAsia"/>
                <w:color w:val="000000"/>
                <w:szCs w:val="21"/>
              </w:rPr>
              <w:pict w14:anchorId="41EE37A2">
                <v:shape id="图片 6" o:spid="_x0000_i1028" type="#_x0000_t75" alt="fig3_multi_path_food_candidate_generation" style="width:454.7pt;height:306.1pt;mso-wrap-style:square;mso-position-horizontal-relative:page;mso-position-vertical-relative:page">
                  <v:imagedata r:id="rId12" o:title="fig3_multi_path_food_candidate_generation"/>
                </v:shape>
              </w:pict>
            </w:r>
          </w:p>
          <w:p w14:paraId="31D50D33" w14:textId="77777777" w:rsidR="00BD7B36" w:rsidRDefault="00BD7B36">
            <w:pPr>
              <w:jc w:val="center"/>
              <w:rPr>
                <w:rFonts w:ascii="宋体" w:hAnsi="宋体" w:hint="eastAsia"/>
                <w:color w:val="000000"/>
                <w:szCs w:val="21"/>
              </w:rPr>
            </w:pPr>
            <w:r>
              <w:rPr>
                <w:rFonts w:ascii="宋体" w:hAnsi="宋体" w:hint="eastAsia"/>
                <w:color w:val="000000"/>
                <w:szCs w:val="21"/>
              </w:rPr>
              <w:t>图</w:t>
            </w:r>
            <w:r>
              <w:rPr>
                <w:rFonts w:ascii="宋体" w:hAnsi="宋体" w:hint="eastAsia"/>
                <w:color w:val="000000"/>
                <w:szCs w:val="21"/>
              </w:rPr>
              <w:t xml:space="preserve">4 </w:t>
            </w:r>
            <w:r>
              <w:rPr>
                <w:rFonts w:ascii="宋体" w:hAnsi="宋体" w:hint="eastAsia"/>
                <w:color w:val="000000"/>
                <w:szCs w:val="21"/>
              </w:rPr>
              <w:t>多路径食材候选区域生成示意图</w:t>
            </w:r>
          </w:p>
          <w:p w14:paraId="556824B5" w14:textId="77777777" w:rsidR="00BD7B36" w:rsidRDefault="00BD7B36">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通过上述三条路径，系统能够分别从视觉语义、温度物理和反向排除三个角度生成食材候选区域。</w:t>
            </w:r>
            <w:r>
              <w:rPr>
                <w:rFonts w:ascii="宋体" w:hAnsi="宋体" w:hint="eastAsia"/>
                <w:color w:val="000000"/>
                <w:szCs w:val="21"/>
              </w:rPr>
              <w:t xml:space="preserve">RGB </w:t>
            </w:r>
            <w:r>
              <w:rPr>
                <w:rFonts w:ascii="宋体" w:hAnsi="宋体" w:hint="eastAsia"/>
                <w:color w:val="000000"/>
                <w:szCs w:val="21"/>
              </w:rPr>
              <w:t>正向路径提供较清晰的食材轮廓和运动连续性，</w:t>
            </w:r>
            <w:r>
              <w:rPr>
                <w:rFonts w:ascii="宋体" w:hAnsi="宋体" w:hint="eastAsia"/>
                <w:color w:val="000000"/>
                <w:szCs w:val="21"/>
              </w:rPr>
              <w:t xml:space="preserve">IR </w:t>
            </w:r>
            <w:r>
              <w:rPr>
                <w:rFonts w:ascii="宋体" w:hAnsi="宋体" w:hint="eastAsia"/>
                <w:color w:val="000000"/>
                <w:szCs w:val="21"/>
              </w:rPr>
              <w:t>温度物理路径提供与食材受热状态相关的温度依据，</w:t>
            </w:r>
            <w:r>
              <w:rPr>
                <w:rFonts w:ascii="宋体" w:hAnsi="宋体" w:hint="eastAsia"/>
                <w:color w:val="000000"/>
                <w:szCs w:val="21"/>
              </w:rPr>
              <w:t xml:space="preserve">RGB </w:t>
            </w:r>
            <w:r>
              <w:rPr>
                <w:rFonts w:ascii="宋体" w:hAnsi="宋体" w:hint="eastAsia"/>
                <w:color w:val="000000"/>
                <w:szCs w:val="21"/>
              </w:rPr>
              <w:t>反向语义辅助路径提供非食材区域排除能力。三者共同提高动态翻炒场景下食材候选区域生成的稳定性和鲁棒性，为后续食材区域校验、纠偏、择优以及表面温度计算提供基础。</w:t>
            </w:r>
          </w:p>
          <w:p w14:paraId="17552306" w14:textId="77777777" w:rsidR="00BD7B36" w:rsidRDefault="00BD7B36">
            <w:pPr>
              <w:rPr>
                <w:rFonts w:ascii="宋体" w:hAnsi="宋体" w:hint="eastAsia"/>
                <w:color w:val="000000"/>
                <w:szCs w:val="21"/>
              </w:rPr>
            </w:pPr>
            <w:r>
              <w:rPr>
                <w:rFonts w:ascii="宋体" w:hAnsi="宋体" w:hint="eastAsia"/>
                <w:color w:val="000000"/>
                <w:szCs w:val="21"/>
              </w:rPr>
              <w:t xml:space="preserve">1.4 </w:t>
            </w:r>
            <w:r>
              <w:rPr>
                <w:rFonts w:ascii="宋体" w:hAnsi="宋体" w:hint="eastAsia"/>
                <w:color w:val="000000"/>
                <w:szCs w:val="21"/>
              </w:rPr>
              <w:t>多路径校验、温度计算与结果输出</w:t>
            </w:r>
          </w:p>
          <w:p w14:paraId="382D6CE7"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在通过</w:t>
            </w:r>
            <w:r>
              <w:rPr>
                <w:rFonts w:ascii="宋体" w:hAnsi="宋体" w:hint="eastAsia"/>
                <w:color w:val="000000"/>
                <w:szCs w:val="21"/>
              </w:rPr>
              <w:t xml:space="preserve"> RGB </w:t>
            </w:r>
            <w:r>
              <w:rPr>
                <w:rFonts w:ascii="宋体" w:hAnsi="宋体" w:hint="eastAsia"/>
                <w:color w:val="000000"/>
                <w:szCs w:val="21"/>
              </w:rPr>
              <w:t>正向食材区域生成路径、</w:t>
            </w:r>
            <w:r>
              <w:rPr>
                <w:rFonts w:ascii="宋体" w:hAnsi="宋体" w:hint="eastAsia"/>
                <w:color w:val="000000"/>
                <w:szCs w:val="21"/>
              </w:rPr>
              <w:t xml:space="preserve">IR </w:t>
            </w:r>
            <w:r>
              <w:rPr>
                <w:rFonts w:ascii="宋体" w:hAnsi="宋体" w:hint="eastAsia"/>
                <w:color w:val="000000"/>
                <w:szCs w:val="21"/>
              </w:rPr>
              <w:t>温度物理区域生成路径以及</w:t>
            </w:r>
            <w:r>
              <w:rPr>
                <w:rFonts w:ascii="宋体" w:hAnsi="宋体" w:hint="eastAsia"/>
                <w:color w:val="000000"/>
                <w:szCs w:val="21"/>
              </w:rPr>
              <w:t xml:space="preserve"> RGB </w:t>
            </w:r>
            <w:r>
              <w:rPr>
                <w:rFonts w:ascii="宋体" w:hAnsi="宋体" w:hint="eastAsia"/>
                <w:color w:val="000000"/>
                <w:szCs w:val="21"/>
              </w:rPr>
              <w:t>反向语义辅助区域生成路径获得多个食材候选区域后，系统对各候选区域进行多路径校验、纠偏与择优处理，以确定最终用于温度计算的食材区域。</w:t>
            </w:r>
          </w:p>
          <w:p w14:paraId="41B7BDF3"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具体地，系统可将第一食材候选区域、第二食材候选区域和第三食材候选区域统一到同一坐标系下进行比较。所述统一坐标系可以为</w:t>
            </w:r>
            <w:r>
              <w:rPr>
                <w:rFonts w:ascii="宋体" w:hAnsi="宋体" w:hint="eastAsia"/>
                <w:color w:val="000000"/>
                <w:szCs w:val="21"/>
              </w:rPr>
              <w:t xml:space="preserve"> RGB </w:t>
            </w:r>
            <w:r>
              <w:rPr>
                <w:rFonts w:ascii="宋体" w:hAnsi="宋体" w:hint="eastAsia"/>
                <w:color w:val="000000"/>
                <w:szCs w:val="21"/>
              </w:rPr>
              <w:t>图像坐标系，也可以为</w:t>
            </w:r>
            <w:r>
              <w:rPr>
                <w:rFonts w:ascii="宋体" w:hAnsi="宋体" w:hint="eastAsia"/>
                <w:color w:val="000000"/>
                <w:szCs w:val="21"/>
              </w:rPr>
              <w:t xml:space="preserve"> IR </w:t>
            </w:r>
            <w:r>
              <w:rPr>
                <w:rFonts w:ascii="宋体" w:hAnsi="宋体" w:hint="eastAsia"/>
                <w:color w:val="000000"/>
                <w:szCs w:val="21"/>
              </w:rPr>
              <w:t>红外温度矩阵坐标系，或者为系统预设的中间坐标系。系统可根据前述空间配准与标定映射关系，在不同坐标系之间对候选区域进行映射，从而实现不同路径生成结果之间的对应比较。</w:t>
            </w:r>
          </w:p>
          <w:p w14:paraId="40FED98F"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在多路径校验过程中，系统可根据候选区域的面积范围、位置关系、重叠程度、边界连续性、与锅内有效检测区域的关系、与非食材区域的关系以及对应温度分布特征，对各候选区域进行判断。例如，当</w:t>
            </w:r>
            <w:r>
              <w:rPr>
                <w:rFonts w:ascii="宋体" w:hAnsi="宋体" w:hint="eastAsia"/>
                <w:color w:val="000000"/>
                <w:szCs w:val="21"/>
              </w:rPr>
              <w:t xml:space="preserve"> RGB </w:t>
            </w:r>
            <w:r>
              <w:rPr>
                <w:rFonts w:ascii="宋体" w:hAnsi="宋体" w:hint="eastAsia"/>
                <w:color w:val="000000"/>
                <w:szCs w:val="21"/>
              </w:rPr>
              <w:t>正向食材候选区域与</w:t>
            </w:r>
            <w:r>
              <w:rPr>
                <w:rFonts w:ascii="宋体" w:hAnsi="宋体" w:hint="eastAsia"/>
                <w:color w:val="000000"/>
                <w:szCs w:val="21"/>
              </w:rPr>
              <w:t xml:space="preserve"> IR </w:t>
            </w:r>
            <w:r>
              <w:rPr>
                <w:rFonts w:ascii="宋体" w:hAnsi="宋体" w:hint="eastAsia"/>
                <w:color w:val="000000"/>
                <w:szCs w:val="21"/>
              </w:rPr>
              <w:t>温度物理候选区域在空间位置上具有较高重叠度，且对应区域的温度分布符合食材受热状态时，系统可认为二者结果一致，并将其交集、并集或加权融合区域作为最终食材区域。</w:t>
            </w:r>
          </w:p>
          <w:p w14:paraId="0BED2B54"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当不同路径生成的候选区域存在差异时，系统可根据预设规则进行纠偏或择优。若</w:t>
            </w:r>
            <w:r>
              <w:rPr>
                <w:rFonts w:ascii="宋体" w:hAnsi="宋体" w:hint="eastAsia"/>
                <w:color w:val="000000"/>
                <w:szCs w:val="21"/>
              </w:rPr>
              <w:t xml:space="preserve"> RGB </w:t>
            </w:r>
            <w:r>
              <w:rPr>
                <w:rFonts w:ascii="宋体" w:hAnsi="宋体" w:hint="eastAsia"/>
                <w:color w:val="000000"/>
                <w:szCs w:val="21"/>
              </w:rPr>
              <w:t>正向食材候选区域发生漂移、面积异常增大或包含明显非食材区域，而</w:t>
            </w:r>
            <w:r>
              <w:rPr>
                <w:rFonts w:ascii="宋体" w:hAnsi="宋体" w:hint="eastAsia"/>
                <w:color w:val="000000"/>
                <w:szCs w:val="21"/>
              </w:rPr>
              <w:t xml:space="preserve"> IR </w:t>
            </w:r>
            <w:r>
              <w:rPr>
                <w:rFonts w:ascii="宋体" w:hAnsi="宋体" w:hint="eastAsia"/>
                <w:color w:val="000000"/>
                <w:szCs w:val="21"/>
              </w:rPr>
              <w:t>温度物理候选区域的温度分布更加符合食材受热特征，则系统可优先采用</w:t>
            </w:r>
            <w:r>
              <w:rPr>
                <w:rFonts w:ascii="宋体" w:hAnsi="宋体" w:hint="eastAsia"/>
                <w:color w:val="000000"/>
                <w:szCs w:val="21"/>
              </w:rPr>
              <w:t xml:space="preserve"> IR </w:t>
            </w:r>
            <w:r>
              <w:rPr>
                <w:rFonts w:ascii="宋体" w:hAnsi="宋体" w:hint="eastAsia"/>
                <w:color w:val="000000"/>
                <w:szCs w:val="21"/>
              </w:rPr>
              <w:t>温度物理候选区域，或利用</w:t>
            </w:r>
            <w:r>
              <w:rPr>
                <w:rFonts w:ascii="宋体" w:hAnsi="宋体" w:hint="eastAsia"/>
                <w:color w:val="000000"/>
                <w:szCs w:val="21"/>
              </w:rPr>
              <w:t xml:space="preserve"> IR </w:t>
            </w:r>
            <w:r>
              <w:rPr>
                <w:rFonts w:ascii="宋体" w:hAnsi="宋体" w:hint="eastAsia"/>
                <w:color w:val="000000"/>
                <w:szCs w:val="21"/>
              </w:rPr>
              <w:t>温度物理候选区域对</w:t>
            </w:r>
            <w:r>
              <w:rPr>
                <w:rFonts w:ascii="宋体" w:hAnsi="宋体" w:hint="eastAsia"/>
                <w:color w:val="000000"/>
                <w:szCs w:val="21"/>
              </w:rPr>
              <w:t xml:space="preserve"> RGB </w:t>
            </w:r>
            <w:r>
              <w:rPr>
                <w:rFonts w:ascii="宋体" w:hAnsi="宋体" w:hint="eastAsia"/>
                <w:color w:val="000000"/>
                <w:szCs w:val="21"/>
              </w:rPr>
              <w:t>候选区域进行修正。若</w:t>
            </w:r>
            <w:r>
              <w:rPr>
                <w:rFonts w:ascii="宋体" w:hAnsi="宋体" w:hint="eastAsia"/>
                <w:color w:val="000000"/>
                <w:szCs w:val="21"/>
              </w:rPr>
              <w:t xml:space="preserve"> IR </w:t>
            </w:r>
            <w:r>
              <w:rPr>
                <w:rFonts w:ascii="宋体" w:hAnsi="宋体" w:hint="eastAsia"/>
                <w:color w:val="000000"/>
                <w:szCs w:val="21"/>
              </w:rPr>
              <w:t>温度物理候选区域中混入锅底、锅壁、油液或其他高温非食材区域，则系统可利用</w:t>
            </w:r>
            <w:r>
              <w:rPr>
                <w:rFonts w:ascii="宋体" w:hAnsi="宋体" w:hint="eastAsia"/>
                <w:color w:val="000000"/>
                <w:szCs w:val="21"/>
              </w:rPr>
              <w:t xml:space="preserve"> RGB </w:t>
            </w:r>
            <w:r>
              <w:rPr>
                <w:rFonts w:ascii="宋体" w:hAnsi="宋体" w:hint="eastAsia"/>
                <w:color w:val="000000"/>
                <w:szCs w:val="21"/>
              </w:rPr>
              <w:t>正向识别结果或</w:t>
            </w:r>
            <w:r>
              <w:rPr>
                <w:rFonts w:ascii="宋体" w:hAnsi="宋体" w:hint="eastAsia"/>
                <w:color w:val="000000"/>
                <w:szCs w:val="21"/>
              </w:rPr>
              <w:t xml:space="preserve"> RGB </w:t>
            </w:r>
            <w:r>
              <w:rPr>
                <w:rFonts w:ascii="宋体" w:hAnsi="宋体" w:hint="eastAsia"/>
                <w:color w:val="000000"/>
                <w:szCs w:val="21"/>
              </w:rPr>
              <w:t>反向语义辅助结果对其进行限制或剔除。</w:t>
            </w:r>
          </w:p>
          <w:p w14:paraId="24A3E9F8"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 xml:space="preserve">RGB </w:t>
            </w:r>
            <w:r>
              <w:rPr>
                <w:rFonts w:ascii="宋体" w:hAnsi="宋体" w:hint="eastAsia"/>
                <w:color w:val="000000"/>
                <w:szCs w:val="21"/>
              </w:rPr>
              <w:t>反向语义辅助区域可作为候选区域校验和约束条件使用。具体地，当系统识别出锅底、锅壁、搅拌结构、铲具或其他非食材区域后，可将这些区域作为排除区域，用于限制最终食材区域的范围。对于同时落入非食材区域和候选食材区域的部分，系统可降低其置信度，或者直接从最终食材区域中剔除。</w:t>
            </w:r>
          </w:p>
          <w:p w14:paraId="3F538844"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一种实施方式中，系统可为不同路径生成的候选区域设置置信度或优先级。所述置信度或优先级可根据候选区域面积是否合理、区域位置是否位于锅内有效检测区域、相邻帧之间变化是否连续、对应温度值是否处于合理范围、与其他路径结果是否一致等因素确定。系统可基于上述置信度或优先级，从多个候选区域中选择一个区域作为最终食材区域，也可以对多个候选区域进行融合，得到最终食材区域。</w:t>
            </w:r>
          </w:p>
          <w:p w14:paraId="029F62E3"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在确定最终食材区域后，系统将最终食材区域映射至</w:t>
            </w:r>
            <w:r>
              <w:rPr>
                <w:rFonts w:ascii="宋体" w:hAnsi="宋体" w:hint="eastAsia"/>
                <w:color w:val="000000"/>
                <w:szCs w:val="21"/>
              </w:rPr>
              <w:t xml:space="preserve"> IR </w:t>
            </w:r>
            <w:r>
              <w:rPr>
                <w:rFonts w:ascii="宋体" w:hAnsi="宋体" w:hint="eastAsia"/>
                <w:color w:val="000000"/>
                <w:szCs w:val="21"/>
              </w:rPr>
              <w:t>红外温度矩阵坐标系，并提取该区域对应的温度值。由于</w:t>
            </w:r>
            <w:r>
              <w:rPr>
                <w:rFonts w:ascii="宋体" w:hAnsi="宋体" w:hint="eastAsia"/>
                <w:color w:val="000000"/>
                <w:szCs w:val="21"/>
              </w:rPr>
              <w:t xml:space="preserve"> IR </w:t>
            </w:r>
            <w:r>
              <w:rPr>
                <w:rFonts w:ascii="宋体" w:hAnsi="宋体" w:hint="eastAsia"/>
                <w:color w:val="000000"/>
                <w:szCs w:val="21"/>
              </w:rPr>
              <w:t>红外温度矩阵中的每个矩阵单元对应被测区域内相应位置的温度，因此系统可根据最终食材区域覆盖的一个或多个矩阵单元，计算食材表面温度信息。</w:t>
            </w:r>
          </w:p>
          <w:p w14:paraId="37A14B33"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所述食材表面温度信息可以包括食材区域的平均温度、中位温度、最高温度、最低温度、预设分位温度、温度变化率、温度分布范围或上述指标的组合。在一种实施方式中，为降低局部噪声、反光干扰、油滴高温点或非食材异常点对计算结果的影响，系统可对最终食材区域内的温度值进行异常值剔除、分位数筛选、平滑滤波或时间序列平滑处理，再计算食材表面温度。</w:t>
            </w:r>
          </w:p>
          <w:p w14:paraId="41CEA7DD"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例如，系统可剔除最终食材区域内明显高于或低于区域主体温度分布的异常温度点，并基于剩余温度值计算平均温度或中位温度。系统也可以选取预设分位温度作为输出结果，以避免单个极端温度值对食材表面温度判断造成影响。对于连续烹饪过程，系统还可结合前后时刻的温度变化趋势，对输出温度进行平滑更新，从而获得较稳定的近实时食材表面温度结果。</w:t>
            </w:r>
          </w:p>
          <w:p w14:paraId="300AACF1"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温度信息输出模块用于输出上述食材表面温度信息。输出结果可以用于温度显示、数据记录、烹饪阶段判断、火力调节、翻炒动作调整、报警提示或其他闭环控制过程。例如，当食材表面温度低于目标温度范围时，系统可向火力控制模块输出升温提示或增大加热功率的控制信号；当食材表面温度高于目标温度范围时，系统可输出降低火力、增加翻炒频率或进入下一烹饪阶段的控制信号。</w:t>
            </w:r>
            <w:r>
              <w:rPr>
                <w:rFonts w:ascii="宋体" w:hAnsi="宋体" w:hint="eastAsia"/>
                <w:color w:val="000000"/>
                <w:szCs w:val="21"/>
              </w:rPr>
              <w:t>而非固定的执行预设程序的操作流程。</w:t>
            </w:r>
          </w:p>
          <w:p w14:paraId="2499635B" w14:textId="77777777" w:rsidR="00BD7B36" w:rsidRDefault="00BD7B36">
            <w:pPr>
              <w:rPr>
                <w:rFonts w:ascii="宋体" w:hAnsi="宋体" w:hint="eastAsia"/>
                <w:color w:val="000000"/>
                <w:szCs w:val="21"/>
              </w:rPr>
            </w:pPr>
            <w:r>
              <w:rPr>
                <w:rFonts w:ascii="宋体" w:hAnsi="宋体" w:hint="eastAsia"/>
                <w:color w:val="000000"/>
                <w:szCs w:val="21"/>
              </w:rPr>
              <w:pict w14:anchorId="6AD919D1">
                <v:shape id="图片 7" o:spid="_x0000_i1029" type="#_x0000_t75" alt="fig4_multipath_temperature_calculation_output" style="width:454.7pt;height:339.6pt;mso-wrap-style:square;mso-position-horizontal-relative:page;mso-position-vertical-relative:page">
                  <v:fill o:detectmouseclick="t"/>
                  <v:imagedata r:id="rId13" o:title="fig4_multipath_temperature_calculation_output"/>
                </v:shape>
              </w:pict>
            </w:r>
          </w:p>
          <w:p w14:paraId="2B8570AD" w14:textId="77777777" w:rsidR="00BD7B36" w:rsidRDefault="00BD7B36">
            <w:pPr>
              <w:jc w:val="center"/>
              <w:rPr>
                <w:rFonts w:ascii="宋体" w:hAnsi="宋体" w:hint="eastAsia"/>
                <w:color w:val="000000"/>
                <w:szCs w:val="21"/>
              </w:rPr>
            </w:pPr>
            <w:r>
              <w:rPr>
                <w:rFonts w:ascii="宋体" w:hAnsi="宋体" w:hint="eastAsia"/>
                <w:color w:val="000000"/>
                <w:szCs w:val="21"/>
              </w:rPr>
              <w:t>图</w:t>
            </w:r>
            <w:r>
              <w:rPr>
                <w:rFonts w:ascii="宋体" w:hAnsi="宋体" w:hint="eastAsia"/>
                <w:color w:val="000000"/>
                <w:szCs w:val="21"/>
              </w:rPr>
              <w:t xml:space="preserve">5 </w:t>
            </w:r>
            <w:r>
              <w:rPr>
                <w:rFonts w:ascii="宋体" w:hAnsi="宋体" w:hint="eastAsia"/>
                <w:color w:val="000000"/>
                <w:szCs w:val="21"/>
              </w:rPr>
              <w:t>多路径校验、温度计算与结果输出流程示意图</w:t>
            </w:r>
          </w:p>
          <w:p w14:paraId="394075CA" w14:textId="77777777" w:rsidR="00BD7B36" w:rsidRDefault="00BD7B36">
            <w:pPr>
              <w:rPr>
                <w:rFonts w:ascii="宋体" w:hAnsi="宋体"/>
                <w:color w:val="000000"/>
                <w:szCs w:val="21"/>
              </w:rPr>
            </w:pPr>
            <w:r>
              <w:rPr>
                <w:rFonts w:ascii="宋体" w:hAnsi="宋体" w:hint="eastAsia"/>
                <w:color w:val="000000"/>
                <w:szCs w:val="21"/>
              </w:rPr>
              <w:t xml:space="preserve">  </w:t>
            </w:r>
            <w:r>
              <w:rPr>
                <w:rFonts w:ascii="宋体" w:hAnsi="宋体" w:hint="eastAsia"/>
                <w:color w:val="000000"/>
                <w:szCs w:val="21"/>
              </w:rPr>
              <w:t>通过上述多路径校验、纠偏、择优和温度统计计算过程，系统能够将</w:t>
            </w:r>
            <w:r>
              <w:rPr>
                <w:rFonts w:ascii="宋体" w:hAnsi="宋体" w:hint="eastAsia"/>
                <w:color w:val="000000"/>
                <w:szCs w:val="21"/>
              </w:rPr>
              <w:t xml:space="preserve"> RGB </w:t>
            </w:r>
            <w:r>
              <w:rPr>
                <w:rFonts w:ascii="宋体" w:hAnsi="宋体" w:hint="eastAsia"/>
                <w:color w:val="000000"/>
                <w:szCs w:val="21"/>
              </w:rPr>
              <w:t>图像提供的视觉语义信息与</w:t>
            </w:r>
            <w:r>
              <w:rPr>
                <w:rFonts w:ascii="宋体" w:hAnsi="宋体" w:hint="eastAsia"/>
                <w:color w:val="000000"/>
                <w:szCs w:val="21"/>
              </w:rPr>
              <w:t xml:space="preserve"> IR </w:t>
            </w:r>
            <w:r>
              <w:rPr>
                <w:rFonts w:ascii="宋体" w:hAnsi="宋体" w:hint="eastAsia"/>
                <w:color w:val="000000"/>
                <w:szCs w:val="21"/>
              </w:rPr>
              <w:t>红外温度矩阵提供的温度物理信息进行结合，避免单一识别路径造成的区域误判或温度误读，从而获得更稳定、更接近食材真实受热状态的表面温度结果。</w:t>
            </w:r>
          </w:p>
          <w:p w14:paraId="78F39128" w14:textId="77777777" w:rsidR="00BD7B36" w:rsidRDefault="00BD7B36">
            <w:pPr>
              <w:rPr>
                <w:rFonts w:ascii="宋体" w:hAnsi="宋体" w:hint="eastAsia"/>
                <w:color w:val="000000"/>
                <w:szCs w:val="21"/>
              </w:rPr>
            </w:pPr>
            <w:r>
              <w:rPr>
                <w:rFonts w:ascii="宋体" w:hAnsi="宋体" w:hint="eastAsia"/>
                <w:color w:val="000000"/>
                <w:szCs w:val="21"/>
              </w:rPr>
              <w:t xml:space="preserve">1.5 </w:t>
            </w:r>
            <w:r>
              <w:rPr>
                <w:rFonts w:ascii="宋体" w:hAnsi="宋体" w:hint="eastAsia"/>
                <w:color w:val="000000"/>
                <w:szCs w:val="21"/>
              </w:rPr>
              <w:t>异常处理与近实时运行机制</w:t>
            </w:r>
          </w:p>
          <w:p w14:paraId="3314B660"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为了适应动态翻炒过程中食材快速运动、遮挡、反光、油烟干扰以及温度分布变化等复杂情况，本技术方案还可设置异常处理与近实时运行机制，以保证食材表面温度监测结果的连续性和稳定性。</w:t>
            </w:r>
          </w:p>
          <w:p w14:paraId="3CA54AAE"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在运行过程中，系统按照预设采样频率或触发条件持续获取</w:t>
            </w:r>
            <w:r>
              <w:rPr>
                <w:rFonts w:ascii="宋体" w:hAnsi="宋体" w:hint="eastAsia"/>
                <w:color w:val="000000"/>
                <w:szCs w:val="21"/>
              </w:rPr>
              <w:t xml:space="preserve"> RGB </w:t>
            </w:r>
            <w:r>
              <w:rPr>
                <w:rFonts w:ascii="宋体" w:hAnsi="宋体" w:hint="eastAsia"/>
                <w:color w:val="000000"/>
                <w:szCs w:val="21"/>
              </w:rPr>
              <w:t>图像帧和</w:t>
            </w:r>
            <w:r>
              <w:rPr>
                <w:rFonts w:ascii="宋体" w:hAnsi="宋体" w:hint="eastAsia"/>
                <w:color w:val="000000"/>
                <w:szCs w:val="21"/>
              </w:rPr>
              <w:t xml:space="preserve"> IR </w:t>
            </w:r>
            <w:r>
              <w:rPr>
                <w:rFonts w:ascii="宋体" w:hAnsi="宋体" w:hint="eastAsia"/>
                <w:color w:val="000000"/>
                <w:szCs w:val="21"/>
              </w:rPr>
              <w:t>红外温度矩阵，并对二者进行时间同步和空间配准。系统可采用缓存队列保存最近若干帧</w:t>
            </w:r>
            <w:r>
              <w:rPr>
                <w:rFonts w:ascii="宋体" w:hAnsi="宋体" w:hint="eastAsia"/>
                <w:color w:val="000000"/>
                <w:szCs w:val="21"/>
              </w:rPr>
              <w:t xml:space="preserve"> RGB </w:t>
            </w:r>
            <w:r>
              <w:rPr>
                <w:rFonts w:ascii="宋体" w:hAnsi="宋体" w:hint="eastAsia"/>
                <w:color w:val="000000"/>
                <w:szCs w:val="21"/>
              </w:rPr>
              <w:t>图像、</w:t>
            </w:r>
            <w:r>
              <w:rPr>
                <w:rFonts w:ascii="宋体" w:hAnsi="宋体" w:hint="eastAsia"/>
                <w:color w:val="000000"/>
                <w:szCs w:val="21"/>
              </w:rPr>
              <w:t xml:space="preserve">IR </w:t>
            </w:r>
            <w:r>
              <w:rPr>
                <w:rFonts w:ascii="宋体" w:hAnsi="宋体" w:hint="eastAsia"/>
                <w:color w:val="000000"/>
                <w:szCs w:val="21"/>
              </w:rPr>
              <w:t>温度矩阵、食材候选区域、最终食材区域以及历史温度结果，从而在当前帧识别结果不稳定时，结合历史帧信息进行判断和修正。</w:t>
            </w:r>
          </w:p>
          <w:p w14:paraId="2C2ECBD4"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对于</w:t>
            </w:r>
            <w:r>
              <w:rPr>
                <w:rFonts w:ascii="宋体" w:hAnsi="宋体" w:hint="eastAsia"/>
                <w:color w:val="000000"/>
                <w:szCs w:val="21"/>
              </w:rPr>
              <w:t xml:space="preserve"> RGB </w:t>
            </w:r>
            <w:r>
              <w:rPr>
                <w:rFonts w:ascii="宋体" w:hAnsi="宋体" w:hint="eastAsia"/>
                <w:color w:val="000000"/>
                <w:szCs w:val="21"/>
              </w:rPr>
              <w:t>正向食材区域生成路径，系统可监测食材候选区域的面积变化、位置变化、轮廓变化和相邻帧之间的连续性。当某一帧中</w:t>
            </w:r>
            <w:r>
              <w:rPr>
                <w:rFonts w:ascii="宋体" w:hAnsi="宋体" w:hint="eastAsia"/>
                <w:color w:val="000000"/>
                <w:szCs w:val="21"/>
              </w:rPr>
              <w:t xml:space="preserve"> RGB </w:t>
            </w:r>
            <w:r>
              <w:rPr>
                <w:rFonts w:ascii="宋体" w:hAnsi="宋体" w:hint="eastAsia"/>
                <w:color w:val="000000"/>
                <w:szCs w:val="21"/>
              </w:rPr>
              <w:t>食材候选区域突然消失、面积异常增大或缩小、位置跳变明显，或者与上一帧结果差异超过预设范围时，系统可判断</w:t>
            </w:r>
            <w:r>
              <w:rPr>
                <w:rFonts w:ascii="宋体" w:hAnsi="宋体" w:hint="eastAsia"/>
                <w:color w:val="000000"/>
                <w:szCs w:val="21"/>
              </w:rPr>
              <w:t xml:space="preserve"> RGB </w:t>
            </w:r>
            <w:r>
              <w:rPr>
                <w:rFonts w:ascii="宋体" w:hAnsi="宋体" w:hint="eastAsia"/>
                <w:color w:val="000000"/>
                <w:szCs w:val="21"/>
              </w:rPr>
              <w:t>正向识别结果存在异常。此时，系统可降低该路径结果的置信度，或者利用</w:t>
            </w:r>
            <w:r>
              <w:rPr>
                <w:rFonts w:ascii="宋体" w:hAnsi="宋体" w:hint="eastAsia"/>
                <w:color w:val="000000"/>
                <w:szCs w:val="21"/>
              </w:rPr>
              <w:t xml:space="preserve"> IR </w:t>
            </w:r>
            <w:r>
              <w:rPr>
                <w:rFonts w:ascii="宋体" w:hAnsi="宋体" w:hint="eastAsia"/>
                <w:color w:val="000000"/>
                <w:szCs w:val="21"/>
              </w:rPr>
              <w:t>温度物理区域生成路径和</w:t>
            </w:r>
            <w:r>
              <w:rPr>
                <w:rFonts w:ascii="宋体" w:hAnsi="宋体" w:hint="eastAsia"/>
                <w:color w:val="000000"/>
                <w:szCs w:val="21"/>
              </w:rPr>
              <w:t xml:space="preserve"> RGB </w:t>
            </w:r>
            <w:r>
              <w:rPr>
                <w:rFonts w:ascii="宋体" w:hAnsi="宋体" w:hint="eastAsia"/>
                <w:color w:val="000000"/>
                <w:szCs w:val="21"/>
              </w:rPr>
              <w:t>反向语义辅助区域生成路径对其进行纠偏。</w:t>
            </w:r>
          </w:p>
          <w:p w14:paraId="1A4E5CF5"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对于</w:t>
            </w:r>
            <w:r>
              <w:rPr>
                <w:rFonts w:ascii="宋体" w:hAnsi="宋体" w:hint="eastAsia"/>
                <w:color w:val="000000"/>
                <w:szCs w:val="21"/>
              </w:rPr>
              <w:t xml:space="preserve"> IR </w:t>
            </w:r>
            <w:r>
              <w:rPr>
                <w:rFonts w:ascii="宋体" w:hAnsi="宋体" w:hint="eastAsia"/>
                <w:color w:val="000000"/>
                <w:szCs w:val="21"/>
              </w:rPr>
              <w:t>温度物理区域生成路径，系统可监测候选区域内温度值是否处于合理范围、温度分布是否连续、是否存在孤立高温点或低温点，以及候选区域是否与锅底、锅壁、油液或其他非食材区域高度重合。当</w:t>
            </w:r>
            <w:r>
              <w:rPr>
                <w:rFonts w:ascii="宋体" w:hAnsi="宋体" w:hint="eastAsia"/>
                <w:color w:val="000000"/>
                <w:szCs w:val="21"/>
              </w:rPr>
              <w:t xml:space="preserve"> IR </w:t>
            </w:r>
            <w:r>
              <w:rPr>
                <w:rFonts w:ascii="宋体" w:hAnsi="宋体" w:hint="eastAsia"/>
                <w:color w:val="000000"/>
                <w:szCs w:val="21"/>
              </w:rPr>
              <w:t>候选区域面积异常、温度值明显偏离历史趋势，或者温度区域明显混入非食材高温区域时，系统可判断</w:t>
            </w:r>
            <w:r>
              <w:rPr>
                <w:rFonts w:ascii="宋体" w:hAnsi="宋体" w:hint="eastAsia"/>
                <w:color w:val="000000"/>
                <w:szCs w:val="21"/>
              </w:rPr>
              <w:t xml:space="preserve"> IR </w:t>
            </w:r>
            <w:r>
              <w:rPr>
                <w:rFonts w:ascii="宋体" w:hAnsi="宋体" w:hint="eastAsia"/>
                <w:color w:val="000000"/>
                <w:szCs w:val="21"/>
              </w:rPr>
              <w:t>分割结果存在异常。此时，系统可结合</w:t>
            </w:r>
            <w:r>
              <w:rPr>
                <w:rFonts w:ascii="宋体" w:hAnsi="宋体" w:hint="eastAsia"/>
                <w:color w:val="000000"/>
                <w:szCs w:val="21"/>
              </w:rPr>
              <w:t xml:space="preserve"> RGB </w:t>
            </w:r>
            <w:r>
              <w:rPr>
                <w:rFonts w:ascii="宋体" w:hAnsi="宋体" w:hint="eastAsia"/>
                <w:color w:val="000000"/>
                <w:szCs w:val="21"/>
              </w:rPr>
              <w:t>正向食材区域或</w:t>
            </w:r>
            <w:r>
              <w:rPr>
                <w:rFonts w:ascii="宋体" w:hAnsi="宋体" w:hint="eastAsia"/>
                <w:color w:val="000000"/>
                <w:szCs w:val="21"/>
              </w:rPr>
              <w:t xml:space="preserve"> RGB </w:t>
            </w:r>
            <w:r>
              <w:rPr>
                <w:rFonts w:ascii="宋体" w:hAnsi="宋体" w:hint="eastAsia"/>
                <w:color w:val="000000"/>
                <w:szCs w:val="21"/>
              </w:rPr>
              <w:t>反向语义辅助区域，对</w:t>
            </w:r>
            <w:r>
              <w:rPr>
                <w:rFonts w:ascii="宋体" w:hAnsi="宋体" w:hint="eastAsia"/>
                <w:color w:val="000000"/>
                <w:szCs w:val="21"/>
              </w:rPr>
              <w:t xml:space="preserve"> IR </w:t>
            </w:r>
            <w:r>
              <w:rPr>
                <w:rFonts w:ascii="宋体" w:hAnsi="宋体" w:hint="eastAsia"/>
                <w:color w:val="000000"/>
                <w:szCs w:val="21"/>
              </w:rPr>
              <w:t>候选区域进行限制、剔除或重新选择。</w:t>
            </w:r>
          </w:p>
          <w:p w14:paraId="4B50EDC8"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对于</w:t>
            </w:r>
            <w:r>
              <w:rPr>
                <w:rFonts w:ascii="宋体" w:hAnsi="宋体" w:hint="eastAsia"/>
                <w:color w:val="000000"/>
                <w:szCs w:val="21"/>
              </w:rPr>
              <w:t xml:space="preserve"> RGB </w:t>
            </w:r>
            <w:r>
              <w:rPr>
                <w:rFonts w:ascii="宋体" w:hAnsi="宋体" w:hint="eastAsia"/>
                <w:color w:val="000000"/>
                <w:szCs w:val="21"/>
              </w:rPr>
              <w:t>反向语义辅助区域生成路径，系统可将其作为异常状态下的辅助校验或兜底路径。当</w:t>
            </w:r>
            <w:r>
              <w:rPr>
                <w:rFonts w:ascii="宋体" w:hAnsi="宋体" w:hint="eastAsia"/>
                <w:color w:val="000000"/>
                <w:szCs w:val="21"/>
              </w:rPr>
              <w:t xml:space="preserve"> RGB </w:t>
            </w:r>
            <w:r>
              <w:rPr>
                <w:rFonts w:ascii="宋体" w:hAnsi="宋体" w:hint="eastAsia"/>
                <w:color w:val="000000"/>
                <w:szCs w:val="21"/>
              </w:rPr>
              <w:t>正向路径与</w:t>
            </w:r>
            <w:r>
              <w:rPr>
                <w:rFonts w:ascii="宋体" w:hAnsi="宋体" w:hint="eastAsia"/>
                <w:color w:val="000000"/>
                <w:szCs w:val="21"/>
              </w:rPr>
              <w:t xml:space="preserve"> IR </w:t>
            </w:r>
            <w:r>
              <w:rPr>
                <w:rFonts w:ascii="宋体" w:hAnsi="宋体" w:hint="eastAsia"/>
                <w:color w:val="000000"/>
                <w:szCs w:val="21"/>
              </w:rPr>
              <w:t>温度物理路径之间差异较大，或者二者均存在不确定性时，系统可通过识别锅底、锅壁、搅拌结构、铲具等非食材区域，进一步限制最终食材区域的范围，减少非食材区域被误计入温度计算的可能性。</w:t>
            </w:r>
          </w:p>
          <w:p w14:paraId="7ABEF622"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一种实施方式中，系统可为不同路径设置动态置信度。所述动态置信度可根据候选区域面积合理性、区域位置连续性、与其他路径的重叠程度、对应温度分布稳定性、历史帧变化趋势以及非食材区域排除结果确定。系统可根据动态置信度在</w:t>
            </w:r>
            <w:r>
              <w:rPr>
                <w:rFonts w:ascii="宋体" w:hAnsi="宋体" w:hint="eastAsia"/>
                <w:color w:val="000000"/>
                <w:szCs w:val="21"/>
              </w:rPr>
              <w:t xml:space="preserve"> RGB </w:t>
            </w:r>
            <w:r>
              <w:rPr>
                <w:rFonts w:ascii="宋体" w:hAnsi="宋体" w:hint="eastAsia"/>
                <w:color w:val="000000"/>
                <w:szCs w:val="21"/>
              </w:rPr>
              <w:t>正向路径、</w:t>
            </w:r>
            <w:r>
              <w:rPr>
                <w:rFonts w:ascii="宋体" w:hAnsi="宋体" w:hint="eastAsia"/>
                <w:color w:val="000000"/>
                <w:szCs w:val="21"/>
              </w:rPr>
              <w:t xml:space="preserve">IR </w:t>
            </w:r>
            <w:r>
              <w:rPr>
                <w:rFonts w:ascii="宋体" w:hAnsi="宋体" w:hint="eastAsia"/>
                <w:color w:val="000000"/>
                <w:szCs w:val="21"/>
              </w:rPr>
              <w:t>温度物理路径和</w:t>
            </w:r>
            <w:r>
              <w:rPr>
                <w:rFonts w:ascii="宋体" w:hAnsi="宋体" w:hint="eastAsia"/>
                <w:color w:val="000000"/>
                <w:szCs w:val="21"/>
              </w:rPr>
              <w:t xml:space="preserve"> RGB </w:t>
            </w:r>
            <w:r>
              <w:rPr>
                <w:rFonts w:ascii="宋体" w:hAnsi="宋体" w:hint="eastAsia"/>
                <w:color w:val="000000"/>
                <w:szCs w:val="21"/>
              </w:rPr>
              <w:t>反向语义辅助路径之间进行切换、融合或降权处理。</w:t>
            </w:r>
          </w:p>
          <w:p w14:paraId="0AF56673"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当当前帧无法可靠确定食材区域时，系统可采用短时保持机制。具体地，系统可在预设时间窗口内沿用上一帧或最近若干帧的最终食材区域，并结合当前</w:t>
            </w:r>
            <w:r>
              <w:rPr>
                <w:rFonts w:ascii="宋体" w:hAnsi="宋体" w:hint="eastAsia"/>
                <w:color w:val="000000"/>
                <w:szCs w:val="21"/>
              </w:rPr>
              <w:t xml:space="preserve"> IR </w:t>
            </w:r>
            <w:r>
              <w:rPr>
                <w:rFonts w:ascii="宋体" w:hAnsi="宋体" w:hint="eastAsia"/>
                <w:color w:val="000000"/>
                <w:szCs w:val="21"/>
              </w:rPr>
              <w:t>温度矩阵更新温度结果；或者沿用最近若干帧的温度统计结果进行平滑输出。当异常持续时间超过预设阈值时，系统可输出低置信度标记、异常提示或暂停温度闭环控制信号，以避免错误温度结果影响后续控制过程。</w:t>
            </w:r>
          </w:p>
          <w:p w14:paraId="0367F311"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为了实现近实时运行，系统可采用流水线式处理方式，将数据采集、时间同步、空间配准、候选区域生成、多路径校验、温度计算和结果输出按照帧序列连续执行。各处理步骤可以在同一处理单元中顺序执行，也可以根据设备算力条件在不同线程、进程、处理器、边缘计算单元或嵌入式计算平台上并行或分阶段执行。</w:t>
            </w:r>
          </w:p>
          <w:p w14:paraId="45E489E0"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在一种实施方式中，系统可根据不同模块的重要性和计算量设置不同更新频率。例如，</w:t>
            </w:r>
            <w:r>
              <w:rPr>
                <w:rFonts w:ascii="宋体" w:hAnsi="宋体" w:hint="eastAsia"/>
                <w:color w:val="000000"/>
                <w:szCs w:val="21"/>
              </w:rPr>
              <w:t xml:space="preserve">RGB </w:t>
            </w:r>
            <w:r>
              <w:rPr>
                <w:rFonts w:ascii="宋体" w:hAnsi="宋体" w:hint="eastAsia"/>
                <w:color w:val="000000"/>
                <w:szCs w:val="21"/>
              </w:rPr>
              <w:t>正向食材区域生成路径可以按照</w:t>
            </w:r>
            <w:r>
              <w:rPr>
                <w:rFonts w:ascii="宋体" w:hAnsi="宋体" w:hint="eastAsia"/>
                <w:color w:val="000000"/>
                <w:szCs w:val="21"/>
              </w:rPr>
              <w:t xml:space="preserve"> RGB </w:t>
            </w:r>
            <w:r>
              <w:rPr>
                <w:rFonts w:ascii="宋体" w:hAnsi="宋体" w:hint="eastAsia"/>
                <w:color w:val="000000"/>
                <w:szCs w:val="21"/>
              </w:rPr>
              <w:t>视频帧率或预设间隔运行；</w:t>
            </w:r>
            <w:r>
              <w:rPr>
                <w:rFonts w:ascii="宋体" w:hAnsi="宋体" w:hint="eastAsia"/>
                <w:color w:val="000000"/>
                <w:szCs w:val="21"/>
              </w:rPr>
              <w:t xml:space="preserve">IR </w:t>
            </w:r>
            <w:r>
              <w:rPr>
                <w:rFonts w:ascii="宋体" w:hAnsi="宋体" w:hint="eastAsia"/>
                <w:color w:val="000000"/>
                <w:szCs w:val="21"/>
              </w:rPr>
              <w:t>温度物理区域生成路径可以按照</w:t>
            </w:r>
            <w:r>
              <w:rPr>
                <w:rFonts w:ascii="宋体" w:hAnsi="宋体" w:hint="eastAsia"/>
                <w:color w:val="000000"/>
                <w:szCs w:val="21"/>
              </w:rPr>
              <w:t xml:space="preserve"> IR </w:t>
            </w:r>
            <w:r>
              <w:rPr>
                <w:rFonts w:ascii="宋体" w:hAnsi="宋体" w:hint="eastAsia"/>
                <w:color w:val="000000"/>
                <w:szCs w:val="21"/>
              </w:rPr>
              <w:t>温度矩阵采样频率运行；空间配准结果在传感器安装关系不变时可以复用；</w:t>
            </w:r>
            <w:r>
              <w:rPr>
                <w:rFonts w:ascii="宋体" w:hAnsi="宋体" w:hint="eastAsia"/>
                <w:color w:val="000000"/>
                <w:szCs w:val="21"/>
              </w:rPr>
              <w:t xml:space="preserve">RGB </w:t>
            </w:r>
            <w:r>
              <w:rPr>
                <w:rFonts w:ascii="宋体" w:hAnsi="宋体" w:hint="eastAsia"/>
                <w:color w:val="000000"/>
                <w:szCs w:val="21"/>
              </w:rPr>
              <w:t>反向语义辅助区域生成路径可以在固定周期、异常触发或置信度下降时运行。通过上述方式，系统能够在保证温度监测稳定性的同时降低计算负担。</w:t>
            </w:r>
          </w:p>
          <w:p w14:paraId="6B8A20C7"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系统输出的食材表面温度结果可携带对应的时间戳、置信度、候选区域来源、异常状态标记或温度变化趋势信息。上述信息可用于后续显示、数据记录、烹饪阶段判断、火力调节、翻炒动作调整或其他闭环控制过程。当系统检测到温度结果置信度较低或当前帧存在异常时，可在输出结果中附加异常标记，以供后续控制模块进行保守处理。</w:t>
            </w:r>
          </w:p>
          <w:p w14:paraId="2D185A4B"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通过上述异常处理与近实时运行机制，本技术方案能够在动态翻炒、局部遮挡、食材快速移动、油烟反光、温度异常点或单一路径识别不稳定的情况下，维持食材表面温度监测结果的连续性和可靠性，从而提高自动烹饪设备对食材实际受热状态的感知能力。</w:t>
            </w:r>
          </w:p>
          <w:p w14:paraId="1A4CCD95" w14:textId="77777777" w:rsidR="00BD7B36" w:rsidRDefault="00BD7B36">
            <w:pPr>
              <w:rPr>
                <w:rFonts w:ascii="宋体" w:hAnsi="宋体" w:hint="eastAsia"/>
                <w:color w:val="000000"/>
                <w:szCs w:val="21"/>
              </w:rPr>
            </w:pPr>
            <w:r>
              <w:rPr>
                <w:rFonts w:ascii="宋体" w:hAnsi="宋体" w:hint="eastAsia"/>
                <w:color w:val="000000"/>
                <w:szCs w:val="21"/>
              </w:rPr>
              <w:pict w14:anchorId="25C04A35">
                <v:shape id="图片 8" o:spid="_x0000_i1030" type="#_x0000_t75" alt="fig5_exception_realtime_mechanism" style="width:455.1pt;height:323.4pt;mso-wrap-style:square;mso-position-horizontal-relative:page;mso-position-vertical-relative:page">
                  <v:fill o:detectmouseclick="t"/>
                  <v:imagedata r:id="rId14" o:title="fig5_exception_realtime_mechanism"/>
                </v:shape>
              </w:pict>
            </w:r>
          </w:p>
          <w:p w14:paraId="0F779AE8" w14:textId="77777777" w:rsidR="00BD7B36" w:rsidRDefault="00BD7B36">
            <w:pPr>
              <w:jc w:val="center"/>
              <w:rPr>
                <w:rFonts w:ascii="宋体" w:hAnsi="宋体" w:hint="eastAsia"/>
                <w:color w:val="000000"/>
                <w:szCs w:val="21"/>
              </w:rPr>
            </w:pPr>
            <w:r>
              <w:rPr>
                <w:rFonts w:ascii="宋体" w:hAnsi="宋体" w:hint="eastAsia"/>
                <w:color w:val="000000"/>
                <w:szCs w:val="21"/>
              </w:rPr>
              <w:t>图</w:t>
            </w:r>
            <w:r>
              <w:rPr>
                <w:rFonts w:ascii="宋体" w:hAnsi="宋体" w:hint="eastAsia"/>
                <w:color w:val="000000"/>
                <w:szCs w:val="21"/>
              </w:rPr>
              <w:t>6</w:t>
            </w:r>
            <w:r>
              <w:rPr>
                <w:rFonts w:ascii="宋体" w:hAnsi="宋体" w:hint="eastAsia"/>
                <w:color w:val="000000"/>
                <w:szCs w:val="21"/>
              </w:rPr>
              <w:t xml:space="preserve"> </w:t>
            </w:r>
            <w:r>
              <w:rPr>
                <w:rFonts w:ascii="宋体" w:hAnsi="宋体" w:hint="eastAsia"/>
                <w:color w:val="000000"/>
                <w:szCs w:val="21"/>
              </w:rPr>
              <w:t>异常处理与近实时运行机制示意图</w:t>
            </w:r>
          </w:p>
          <w:p w14:paraId="7A7E7E95" w14:textId="77777777" w:rsidR="00BD7B36" w:rsidRDefault="00BD7B36">
            <w:pPr>
              <w:rPr>
                <w:rFonts w:ascii="宋体" w:hAnsi="宋体" w:hint="eastAsia"/>
                <w:color w:val="000000"/>
                <w:szCs w:val="21"/>
              </w:rPr>
            </w:pPr>
            <w:r>
              <w:rPr>
                <w:rFonts w:ascii="宋体" w:hAnsi="宋体" w:hint="eastAsia"/>
                <w:color w:val="000000"/>
                <w:szCs w:val="21"/>
              </w:rPr>
              <w:t>2</w:t>
            </w:r>
            <w:r>
              <w:rPr>
                <w:rFonts w:ascii="宋体" w:hAnsi="宋体" w:hint="eastAsia"/>
                <w:color w:val="000000"/>
                <w:szCs w:val="21"/>
              </w:rPr>
              <w:t>、本</w:t>
            </w:r>
            <w:r>
              <w:rPr>
                <w:rFonts w:ascii="宋体" w:hAnsi="宋体" w:hint="eastAsia"/>
                <w:szCs w:val="21"/>
              </w:rPr>
              <w:t>技术方案产生了什么技术效果，有什么好处，克服了现有技术的哪些缺陷</w:t>
            </w:r>
          </w:p>
          <w:p w14:paraId="61CB2532"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本技术方案通过</w:t>
            </w:r>
            <w:r>
              <w:rPr>
                <w:rFonts w:ascii="宋体" w:hAnsi="宋体" w:hint="eastAsia"/>
                <w:color w:val="000000"/>
                <w:szCs w:val="21"/>
              </w:rPr>
              <w:t xml:space="preserve"> RGB </w:t>
            </w:r>
            <w:r>
              <w:rPr>
                <w:rFonts w:ascii="宋体" w:hAnsi="宋体" w:hint="eastAsia"/>
                <w:color w:val="000000"/>
                <w:szCs w:val="21"/>
              </w:rPr>
              <w:t>可见光图像与</w:t>
            </w:r>
            <w:r>
              <w:rPr>
                <w:rFonts w:ascii="宋体" w:hAnsi="宋体" w:hint="eastAsia"/>
                <w:color w:val="000000"/>
                <w:szCs w:val="21"/>
              </w:rPr>
              <w:t xml:space="preserve"> IR </w:t>
            </w:r>
            <w:r>
              <w:rPr>
                <w:rFonts w:ascii="宋体" w:hAnsi="宋体" w:hint="eastAsia"/>
                <w:color w:val="000000"/>
                <w:szCs w:val="21"/>
              </w:rPr>
              <w:t>红外温度矩阵的多模态结合，实现对动态翻炒过程中食材表面温度的近实时监测。该方案不是单独检测锅体温度、点式温度或固定区域温度，而是先确定食材区域，再从对应的</w:t>
            </w:r>
            <w:r>
              <w:rPr>
                <w:rFonts w:ascii="宋体" w:hAnsi="宋体" w:hint="eastAsia"/>
                <w:color w:val="000000"/>
                <w:szCs w:val="21"/>
              </w:rPr>
              <w:t xml:space="preserve"> IR </w:t>
            </w:r>
            <w:r>
              <w:rPr>
                <w:rFonts w:ascii="宋体" w:hAnsi="宋体" w:hint="eastAsia"/>
                <w:color w:val="000000"/>
                <w:szCs w:val="21"/>
              </w:rPr>
              <w:t>温度矩阵区域中提取温度信息，因此能够获得更接近食材实际受热状态的表面温度结果。</w:t>
            </w:r>
          </w:p>
          <w:p w14:paraId="495ECDCC"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）提高食材表面温度估计的准确性</w:t>
            </w:r>
          </w:p>
          <w:p w14:paraId="5509F4C2"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现有锅底测温或锅体测温方式主要反映锅体材料或锅底局部区域的温度，难以准确代表食材表面温度。食材表面温度会受到食材初始温度、含水量、翻炒状态、与锅体接触程度、油液分布以及加热阶段等因素影响，与锅体温度可能存在明显差异。</w:t>
            </w:r>
          </w:p>
          <w:p w14:paraId="79FF94A9"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本技术方案通过</w:t>
            </w:r>
            <w:r>
              <w:rPr>
                <w:rFonts w:ascii="宋体" w:hAnsi="宋体" w:hint="eastAsia"/>
                <w:color w:val="000000"/>
                <w:szCs w:val="21"/>
              </w:rPr>
              <w:t xml:space="preserve"> RGB </w:t>
            </w:r>
            <w:r>
              <w:rPr>
                <w:rFonts w:ascii="宋体" w:hAnsi="宋体" w:hint="eastAsia"/>
                <w:color w:val="000000"/>
                <w:szCs w:val="21"/>
              </w:rPr>
              <w:t>图像和</w:t>
            </w:r>
            <w:r>
              <w:rPr>
                <w:rFonts w:ascii="宋体" w:hAnsi="宋体" w:hint="eastAsia"/>
                <w:color w:val="000000"/>
                <w:szCs w:val="21"/>
              </w:rPr>
              <w:t xml:space="preserve"> IR </w:t>
            </w:r>
            <w:r>
              <w:rPr>
                <w:rFonts w:ascii="宋体" w:hAnsi="宋体" w:hint="eastAsia"/>
                <w:color w:val="000000"/>
                <w:szCs w:val="21"/>
              </w:rPr>
              <w:t>温度矩阵确定食材所在区域，并提取该区域对应的红外温度值，从而获得更接近食材实际受热状态的温度信息，克服了单纯锅体测温难以反映食材真实温度的问题。</w:t>
            </w:r>
          </w:p>
          <w:p w14:paraId="5CF6FD98"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2</w:t>
            </w:r>
            <w:r>
              <w:rPr>
                <w:rFonts w:ascii="宋体" w:hAnsi="宋体" w:hint="eastAsia"/>
                <w:color w:val="000000"/>
                <w:szCs w:val="21"/>
              </w:rPr>
              <w:t>）提高锅内食材整体受热状态的表征能力</w:t>
            </w:r>
          </w:p>
          <w:p w14:paraId="0A6BA722"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点式测温或插入式测温方式通常只能获取局部位置的温度信息，在动态翻炒过程中难以持续、稳定地对应到食材表面，也难以反映锅内食材整体受热状态。</w:t>
            </w:r>
          </w:p>
          <w:p w14:paraId="5EF780F1"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本技术方案利用</w:t>
            </w:r>
            <w:r>
              <w:rPr>
                <w:rFonts w:ascii="宋体" w:hAnsi="宋体" w:hint="eastAsia"/>
                <w:color w:val="000000"/>
                <w:szCs w:val="21"/>
              </w:rPr>
              <w:t xml:space="preserve"> IR </w:t>
            </w:r>
            <w:r>
              <w:rPr>
                <w:rFonts w:ascii="宋体" w:hAnsi="宋体" w:hint="eastAsia"/>
                <w:color w:val="000000"/>
                <w:szCs w:val="21"/>
              </w:rPr>
              <w:t>红外温度矩阵提供的面状温度分布信息，并结合</w:t>
            </w:r>
            <w:r>
              <w:rPr>
                <w:rFonts w:ascii="宋体" w:hAnsi="宋体" w:hint="eastAsia"/>
                <w:color w:val="000000"/>
                <w:szCs w:val="21"/>
              </w:rPr>
              <w:t xml:space="preserve"> RGB </w:t>
            </w:r>
            <w:r>
              <w:rPr>
                <w:rFonts w:ascii="宋体" w:hAnsi="宋体" w:hint="eastAsia"/>
                <w:color w:val="000000"/>
                <w:szCs w:val="21"/>
              </w:rPr>
              <w:t>图像确定食材区域，可以从区域层面计算食材表面温度，例如平均温度、中位温度、最高温度、分位温度或温度变化趋势，从而比单点温度更全面地反映食材受热情况。</w:t>
            </w:r>
          </w:p>
          <w:p w14:paraId="581A833A"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3</w:t>
            </w:r>
            <w:r>
              <w:rPr>
                <w:rFonts w:ascii="宋体" w:hAnsi="宋体" w:hint="eastAsia"/>
                <w:color w:val="000000"/>
                <w:szCs w:val="21"/>
              </w:rPr>
              <w:t>）减少非食材区域对温度结果的干扰</w:t>
            </w:r>
          </w:p>
          <w:p w14:paraId="0C293492"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在炒菜过程中，锅底裸露区域、锅壁、油液、高温加热区域、搅拌结构或铲具等均可能出现在红外测温范围内。如果仅对固定区域或单一红外区域进行测温，容易将非食材区域的温度计入食材温度结果。</w:t>
            </w:r>
          </w:p>
          <w:p w14:paraId="23D2791E"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本技术方案通过</w:t>
            </w:r>
            <w:r>
              <w:rPr>
                <w:rFonts w:ascii="宋体" w:hAnsi="宋体" w:hint="eastAsia"/>
                <w:color w:val="000000"/>
                <w:szCs w:val="21"/>
              </w:rPr>
              <w:t xml:space="preserve"> RGB </w:t>
            </w:r>
            <w:r>
              <w:rPr>
                <w:rFonts w:ascii="宋体" w:hAnsi="宋体" w:hint="eastAsia"/>
                <w:color w:val="000000"/>
                <w:szCs w:val="21"/>
              </w:rPr>
              <w:t>正向食材区域生成、</w:t>
            </w:r>
            <w:r>
              <w:rPr>
                <w:rFonts w:ascii="宋体" w:hAnsi="宋体" w:hint="eastAsia"/>
                <w:color w:val="000000"/>
                <w:szCs w:val="21"/>
              </w:rPr>
              <w:t xml:space="preserve">IR </w:t>
            </w:r>
            <w:r>
              <w:rPr>
                <w:rFonts w:ascii="宋体" w:hAnsi="宋体" w:hint="eastAsia"/>
                <w:color w:val="000000"/>
                <w:szCs w:val="21"/>
              </w:rPr>
              <w:t>温度物理区域生成以及</w:t>
            </w:r>
            <w:r>
              <w:rPr>
                <w:rFonts w:ascii="宋体" w:hAnsi="宋体" w:hint="eastAsia"/>
                <w:color w:val="000000"/>
                <w:szCs w:val="21"/>
              </w:rPr>
              <w:t xml:space="preserve"> RGB </w:t>
            </w:r>
            <w:r>
              <w:rPr>
                <w:rFonts w:ascii="宋体" w:hAnsi="宋体" w:hint="eastAsia"/>
                <w:color w:val="000000"/>
                <w:szCs w:val="21"/>
              </w:rPr>
              <w:t>反向语义辅助区域生成，对食材候选区域进行多路径校验、纠偏和择优，能够减少锅体、油液、搅拌结构等非食材区域对食材表面温度计算的影响。</w:t>
            </w:r>
          </w:p>
          <w:p w14:paraId="5C7D3097"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4</w:t>
            </w:r>
            <w:r>
              <w:rPr>
                <w:rFonts w:ascii="宋体" w:hAnsi="宋体" w:hint="eastAsia"/>
                <w:color w:val="000000"/>
                <w:szCs w:val="21"/>
              </w:rPr>
              <w:t>）提高动态翻炒场景下的识别稳定性</w:t>
            </w:r>
          </w:p>
          <w:p w14:paraId="49BDEFA4"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单独依赖</w:t>
            </w:r>
            <w:r>
              <w:rPr>
                <w:rFonts w:ascii="宋体" w:hAnsi="宋体" w:hint="eastAsia"/>
                <w:color w:val="000000"/>
                <w:szCs w:val="21"/>
              </w:rPr>
              <w:t xml:space="preserve"> RGB </w:t>
            </w:r>
            <w:r>
              <w:rPr>
                <w:rFonts w:ascii="宋体" w:hAnsi="宋体" w:hint="eastAsia"/>
                <w:color w:val="000000"/>
                <w:szCs w:val="21"/>
              </w:rPr>
              <w:t>图像时，可能受到油烟、反光、遮挡、食材颜色变化或食材形态快速变化的影响；单独依赖</w:t>
            </w:r>
            <w:r>
              <w:rPr>
                <w:rFonts w:ascii="宋体" w:hAnsi="宋体" w:hint="eastAsia"/>
                <w:color w:val="000000"/>
                <w:szCs w:val="21"/>
              </w:rPr>
              <w:t xml:space="preserve"> IR </w:t>
            </w:r>
            <w:r>
              <w:rPr>
                <w:rFonts w:ascii="宋体" w:hAnsi="宋体" w:hint="eastAsia"/>
                <w:color w:val="000000"/>
                <w:szCs w:val="21"/>
              </w:rPr>
              <w:t>温度矩阵时，可能受到红外空间分辨率较低、温度边界不清晰或非食材高温区域混入的影响。</w:t>
            </w:r>
          </w:p>
          <w:p w14:paraId="169F37CE"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本技术方案利用</w:t>
            </w:r>
            <w:r>
              <w:rPr>
                <w:rFonts w:ascii="宋体" w:hAnsi="宋体" w:hint="eastAsia"/>
                <w:color w:val="000000"/>
                <w:szCs w:val="21"/>
              </w:rPr>
              <w:t xml:space="preserve"> RGB </w:t>
            </w:r>
            <w:r>
              <w:rPr>
                <w:rFonts w:ascii="宋体" w:hAnsi="宋体" w:hint="eastAsia"/>
                <w:color w:val="000000"/>
                <w:szCs w:val="21"/>
              </w:rPr>
              <w:t>图像的视觉语义和轮廓优势，以及</w:t>
            </w:r>
            <w:r>
              <w:rPr>
                <w:rFonts w:ascii="宋体" w:hAnsi="宋体" w:hint="eastAsia"/>
                <w:color w:val="000000"/>
                <w:szCs w:val="21"/>
              </w:rPr>
              <w:t xml:space="preserve"> IR </w:t>
            </w:r>
            <w:r>
              <w:rPr>
                <w:rFonts w:ascii="宋体" w:hAnsi="宋体" w:hint="eastAsia"/>
                <w:color w:val="000000"/>
                <w:szCs w:val="21"/>
              </w:rPr>
              <w:t>温度矩阵的温度物理依据，使二者相互校验、相互补强。当某一路径发生漂移、漏检、误检或异常混入时，系统可通过多路径校验、路径降权、区域修正或择优选取等方式降低误判风险，从而提高动态翻炒过程中的连续监测能力和鲁棒性。</w:t>
            </w:r>
          </w:p>
          <w:p w14:paraId="752C896A" w14:textId="77777777" w:rsidR="00BD7B36" w:rsidRDefault="00BD7B36">
            <w:pPr>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5</w:t>
            </w:r>
            <w:r>
              <w:rPr>
                <w:rFonts w:ascii="宋体" w:hAnsi="宋体" w:hint="eastAsia"/>
                <w:color w:val="000000"/>
                <w:szCs w:val="21"/>
              </w:rPr>
              <w:t>）为自动烹饪设备提供温度反馈基础</w:t>
            </w:r>
          </w:p>
          <w:p w14:paraId="48A08E76"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现有自动烹饪设备通常更多依赖预设烹饪程序、锅体温度或固定时间参数进行控制，而不同食材初始温度、食材数量、地域环境温度、季节差异以及食材含水状态均可能影响实际烹饪过程。</w:t>
            </w:r>
          </w:p>
          <w:p w14:paraId="52860E85"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本技术方案输出的食材表面温度结果可用于温度显示、数据记录、烹饪阶段判断、火力调节、翻炒动作调整或其他闭环控制过程，从而为自动烹饪设备提供更接近食材实际状态的反馈依据。</w:t>
            </w:r>
          </w:p>
          <w:p w14:paraId="7BE7F35B" w14:textId="77777777" w:rsidR="00BD7B36" w:rsidRDefault="00BD7B36">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综上，本技术方案能够获得比锅体温度、点式温度或固定区域温度更接近食材实际受热状态的表面温度信息；能够通过</w:t>
            </w:r>
            <w:r>
              <w:rPr>
                <w:rFonts w:ascii="宋体" w:hAnsi="宋体" w:hint="eastAsia"/>
                <w:color w:val="000000"/>
                <w:szCs w:val="21"/>
              </w:rPr>
              <w:t xml:space="preserve"> RGB </w:t>
            </w:r>
            <w:r>
              <w:rPr>
                <w:rFonts w:ascii="宋体" w:hAnsi="宋体" w:hint="eastAsia"/>
                <w:color w:val="000000"/>
                <w:szCs w:val="21"/>
              </w:rPr>
              <w:t>与</w:t>
            </w:r>
            <w:r>
              <w:rPr>
                <w:rFonts w:ascii="宋体" w:hAnsi="宋体" w:hint="eastAsia"/>
                <w:color w:val="000000"/>
                <w:szCs w:val="21"/>
              </w:rPr>
              <w:t xml:space="preserve"> IR </w:t>
            </w:r>
            <w:r>
              <w:rPr>
                <w:rFonts w:ascii="宋体" w:hAnsi="宋体" w:hint="eastAsia"/>
                <w:color w:val="000000"/>
                <w:szCs w:val="21"/>
              </w:rPr>
              <w:t>多模态融合减少非食材区域干扰；能够通过多路径候选区域生成、校验、纠偏和择优提高食材区域识别稳定性；并能够为自动烹饪设备的温度显示、烹饪阶段判断和闭环控制提供数据基础。</w:t>
            </w:r>
          </w:p>
          <w:p w14:paraId="0C6FF19B" w14:textId="77777777" w:rsidR="00BD7B36" w:rsidRDefault="00BD7B36">
            <w:pPr>
              <w:rPr>
                <w:rFonts w:ascii="宋体" w:hAnsi="宋体" w:hint="eastAsia"/>
                <w:szCs w:val="21"/>
              </w:rPr>
            </w:pPr>
            <w:r>
              <w:rPr>
                <w:rFonts w:ascii="宋体" w:hAnsi="宋体" w:hint="eastAsia"/>
                <w:color w:val="000000"/>
                <w:szCs w:val="21"/>
              </w:rPr>
              <w:t>3</w:t>
            </w:r>
            <w:r>
              <w:rPr>
                <w:rFonts w:ascii="宋体" w:hAnsi="宋体" w:hint="eastAsia"/>
                <w:color w:val="000000"/>
                <w:szCs w:val="21"/>
              </w:rPr>
              <w:t>、本</w:t>
            </w:r>
            <w:r>
              <w:rPr>
                <w:rFonts w:ascii="宋体" w:hAnsi="宋体" w:hint="eastAsia"/>
                <w:szCs w:val="21"/>
              </w:rPr>
              <w:t>技术方案需要保护的技术要点</w:t>
            </w:r>
            <w:r>
              <w:rPr>
                <w:rFonts w:ascii="宋体" w:hAnsi="宋体" w:hint="eastAsia"/>
                <w:szCs w:val="21"/>
              </w:rPr>
              <w:t>(</w:t>
            </w:r>
            <w:r>
              <w:rPr>
                <w:rFonts w:ascii="宋体" w:hAnsi="宋体" w:hint="eastAsia"/>
                <w:szCs w:val="21"/>
              </w:rPr>
              <w:t>按重要程度，越重要写越前面</w:t>
            </w:r>
            <w:r>
              <w:rPr>
                <w:rFonts w:ascii="宋体" w:hAnsi="宋体" w:hint="eastAsia"/>
                <w:szCs w:val="21"/>
              </w:rPr>
              <w:t>)</w:t>
            </w:r>
          </w:p>
          <w:p w14:paraId="3D94916A"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）一种基于</w:t>
            </w:r>
            <w:r>
              <w:rPr>
                <w:rFonts w:ascii="宋体" w:hAnsi="宋体" w:hint="eastAsia"/>
                <w:szCs w:val="21"/>
              </w:rPr>
              <w:t xml:space="preserve"> RGB </w:t>
            </w:r>
            <w:r>
              <w:rPr>
                <w:rFonts w:ascii="宋体" w:hAnsi="宋体" w:hint="eastAsia"/>
                <w:szCs w:val="21"/>
              </w:rPr>
              <w:t>可见光图像与</w:t>
            </w:r>
            <w:r>
              <w:rPr>
                <w:rFonts w:ascii="宋体" w:hAnsi="宋体" w:hint="eastAsia"/>
                <w:szCs w:val="21"/>
              </w:rPr>
              <w:t xml:space="preserve"> IR </w:t>
            </w:r>
            <w:r>
              <w:rPr>
                <w:rFonts w:ascii="宋体" w:hAnsi="宋体" w:hint="eastAsia"/>
                <w:szCs w:val="21"/>
              </w:rPr>
              <w:t>红外温度矩阵融合的食材表面近实时温度监测方法及系统</w:t>
            </w:r>
          </w:p>
          <w:p w14:paraId="079B5BA4"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本技术方案的核心保护点在于：通过</w:t>
            </w:r>
            <w:r>
              <w:rPr>
                <w:rFonts w:ascii="宋体" w:hAnsi="宋体" w:hint="eastAsia"/>
                <w:szCs w:val="21"/>
              </w:rPr>
              <w:t xml:space="preserve"> RGB </w:t>
            </w:r>
            <w:r>
              <w:rPr>
                <w:rFonts w:ascii="宋体" w:hAnsi="宋体" w:hint="eastAsia"/>
                <w:szCs w:val="21"/>
              </w:rPr>
              <w:t>可见光图像获取锅内食材及非食材对象的视觉语义信息，通过</w:t>
            </w:r>
            <w:r>
              <w:rPr>
                <w:rFonts w:ascii="宋体" w:hAnsi="宋体" w:hint="eastAsia"/>
                <w:szCs w:val="21"/>
              </w:rPr>
              <w:t xml:space="preserve"> IR </w:t>
            </w:r>
            <w:r>
              <w:rPr>
                <w:rFonts w:ascii="宋体" w:hAnsi="宋体" w:hint="eastAsia"/>
                <w:szCs w:val="21"/>
              </w:rPr>
              <w:t>红外温度矩阵获取锅内区域的面状温度分布信息，并将二者结合用于动态烹饪过程中食材表面温度的近实时监测。</w:t>
            </w:r>
          </w:p>
          <w:p w14:paraId="6E1744AB"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该技术要点区别于仅检测锅体温度、点式温度或固定红外测温区域的方案，其关键在于先确定食材区域，再提取该食材区域在</w:t>
            </w:r>
            <w:r>
              <w:rPr>
                <w:rFonts w:ascii="宋体" w:hAnsi="宋体" w:hint="eastAsia"/>
                <w:szCs w:val="21"/>
              </w:rPr>
              <w:t xml:space="preserve"> IR </w:t>
            </w:r>
            <w:r>
              <w:rPr>
                <w:rFonts w:ascii="宋体" w:hAnsi="宋体" w:hint="eastAsia"/>
                <w:szCs w:val="21"/>
              </w:rPr>
              <w:t>温度矩阵中对应的温度值，从而获得食材表面温度信息。</w:t>
            </w:r>
          </w:p>
          <w:p w14:paraId="0DB246C4"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 xml:space="preserve">RGB </w:t>
            </w:r>
            <w:r>
              <w:rPr>
                <w:rFonts w:ascii="宋体" w:hAnsi="宋体" w:hint="eastAsia"/>
                <w:szCs w:val="21"/>
              </w:rPr>
              <w:t>图像坐标系与</w:t>
            </w:r>
            <w:r>
              <w:rPr>
                <w:rFonts w:ascii="宋体" w:hAnsi="宋体" w:hint="eastAsia"/>
                <w:szCs w:val="21"/>
              </w:rPr>
              <w:t xml:space="preserve"> IR </w:t>
            </w:r>
            <w:r>
              <w:rPr>
                <w:rFonts w:ascii="宋体" w:hAnsi="宋体" w:hint="eastAsia"/>
                <w:szCs w:val="21"/>
              </w:rPr>
              <w:t>温度矩阵坐标系之间的时间同步和空间配准机制</w:t>
            </w:r>
          </w:p>
          <w:p w14:paraId="0B517D63"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需要保护</w:t>
            </w:r>
            <w:r>
              <w:rPr>
                <w:rFonts w:ascii="宋体" w:hAnsi="宋体" w:hint="eastAsia"/>
                <w:szCs w:val="21"/>
              </w:rPr>
              <w:t xml:space="preserve"> RGB </w:t>
            </w:r>
            <w:r>
              <w:rPr>
                <w:rFonts w:ascii="宋体" w:hAnsi="宋体" w:hint="eastAsia"/>
                <w:szCs w:val="21"/>
              </w:rPr>
              <w:t>图像帧与</w:t>
            </w:r>
            <w:r>
              <w:rPr>
                <w:rFonts w:ascii="宋体" w:hAnsi="宋体" w:hint="eastAsia"/>
                <w:szCs w:val="21"/>
              </w:rPr>
              <w:t xml:space="preserve"> IR </w:t>
            </w:r>
            <w:r>
              <w:rPr>
                <w:rFonts w:ascii="宋体" w:hAnsi="宋体" w:hint="eastAsia"/>
                <w:szCs w:val="21"/>
              </w:rPr>
              <w:t>温度矩阵之间的时间同步和空间对应关系建立方式。系统通过时间戳匹配、最近帧匹配、固定周期同步、缓存队列匹配或其他同步方式，使</w:t>
            </w:r>
            <w:r>
              <w:rPr>
                <w:rFonts w:ascii="宋体" w:hAnsi="宋体" w:hint="eastAsia"/>
                <w:szCs w:val="21"/>
              </w:rPr>
              <w:t xml:space="preserve"> RGB </w:t>
            </w:r>
            <w:r>
              <w:rPr>
                <w:rFonts w:ascii="宋体" w:hAnsi="宋体" w:hint="eastAsia"/>
                <w:szCs w:val="21"/>
              </w:rPr>
              <w:t>图像和</w:t>
            </w:r>
            <w:r>
              <w:rPr>
                <w:rFonts w:ascii="宋体" w:hAnsi="宋体" w:hint="eastAsia"/>
                <w:szCs w:val="21"/>
              </w:rPr>
              <w:t xml:space="preserve"> IR </w:t>
            </w:r>
            <w:r>
              <w:rPr>
                <w:rFonts w:ascii="宋体" w:hAnsi="宋体" w:hint="eastAsia"/>
                <w:szCs w:val="21"/>
              </w:rPr>
              <w:t>温度矩阵能够对应到同一时刻或相近时刻。</w:t>
            </w:r>
          </w:p>
          <w:p w14:paraId="5043EA93"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同时，系统通过标定、透视变换、几何映射、查找表映射或其他空间配准方式，建立</w:t>
            </w:r>
            <w:r>
              <w:rPr>
                <w:rFonts w:ascii="宋体" w:hAnsi="宋体" w:hint="eastAsia"/>
                <w:szCs w:val="21"/>
              </w:rPr>
              <w:t xml:space="preserve"> RGB </w:t>
            </w:r>
            <w:r>
              <w:rPr>
                <w:rFonts w:ascii="宋体" w:hAnsi="宋体" w:hint="eastAsia"/>
                <w:szCs w:val="21"/>
              </w:rPr>
              <w:t>图像坐标系与</w:t>
            </w:r>
            <w:r>
              <w:rPr>
                <w:rFonts w:ascii="宋体" w:hAnsi="宋体" w:hint="eastAsia"/>
                <w:szCs w:val="21"/>
              </w:rPr>
              <w:t xml:space="preserve"> IR </w:t>
            </w:r>
            <w:r>
              <w:rPr>
                <w:rFonts w:ascii="宋体" w:hAnsi="宋体" w:hint="eastAsia"/>
                <w:szCs w:val="21"/>
              </w:rPr>
              <w:t>温度矩阵坐标系之间的对应关系，使</w:t>
            </w:r>
            <w:r>
              <w:rPr>
                <w:rFonts w:ascii="宋体" w:hAnsi="宋体" w:hint="eastAsia"/>
                <w:szCs w:val="21"/>
              </w:rPr>
              <w:t xml:space="preserve"> RGB </w:t>
            </w:r>
            <w:r>
              <w:rPr>
                <w:rFonts w:ascii="宋体" w:hAnsi="宋体" w:hint="eastAsia"/>
                <w:szCs w:val="21"/>
              </w:rPr>
              <w:t>图像中的食材区域能够映射至</w:t>
            </w:r>
            <w:r>
              <w:rPr>
                <w:rFonts w:ascii="宋体" w:hAnsi="宋体" w:hint="eastAsia"/>
                <w:szCs w:val="21"/>
              </w:rPr>
              <w:t xml:space="preserve"> IR </w:t>
            </w:r>
            <w:r>
              <w:rPr>
                <w:rFonts w:ascii="宋体" w:hAnsi="宋体" w:hint="eastAsia"/>
                <w:szCs w:val="21"/>
              </w:rPr>
              <w:t>温度矩阵，或者使</w:t>
            </w:r>
            <w:r>
              <w:rPr>
                <w:rFonts w:ascii="宋体" w:hAnsi="宋体" w:hint="eastAsia"/>
                <w:szCs w:val="21"/>
              </w:rPr>
              <w:t xml:space="preserve"> IR </w:t>
            </w:r>
            <w:r>
              <w:rPr>
                <w:rFonts w:ascii="宋体" w:hAnsi="宋体" w:hint="eastAsia"/>
                <w:szCs w:val="21"/>
              </w:rPr>
              <w:t>温度候选区域能够映射回</w:t>
            </w:r>
            <w:r>
              <w:rPr>
                <w:rFonts w:ascii="宋体" w:hAnsi="宋体" w:hint="eastAsia"/>
                <w:szCs w:val="21"/>
              </w:rPr>
              <w:t xml:space="preserve"> RGB </w:t>
            </w:r>
            <w:r>
              <w:rPr>
                <w:rFonts w:ascii="宋体" w:hAnsi="宋体" w:hint="eastAsia"/>
                <w:szCs w:val="21"/>
              </w:rPr>
              <w:t>图像进行校验。</w:t>
            </w:r>
          </w:p>
          <w:p w14:paraId="588AD84D"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）基于</w:t>
            </w:r>
            <w:r>
              <w:rPr>
                <w:rFonts w:ascii="宋体" w:hAnsi="宋体" w:hint="eastAsia"/>
                <w:szCs w:val="21"/>
              </w:rPr>
              <w:t xml:space="preserve"> RGB </w:t>
            </w:r>
            <w:r>
              <w:rPr>
                <w:rFonts w:ascii="宋体" w:hAnsi="宋体" w:hint="eastAsia"/>
                <w:szCs w:val="21"/>
              </w:rPr>
              <w:t>正向食材区域生成路径与</w:t>
            </w:r>
            <w:r>
              <w:rPr>
                <w:rFonts w:ascii="宋体" w:hAnsi="宋体" w:hint="eastAsia"/>
                <w:szCs w:val="21"/>
              </w:rPr>
              <w:t xml:space="preserve"> IR </w:t>
            </w:r>
            <w:r>
              <w:rPr>
                <w:rFonts w:ascii="宋体" w:hAnsi="宋体" w:hint="eastAsia"/>
                <w:szCs w:val="21"/>
              </w:rPr>
              <w:t>温度物理区域生成路径的主方案</w:t>
            </w:r>
          </w:p>
          <w:p w14:paraId="6198E613"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需要保护通过</w:t>
            </w:r>
            <w:r>
              <w:rPr>
                <w:rFonts w:ascii="宋体" w:hAnsi="宋体" w:hint="eastAsia"/>
                <w:szCs w:val="21"/>
              </w:rPr>
              <w:t xml:space="preserve"> RGB </w:t>
            </w:r>
            <w:r>
              <w:rPr>
                <w:rFonts w:ascii="宋体" w:hAnsi="宋体" w:hint="eastAsia"/>
                <w:szCs w:val="21"/>
              </w:rPr>
              <w:t>正向食材区域生成路径和</w:t>
            </w:r>
            <w:r>
              <w:rPr>
                <w:rFonts w:ascii="宋体" w:hAnsi="宋体" w:hint="eastAsia"/>
                <w:szCs w:val="21"/>
              </w:rPr>
              <w:t xml:space="preserve"> IR </w:t>
            </w:r>
            <w:r>
              <w:rPr>
                <w:rFonts w:ascii="宋体" w:hAnsi="宋体" w:hint="eastAsia"/>
                <w:szCs w:val="21"/>
              </w:rPr>
              <w:t>温度物理区域生成路径共同生成食材候选区域的技术方案。</w:t>
            </w:r>
          </w:p>
          <w:p w14:paraId="41BF5A84"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其中，</w:t>
            </w:r>
            <w:r>
              <w:rPr>
                <w:rFonts w:ascii="宋体" w:hAnsi="宋体" w:hint="eastAsia"/>
                <w:szCs w:val="21"/>
              </w:rPr>
              <w:t xml:space="preserve">RGB </w:t>
            </w:r>
            <w:r>
              <w:rPr>
                <w:rFonts w:ascii="宋体" w:hAnsi="宋体" w:hint="eastAsia"/>
                <w:szCs w:val="21"/>
              </w:rPr>
              <w:t>正向食材区域生成路径用于根据</w:t>
            </w:r>
            <w:r>
              <w:rPr>
                <w:rFonts w:ascii="宋体" w:hAnsi="宋体" w:hint="eastAsia"/>
                <w:szCs w:val="21"/>
              </w:rPr>
              <w:t xml:space="preserve"> RGB </w:t>
            </w:r>
            <w:r>
              <w:rPr>
                <w:rFonts w:ascii="宋体" w:hAnsi="宋体" w:hint="eastAsia"/>
                <w:szCs w:val="21"/>
              </w:rPr>
              <w:t>可见光图像直接识别食材区域，可采用</w:t>
            </w:r>
            <w:r>
              <w:rPr>
                <w:rFonts w:ascii="宋体" w:hAnsi="宋体" w:hint="eastAsia"/>
                <w:szCs w:val="21"/>
              </w:rPr>
              <w:t xml:space="preserve"> AI </w:t>
            </w:r>
            <w:r>
              <w:rPr>
                <w:rFonts w:ascii="宋体" w:hAnsi="宋体" w:hint="eastAsia"/>
                <w:szCs w:val="21"/>
              </w:rPr>
              <w:t>图像分割、视频目标分割、目标检测、传统图像处理或其组合方式实现。在一种具体实施方式中，可采用</w:t>
            </w:r>
            <w:r>
              <w:rPr>
                <w:rFonts w:ascii="宋体" w:hAnsi="宋体" w:hint="eastAsia"/>
                <w:szCs w:val="21"/>
              </w:rPr>
              <w:t xml:space="preserve"> SAM2 </w:t>
            </w:r>
            <w:r>
              <w:rPr>
                <w:rFonts w:ascii="宋体" w:hAnsi="宋体" w:hint="eastAsia"/>
                <w:szCs w:val="21"/>
              </w:rPr>
              <w:t>或同类视频目标分割模型，在连续</w:t>
            </w:r>
            <w:r>
              <w:rPr>
                <w:rFonts w:ascii="宋体" w:hAnsi="宋体" w:hint="eastAsia"/>
                <w:szCs w:val="21"/>
              </w:rPr>
              <w:t xml:space="preserve"> RGB </w:t>
            </w:r>
            <w:r>
              <w:rPr>
                <w:rFonts w:ascii="宋体" w:hAnsi="宋体" w:hint="eastAsia"/>
                <w:szCs w:val="21"/>
              </w:rPr>
              <w:t>视频帧中传播和更新食材掩膜。</w:t>
            </w:r>
          </w:p>
          <w:p w14:paraId="65005E35"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 xml:space="preserve">IR </w:t>
            </w:r>
            <w:r>
              <w:rPr>
                <w:rFonts w:ascii="宋体" w:hAnsi="宋体" w:hint="eastAsia"/>
                <w:szCs w:val="21"/>
              </w:rPr>
              <w:t>温度物理区域生成路径用于根据</w:t>
            </w:r>
            <w:r>
              <w:rPr>
                <w:rFonts w:ascii="宋体" w:hAnsi="宋体" w:hint="eastAsia"/>
                <w:szCs w:val="21"/>
              </w:rPr>
              <w:t xml:space="preserve"> IR </w:t>
            </w:r>
            <w:r>
              <w:rPr>
                <w:rFonts w:ascii="宋体" w:hAnsi="宋体" w:hint="eastAsia"/>
                <w:szCs w:val="21"/>
              </w:rPr>
              <w:t>红外温度矩阵中的温度分布特征生成食材候选区域，可采用温度阈值、自适应阈值、温度百分位、温度梯度、温度双峰、聚类分割或其组合方式实现。在一种具体实施方式中，可采用基于温度分布的直接分割方式，并可将</w:t>
            </w:r>
            <w:r>
              <w:rPr>
                <w:rFonts w:ascii="宋体" w:hAnsi="宋体" w:hint="eastAsia"/>
                <w:szCs w:val="21"/>
              </w:rPr>
              <w:t xml:space="preserve"> K-means </w:t>
            </w:r>
            <w:r>
              <w:rPr>
                <w:rFonts w:ascii="宋体" w:hAnsi="宋体" w:hint="eastAsia"/>
                <w:szCs w:val="21"/>
              </w:rPr>
              <w:t>聚类作为辅助或备选实现方式。</w:t>
            </w:r>
          </w:p>
          <w:p w14:paraId="5A2AF271"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w:t>
            </w:r>
            <w:r>
              <w:rPr>
                <w:rFonts w:ascii="宋体" w:hAnsi="宋体" w:hint="eastAsia"/>
                <w:szCs w:val="21"/>
              </w:rPr>
              <w:t xml:space="preserve">RGB </w:t>
            </w:r>
            <w:r>
              <w:rPr>
                <w:rFonts w:ascii="宋体" w:hAnsi="宋体" w:hint="eastAsia"/>
                <w:szCs w:val="21"/>
              </w:rPr>
              <w:t>反向语义辅助区域生成路径</w:t>
            </w:r>
          </w:p>
          <w:p w14:paraId="3CA3B510"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需要保护通过识别非食材区域来间接获得或限制食材候选区域的辅助技术方案。系统可在</w:t>
            </w:r>
            <w:r>
              <w:rPr>
                <w:rFonts w:ascii="宋体" w:hAnsi="宋体" w:hint="eastAsia"/>
                <w:szCs w:val="21"/>
              </w:rPr>
              <w:t xml:space="preserve"> RGB </w:t>
            </w:r>
            <w:r>
              <w:rPr>
                <w:rFonts w:ascii="宋体" w:hAnsi="宋体" w:hint="eastAsia"/>
                <w:szCs w:val="21"/>
              </w:rPr>
              <w:t>图像中识别锅底、锅壁、搅拌结构、铲具、固定机械结构或其他非食材区域，并基于锅内有效检测区域扣除上述非食材区域，得到第三食材候选区域，或者将其作为对</w:t>
            </w:r>
            <w:r>
              <w:rPr>
                <w:rFonts w:ascii="宋体" w:hAnsi="宋体" w:hint="eastAsia"/>
                <w:szCs w:val="21"/>
              </w:rPr>
              <w:t xml:space="preserve"> RGB </w:t>
            </w:r>
            <w:r>
              <w:rPr>
                <w:rFonts w:ascii="宋体" w:hAnsi="宋体" w:hint="eastAsia"/>
                <w:szCs w:val="21"/>
              </w:rPr>
              <w:t>正向路径和</w:t>
            </w:r>
            <w:r>
              <w:rPr>
                <w:rFonts w:ascii="宋体" w:hAnsi="宋体" w:hint="eastAsia"/>
                <w:szCs w:val="21"/>
              </w:rPr>
              <w:t xml:space="preserve"> IR </w:t>
            </w:r>
            <w:r>
              <w:rPr>
                <w:rFonts w:ascii="宋体" w:hAnsi="宋体" w:hint="eastAsia"/>
                <w:szCs w:val="21"/>
              </w:rPr>
              <w:t>温度物理路径的校验约束。</w:t>
            </w:r>
          </w:p>
          <w:p w14:paraId="6F6602BF"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该路径可作为辅助路径、异常触发路径或兜底路径，用于在食材边界不清晰、</w:t>
            </w:r>
            <w:r>
              <w:rPr>
                <w:rFonts w:ascii="宋体" w:hAnsi="宋体" w:hint="eastAsia"/>
                <w:szCs w:val="21"/>
              </w:rPr>
              <w:t xml:space="preserve">RGB </w:t>
            </w:r>
            <w:r>
              <w:rPr>
                <w:rFonts w:ascii="宋体" w:hAnsi="宋体" w:hint="eastAsia"/>
                <w:szCs w:val="21"/>
              </w:rPr>
              <w:t>正向识别漂移、</w:t>
            </w:r>
            <w:r>
              <w:rPr>
                <w:rFonts w:ascii="宋体" w:hAnsi="宋体" w:hint="eastAsia"/>
                <w:szCs w:val="21"/>
              </w:rPr>
              <w:t xml:space="preserve">IR </w:t>
            </w:r>
            <w:r>
              <w:rPr>
                <w:rFonts w:ascii="宋体" w:hAnsi="宋体" w:hint="eastAsia"/>
                <w:szCs w:val="21"/>
              </w:rPr>
              <w:t>温度区域混入非食材区域或多路径结果差异较大时，对候选食材区域进行补充、限制或修正。</w:t>
            </w:r>
          </w:p>
          <w:p w14:paraId="378454B8"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）多路径候选区域的一致性校验、纠偏与择优机制</w:t>
            </w:r>
          </w:p>
          <w:p w14:paraId="6AB2F015"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需要保护对多个食材候选区域进行校验、纠偏和择优的机制。系统可根据候选区域的面积范围、位置关系、重叠程度、边界连续性、相邻帧变化、与锅内有效检测区域的关系、与非食材区域的关系以及对应温度分布特征，对不同路径生成的候选区域进行判断。</w:t>
            </w:r>
          </w:p>
          <w:p w14:paraId="6DB13C47"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当不同路径结果一致时，系统可采用交集、并集、加权融合或其他融合方式确定最终食材区域；当某一路径结果异常时，系统可根据路径置信度、历史帧信息或其他路径结果对异常区域进行修正、剔除、降权或替代，从而确定最终食材区域。</w:t>
            </w:r>
          </w:p>
          <w:p w14:paraId="43626A27"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6</w:t>
            </w:r>
            <w:r>
              <w:rPr>
                <w:rFonts w:ascii="宋体" w:hAnsi="宋体" w:hint="eastAsia"/>
                <w:szCs w:val="21"/>
              </w:rPr>
              <w:t>）基于最终食材区域的</w:t>
            </w:r>
            <w:r>
              <w:rPr>
                <w:rFonts w:ascii="宋体" w:hAnsi="宋体" w:hint="eastAsia"/>
                <w:szCs w:val="21"/>
              </w:rPr>
              <w:t xml:space="preserve"> IR </w:t>
            </w:r>
            <w:r>
              <w:rPr>
                <w:rFonts w:ascii="宋体" w:hAnsi="宋体" w:hint="eastAsia"/>
                <w:szCs w:val="21"/>
              </w:rPr>
              <w:t>温度矩阵取值与食材表面温度计算方式</w:t>
            </w:r>
          </w:p>
          <w:p w14:paraId="318F2579"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需要保护将最终食材区域映射至</w:t>
            </w:r>
            <w:r>
              <w:rPr>
                <w:rFonts w:ascii="宋体" w:hAnsi="宋体" w:hint="eastAsia"/>
                <w:szCs w:val="21"/>
              </w:rPr>
              <w:t xml:space="preserve"> IR </w:t>
            </w:r>
            <w:r>
              <w:rPr>
                <w:rFonts w:ascii="宋体" w:hAnsi="宋体" w:hint="eastAsia"/>
                <w:szCs w:val="21"/>
              </w:rPr>
              <w:t>温度矩阵并计算食材表面温度的技术方案。系统根据空间配准关系提取最终食材区域在</w:t>
            </w:r>
            <w:r>
              <w:rPr>
                <w:rFonts w:ascii="宋体" w:hAnsi="宋体" w:hint="eastAsia"/>
                <w:szCs w:val="21"/>
              </w:rPr>
              <w:t xml:space="preserve"> IR </w:t>
            </w:r>
            <w:r>
              <w:rPr>
                <w:rFonts w:ascii="宋体" w:hAnsi="宋体" w:hint="eastAsia"/>
                <w:szCs w:val="21"/>
              </w:rPr>
              <w:t>温度矩阵中对应的温度值，并计算食材表面温度信息。</w:t>
            </w:r>
          </w:p>
          <w:p w14:paraId="5B9D5B7C"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所述食材表面温度信息可以包括平均温度、中位温度、最高温度、最低温度、预设分位温度、温度变化率、温度分布范围或上述指标的组合。系统还可对区域内温度值进行异常值剔除、分位数筛选、平滑滤波或时间序列平滑，以降低局部异常温度点对输出结果的影响。</w:t>
            </w:r>
          </w:p>
          <w:p w14:paraId="3ECB9DA8" w14:textId="77777777" w:rsidR="00BD7B36" w:rsidRDefault="00BD7B36">
            <w:pPr>
              <w:rPr>
                <w:rFonts w:ascii="宋体" w:hAnsi="宋体" w:hint="eastAsia"/>
                <w:szCs w:val="21"/>
              </w:rPr>
            </w:pPr>
          </w:p>
          <w:p w14:paraId="246C084E"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7</w:t>
            </w:r>
            <w:r>
              <w:rPr>
                <w:rFonts w:ascii="宋体" w:hAnsi="宋体" w:hint="eastAsia"/>
                <w:szCs w:val="21"/>
              </w:rPr>
              <w:t>）异常处理与近实时运行机制</w:t>
            </w:r>
          </w:p>
          <w:p w14:paraId="5F875CBE"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需要保护系统在动态翻炒过程中的异常处理和近实时运行机制。系统可持续采集</w:t>
            </w:r>
            <w:r>
              <w:rPr>
                <w:rFonts w:ascii="宋体" w:hAnsi="宋体" w:hint="eastAsia"/>
                <w:szCs w:val="21"/>
              </w:rPr>
              <w:t xml:space="preserve"> RGB </w:t>
            </w:r>
            <w:r>
              <w:rPr>
                <w:rFonts w:ascii="宋体" w:hAnsi="宋体" w:hint="eastAsia"/>
                <w:szCs w:val="21"/>
              </w:rPr>
              <w:t>图像帧和</w:t>
            </w:r>
            <w:r>
              <w:rPr>
                <w:rFonts w:ascii="宋体" w:hAnsi="宋体" w:hint="eastAsia"/>
                <w:szCs w:val="21"/>
              </w:rPr>
              <w:t xml:space="preserve"> IR </w:t>
            </w:r>
            <w:r>
              <w:rPr>
                <w:rFonts w:ascii="宋体" w:hAnsi="宋体" w:hint="eastAsia"/>
                <w:szCs w:val="21"/>
              </w:rPr>
              <w:t>温度矩阵，并通过缓存队列保存最近若干帧的图像、温度矩阵、候选区域、最终区域和历史温度结果。</w:t>
            </w:r>
          </w:p>
          <w:p w14:paraId="66FDDF01"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当出现</w:t>
            </w:r>
            <w:r>
              <w:rPr>
                <w:rFonts w:ascii="宋体" w:hAnsi="宋体" w:hint="eastAsia"/>
                <w:szCs w:val="21"/>
              </w:rPr>
              <w:t xml:space="preserve"> RGB </w:t>
            </w:r>
            <w:r>
              <w:rPr>
                <w:rFonts w:ascii="宋体" w:hAnsi="宋体" w:hint="eastAsia"/>
                <w:szCs w:val="21"/>
              </w:rPr>
              <w:t>区域漂移、遮挡、面积异常、</w:t>
            </w:r>
            <w:r>
              <w:rPr>
                <w:rFonts w:ascii="宋体" w:hAnsi="宋体" w:hint="eastAsia"/>
                <w:szCs w:val="21"/>
              </w:rPr>
              <w:t xml:space="preserve">IR </w:t>
            </w:r>
            <w:r>
              <w:rPr>
                <w:rFonts w:ascii="宋体" w:hAnsi="宋体" w:hint="eastAsia"/>
                <w:szCs w:val="21"/>
              </w:rPr>
              <w:t>温度异常点、非食材高温区域混入、帧丢失或数据不同步等情况时，系统可通过路径降权、路径切换、短时保持、异常值剔除、历史结果平滑、低置信度标记或暂停闭环控制信号等方式进行处理，以保持食材表面温度输出的连续性和可靠性。</w:t>
            </w:r>
          </w:p>
          <w:p w14:paraId="34611E7A" w14:textId="77777777" w:rsidR="00BD7B36" w:rsidRDefault="00BD7B36">
            <w:pPr>
              <w:rPr>
                <w:rFonts w:ascii="宋体" w:hAnsi="宋体" w:hint="eastAsia"/>
                <w:szCs w:val="21"/>
              </w:rPr>
            </w:pPr>
            <w:r>
              <w:rPr>
                <w:rFonts w:ascii="宋体" w:hAnsi="宋体" w:hint="eastAsia"/>
                <w:szCs w:val="21"/>
              </w:rPr>
              <w:t>（</w:t>
            </w:r>
            <w:r>
              <w:rPr>
                <w:rFonts w:ascii="宋体" w:hAnsi="宋体" w:hint="eastAsia"/>
                <w:szCs w:val="21"/>
              </w:rPr>
              <w:t>8</w:t>
            </w:r>
            <w:r>
              <w:rPr>
                <w:rFonts w:ascii="宋体" w:hAnsi="宋体" w:hint="eastAsia"/>
                <w:szCs w:val="21"/>
              </w:rPr>
              <w:t>）食材表面温度结果在自动烹饪设备中的输出与应用</w:t>
            </w:r>
          </w:p>
          <w:p w14:paraId="0CDB047E"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需要保护食材表面温度结果的输出和应用方式。系统输出的温度结果可携带时间戳、置信度、候选区域来源、异常状态标记或温度变化趋势信息，并可用于温度显示、数据记录、烹饪阶段判断、火力调节、翻炒动作调整、报警提示或其他闭环控制过程。</w:t>
            </w:r>
          </w:p>
          <w:p w14:paraId="494804E7" w14:textId="77777777" w:rsidR="00BD7B36" w:rsidRDefault="00BD7B36">
            <w:pPr>
              <w:rPr>
                <w:rFonts w:ascii="宋体" w:hAnsi="宋体" w:hint="eastAsia"/>
                <w:szCs w:val="21"/>
              </w:rPr>
            </w:pPr>
          </w:p>
          <w:p w14:paraId="6AF0F56C" w14:textId="77777777" w:rsidR="00BD7B36" w:rsidRDefault="00BD7B36">
            <w:pPr>
              <w:rPr>
                <w:rFonts w:ascii="宋体" w:hAnsi="宋体"/>
                <w:szCs w:val="21"/>
              </w:rPr>
            </w:pPr>
            <w:r>
              <w:rPr>
                <w:rFonts w:ascii="宋体" w:hAnsi="宋体" w:hint="eastAsia"/>
                <w:szCs w:val="21"/>
              </w:rPr>
              <w:t>通过上述输出方式，本技术方案能够为炒菜机器人、自动烹饪设备或智能厨房设备提供基于食材实际受热状态的反馈信息。</w:t>
            </w:r>
          </w:p>
          <w:p w14:paraId="39041277" w14:textId="77777777" w:rsidR="00BD7B36" w:rsidRDefault="00BD7B36">
            <w:pPr>
              <w:rPr>
                <w:rFonts w:ascii="宋体" w:hAnsi="宋体"/>
                <w:szCs w:val="21"/>
              </w:rPr>
            </w:pPr>
          </w:p>
          <w:p w14:paraId="6C453E2A" w14:textId="77777777" w:rsidR="00BD7B36" w:rsidRDefault="00BD7B36">
            <w:pPr>
              <w:rPr>
                <w:rFonts w:ascii="宋体" w:hAnsi="宋体" w:hint="eastAsia"/>
                <w:color w:val="000000"/>
                <w:szCs w:val="21"/>
              </w:rPr>
            </w:pPr>
          </w:p>
          <w:p w14:paraId="376EB06B" w14:textId="77777777" w:rsidR="00BD7B36" w:rsidRDefault="00BD7B36">
            <w:pPr>
              <w:rPr>
                <w:rFonts w:ascii="宋体" w:hAnsi="宋体" w:hint="eastAsia"/>
                <w:color w:val="000000"/>
                <w:szCs w:val="21"/>
              </w:rPr>
            </w:pPr>
          </w:p>
        </w:tc>
      </w:tr>
    </w:tbl>
    <w:p w14:paraId="4A3E767B" w14:textId="77777777" w:rsidR="00BD7B36" w:rsidRDefault="00BD7B36">
      <w:pPr>
        <w:rPr>
          <w:rFonts w:ascii="宋体" w:hAnsi="宋体" w:hint="eastAsia"/>
          <w:szCs w:val="21"/>
        </w:rPr>
      </w:pPr>
      <w:r>
        <w:rPr>
          <w:rFonts w:ascii="宋体" w:hAnsi="宋体" w:hint="eastAsia"/>
          <w:szCs w:val="21"/>
        </w:rPr>
        <w:t>三、第三项的技术方案中有无可以替代的手段（可不填）。</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42"/>
      </w:tblGrid>
      <w:tr w:rsidR="00000000" w14:paraId="409C96E5" w14:textId="77777777">
        <w:trPr>
          <w:trHeight w:val="1410"/>
        </w:trPr>
        <w:tc>
          <w:tcPr>
            <w:tcW w:w="9342" w:type="dxa"/>
          </w:tcPr>
          <w:p w14:paraId="59542D44"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本技术方案中的各功能模块可以采用等效技术手段实现，并不限定于前述具体算法、模型、阈值规则或处理流程。只要其能够实现</w:t>
            </w:r>
            <w:r>
              <w:rPr>
                <w:rFonts w:ascii="宋体" w:hAnsi="宋体" w:hint="eastAsia"/>
                <w:szCs w:val="21"/>
              </w:rPr>
              <w:t xml:space="preserve"> RGB </w:t>
            </w:r>
            <w:r>
              <w:rPr>
                <w:rFonts w:ascii="宋体" w:hAnsi="宋体" w:hint="eastAsia"/>
                <w:szCs w:val="21"/>
              </w:rPr>
              <w:t>可见光图像与</w:t>
            </w:r>
            <w:r>
              <w:rPr>
                <w:rFonts w:ascii="宋体" w:hAnsi="宋体" w:hint="eastAsia"/>
                <w:szCs w:val="21"/>
              </w:rPr>
              <w:t xml:space="preserve"> IR </w:t>
            </w:r>
            <w:r>
              <w:rPr>
                <w:rFonts w:ascii="宋体" w:hAnsi="宋体" w:hint="eastAsia"/>
                <w:szCs w:val="21"/>
              </w:rPr>
              <w:t>红外温度矩阵之间的对应、食材候选区域生成、多路径校验以及食材表面温度计算，即属于本技术方案的替代实施方式。</w:t>
            </w:r>
          </w:p>
          <w:p w14:paraId="0D5968B7"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例如，</w:t>
            </w:r>
            <w:r>
              <w:rPr>
                <w:rFonts w:ascii="宋体" w:hAnsi="宋体" w:hint="eastAsia"/>
                <w:szCs w:val="21"/>
              </w:rPr>
              <w:t xml:space="preserve">RGB </w:t>
            </w:r>
            <w:r>
              <w:rPr>
                <w:rFonts w:ascii="宋体" w:hAnsi="宋体" w:hint="eastAsia"/>
                <w:szCs w:val="21"/>
              </w:rPr>
              <w:t>食材区域生成步骤可以采用任意能够从</w:t>
            </w:r>
            <w:r>
              <w:rPr>
                <w:rFonts w:ascii="宋体" w:hAnsi="宋体" w:hint="eastAsia"/>
                <w:szCs w:val="21"/>
              </w:rPr>
              <w:t xml:space="preserve"> RGB </w:t>
            </w:r>
            <w:r>
              <w:rPr>
                <w:rFonts w:ascii="宋体" w:hAnsi="宋体" w:hint="eastAsia"/>
                <w:szCs w:val="21"/>
              </w:rPr>
              <w:t>图像或视频帧中获得食材候选区域的图像处理、目标检测、图像分割、视频分割或人工智能识别方法；</w:t>
            </w:r>
            <w:r>
              <w:rPr>
                <w:rFonts w:ascii="宋体" w:hAnsi="宋体" w:hint="eastAsia"/>
                <w:szCs w:val="21"/>
              </w:rPr>
              <w:t xml:space="preserve">IR </w:t>
            </w:r>
            <w:r>
              <w:rPr>
                <w:rFonts w:ascii="宋体" w:hAnsi="宋体" w:hint="eastAsia"/>
                <w:szCs w:val="21"/>
              </w:rPr>
              <w:t>温度物理区域生成步骤可以采用任意能够基于红外温度矩阵中的温度分布特征获得候选食材区域的阈值、统计、聚类、分割或学习型方法；</w:t>
            </w:r>
            <w:r>
              <w:rPr>
                <w:rFonts w:ascii="宋体" w:hAnsi="宋体" w:hint="eastAsia"/>
                <w:szCs w:val="21"/>
              </w:rPr>
              <w:t xml:space="preserve">RGB </w:t>
            </w:r>
            <w:r>
              <w:rPr>
                <w:rFonts w:ascii="宋体" w:hAnsi="宋体" w:hint="eastAsia"/>
                <w:szCs w:val="21"/>
              </w:rPr>
              <w:t>反向语义辅助步骤可以采用任意能够识别或排除锅底、锅壁、搅拌结构、铲具等非食材区域的方法。</w:t>
            </w:r>
          </w:p>
          <w:p w14:paraId="3A12F43F"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 xml:space="preserve">RGB </w:t>
            </w:r>
            <w:r>
              <w:rPr>
                <w:rFonts w:ascii="宋体" w:hAnsi="宋体" w:hint="eastAsia"/>
                <w:szCs w:val="21"/>
              </w:rPr>
              <w:t>图像坐标系与</w:t>
            </w:r>
            <w:r>
              <w:rPr>
                <w:rFonts w:ascii="宋体" w:hAnsi="宋体" w:hint="eastAsia"/>
                <w:szCs w:val="21"/>
              </w:rPr>
              <w:t xml:space="preserve"> IR </w:t>
            </w:r>
            <w:r>
              <w:rPr>
                <w:rFonts w:ascii="宋体" w:hAnsi="宋体" w:hint="eastAsia"/>
                <w:szCs w:val="21"/>
              </w:rPr>
              <w:t>温度矩阵坐标系之间的对应关系，也不限定于某一种标定或映射方式，可以采用任何能够建立二者空间对应关系的几何映射、查找表映射、视场对齐、预设映射或其他等效方式。最终食材区域的确定方式也不限定于某一种规则，可以采用交集、并集、加权融合、置信度评分、优先级选择、时序平滑或其他能够从多个候选区域中确定食材区域的方式。</w:t>
            </w:r>
          </w:p>
          <w:p w14:paraId="0430DE78"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食材表面温度的计算方式也不限定于某一种统计指标，可以根据最终食材区域在</w:t>
            </w:r>
            <w:r>
              <w:rPr>
                <w:rFonts w:ascii="宋体" w:hAnsi="宋体" w:hint="eastAsia"/>
                <w:szCs w:val="21"/>
              </w:rPr>
              <w:t xml:space="preserve"> IR </w:t>
            </w:r>
            <w:r>
              <w:rPr>
                <w:rFonts w:ascii="宋体" w:hAnsi="宋体" w:hint="eastAsia"/>
                <w:szCs w:val="21"/>
              </w:rPr>
              <w:t>温度矩阵中对应的温度值，计算平均温度、中位温度、最高温度、分位温度、温度变化趋势或其他能够表征食材表面受热状态的温度信息。</w:t>
            </w:r>
          </w:p>
          <w:p w14:paraId="61D3634E" w14:textId="77777777" w:rsidR="00BD7B36" w:rsidRDefault="00BD7B36">
            <w:pPr>
              <w:rPr>
                <w:rFonts w:ascii="宋体" w:hAnsi="宋体" w:hint="eastAsia"/>
                <w:szCs w:val="21"/>
              </w:rPr>
            </w:pPr>
            <w:r>
              <w:rPr>
                <w:rFonts w:ascii="宋体" w:hAnsi="宋体" w:hint="eastAsia"/>
                <w:szCs w:val="21"/>
              </w:rPr>
              <w:t xml:space="preserve">  </w:t>
            </w:r>
            <w:r>
              <w:rPr>
                <w:rFonts w:ascii="宋体" w:hAnsi="宋体" w:hint="eastAsia"/>
                <w:szCs w:val="21"/>
              </w:rPr>
              <w:t>上述替代方式均不改变本技术方案的核心技术构思，即：利用</w:t>
            </w:r>
            <w:r>
              <w:rPr>
                <w:rFonts w:ascii="宋体" w:hAnsi="宋体" w:hint="eastAsia"/>
                <w:szCs w:val="21"/>
              </w:rPr>
              <w:t xml:space="preserve"> RGB </w:t>
            </w:r>
            <w:r>
              <w:rPr>
                <w:rFonts w:ascii="宋体" w:hAnsi="宋体" w:hint="eastAsia"/>
                <w:szCs w:val="21"/>
              </w:rPr>
              <w:t>可见光图像提供的视觉语义信息与</w:t>
            </w:r>
            <w:r>
              <w:rPr>
                <w:rFonts w:ascii="宋体" w:hAnsi="宋体" w:hint="eastAsia"/>
                <w:szCs w:val="21"/>
              </w:rPr>
              <w:t xml:space="preserve"> IR </w:t>
            </w:r>
            <w:r>
              <w:rPr>
                <w:rFonts w:ascii="宋体" w:hAnsi="宋体" w:hint="eastAsia"/>
                <w:szCs w:val="21"/>
              </w:rPr>
              <w:t>红外温度矩阵提供的温度物理信息，共同确定动态烹饪过程中的食材区域，并基于该食材区域对应的红外温度值获得食材表面温度信息。</w:t>
            </w:r>
          </w:p>
          <w:p w14:paraId="05958CA5" w14:textId="77777777" w:rsidR="00BD7B36" w:rsidRDefault="00BD7B36">
            <w:pPr>
              <w:rPr>
                <w:rFonts w:ascii="宋体" w:hAnsi="宋体"/>
                <w:szCs w:val="21"/>
              </w:rPr>
            </w:pPr>
          </w:p>
          <w:p w14:paraId="5541393B" w14:textId="77777777" w:rsidR="00BD7B36" w:rsidRDefault="00BD7B36">
            <w:pPr>
              <w:rPr>
                <w:rFonts w:ascii="宋体" w:hAnsi="宋体"/>
                <w:szCs w:val="21"/>
              </w:rPr>
            </w:pPr>
          </w:p>
          <w:p w14:paraId="423D7B7A" w14:textId="77777777" w:rsidR="00BD7B36" w:rsidRDefault="00BD7B36">
            <w:pPr>
              <w:rPr>
                <w:rFonts w:ascii="宋体" w:hAnsi="宋体"/>
                <w:szCs w:val="21"/>
              </w:rPr>
            </w:pPr>
          </w:p>
          <w:p w14:paraId="4BB6D880" w14:textId="77777777" w:rsidR="00BD7B36" w:rsidRDefault="00BD7B36">
            <w:pPr>
              <w:rPr>
                <w:rFonts w:ascii="宋体" w:hAnsi="宋体" w:hint="eastAsia"/>
                <w:szCs w:val="21"/>
              </w:rPr>
            </w:pPr>
          </w:p>
        </w:tc>
      </w:tr>
    </w:tbl>
    <w:p w14:paraId="52559459" w14:textId="77777777" w:rsidR="00BD7B36" w:rsidRDefault="00BD7B36">
      <w:pPr>
        <w:rPr>
          <w:rFonts w:hint="eastAsia"/>
        </w:rPr>
      </w:pPr>
      <w:r>
        <w:rPr>
          <w:rFonts w:hint="eastAsia"/>
        </w:rPr>
        <w:br w:type="page"/>
      </w:r>
      <w:r>
        <w:rPr>
          <w:rFonts w:hint="eastAsia"/>
          <w:b/>
          <w:bCs/>
          <w:sz w:val="28"/>
          <w:szCs w:val="28"/>
        </w:rPr>
        <w:t>撰写要点提示：</w:t>
      </w:r>
    </w:p>
    <w:p w14:paraId="38290D46" w14:textId="77777777" w:rsidR="00BD7B36" w:rsidRDefault="00BD7B36">
      <w:pPr>
        <w:ind w:firstLineChars="200" w:firstLine="412"/>
        <w:jc w:val="left"/>
        <w:outlineLvl w:val="1"/>
        <w:rPr>
          <w:szCs w:val="21"/>
        </w:rPr>
      </w:pPr>
      <w:bookmarkStart w:id="0" w:name="heading_0"/>
      <w:r>
        <w:rPr>
          <w:rFonts w:cs="Arial"/>
          <w:b/>
          <w:szCs w:val="21"/>
        </w:rPr>
        <w:t>一、通用整体撰写原则（全文适用）</w:t>
      </w:r>
      <w:bookmarkEnd w:id="0"/>
    </w:p>
    <w:p w14:paraId="19EF0256" w14:textId="77777777" w:rsidR="00BD7B36" w:rsidRDefault="00BD7B36">
      <w:pPr>
        <w:ind w:firstLineChars="200" w:firstLine="412"/>
        <w:jc w:val="left"/>
        <w:outlineLvl w:val="2"/>
        <w:rPr>
          <w:szCs w:val="21"/>
        </w:rPr>
      </w:pPr>
      <w:bookmarkStart w:id="1" w:name="heading_1"/>
      <w:r>
        <w:rPr>
          <w:rFonts w:cs="Arial"/>
          <w:b/>
          <w:szCs w:val="21"/>
        </w:rPr>
        <w:t>（一）</w:t>
      </w:r>
      <w:r>
        <w:rPr>
          <w:rFonts w:cs="Arial" w:hint="eastAsia"/>
          <w:b/>
          <w:szCs w:val="21"/>
        </w:rPr>
        <w:t>需</w:t>
      </w:r>
      <w:r>
        <w:rPr>
          <w:rFonts w:cs="Arial"/>
          <w:b/>
          <w:szCs w:val="21"/>
        </w:rPr>
        <w:t>写清楚的内容</w:t>
      </w:r>
      <w:bookmarkEnd w:id="1"/>
    </w:p>
    <w:p w14:paraId="013950CC" w14:textId="77777777" w:rsidR="00BD7B36" w:rsidRDefault="00BD7B36">
      <w:pPr>
        <w:ind w:firstLineChars="200" w:firstLine="411"/>
        <w:jc w:val="left"/>
        <w:rPr>
          <w:szCs w:val="21"/>
        </w:rPr>
      </w:pPr>
      <w:r>
        <w:rPr>
          <w:rFonts w:cs="Arial"/>
          <w:szCs w:val="21"/>
        </w:rPr>
        <w:t xml:space="preserve">1. </w:t>
      </w:r>
      <w:r>
        <w:rPr>
          <w:rFonts w:cs="Arial"/>
          <w:szCs w:val="21"/>
        </w:rPr>
        <w:t>技术方案的</w:t>
      </w:r>
      <w:r>
        <w:rPr>
          <w:rFonts w:cs="Arial"/>
          <w:bCs/>
          <w:color w:val="FF0000"/>
          <w:szCs w:val="21"/>
        </w:rPr>
        <w:t>完整逻辑链条</w:t>
      </w:r>
      <w:r>
        <w:rPr>
          <w:rFonts w:cs="Arial"/>
          <w:szCs w:val="21"/>
        </w:rPr>
        <w:t>：从现有技术存在的问题</w:t>
      </w:r>
      <w:r>
        <w:rPr>
          <w:rFonts w:cs="Arial"/>
          <w:szCs w:val="21"/>
        </w:rPr>
        <w:t>→</w:t>
      </w:r>
      <w:r>
        <w:rPr>
          <w:rFonts w:cs="Arial"/>
          <w:szCs w:val="21"/>
        </w:rPr>
        <w:t>本方案核心改进思路</w:t>
      </w:r>
      <w:r>
        <w:rPr>
          <w:rFonts w:cs="Arial" w:hint="eastAsia"/>
          <w:szCs w:val="21"/>
        </w:rPr>
        <w:t>及</w:t>
      </w:r>
      <w:r>
        <w:rPr>
          <w:rFonts w:cs="Arial"/>
          <w:szCs w:val="21"/>
        </w:rPr>
        <w:t>实施方式</w:t>
      </w:r>
      <w:r>
        <w:rPr>
          <w:rFonts w:cs="Arial"/>
          <w:szCs w:val="21"/>
        </w:rPr>
        <w:t>→</w:t>
      </w:r>
      <w:r>
        <w:rPr>
          <w:rFonts w:cs="Arial"/>
          <w:szCs w:val="21"/>
        </w:rPr>
        <w:t>对应的技术优势，全程闭环无断层。</w:t>
      </w:r>
    </w:p>
    <w:p w14:paraId="0EDD5464" w14:textId="77777777" w:rsidR="00BD7B36" w:rsidRDefault="00BD7B36">
      <w:pPr>
        <w:ind w:firstLineChars="200" w:firstLine="411"/>
        <w:jc w:val="left"/>
        <w:rPr>
          <w:szCs w:val="21"/>
        </w:rPr>
      </w:pPr>
      <w:r>
        <w:rPr>
          <w:rFonts w:cs="Arial"/>
          <w:szCs w:val="21"/>
        </w:rPr>
        <w:t xml:space="preserve">2. </w:t>
      </w:r>
      <w:r>
        <w:rPr>
          <w:rFonts w:cs="Arial"/>
          <w:szCs w:val="21"/>
        </w:rPr>
        <w:t>所有</w:t>
      </w:r>
      <w:r>
        <w:rPr>
          <w:rFonts w:cs="Arial"/>
          <w:bCs/>
          <w:color w:val="FF0000"/>
          <w:szCs w:val="21"/>
        </w:rPr>
        <w:t>区别于现有技术的创新点</w:t>
      </w:r>
      <w:r>
        <w:rPr>
          <w:rFonts w:cs="Arial"/>
          <w:szCs w:val="21"/>
        </w:rPr>
        <w:t>（核心创新</w:t>
      </w:r>
      <w:r>
        <w:rPr>
          <w:rFonts w:cs="Arial"/>
          <w:szCs w:val="21"/>
        </w:rPr>
        <w:t>+</w:t>
      </w:r>
      <w:r>
        <w:rPr>
          <w:rFonts w:cs="Arial"/>
          <w:szCs w:val="21"/>
        </w:rPr>
        <w:t>次要优化点），需单独明确、无遗漏，这是专利保护的核心依据。</w:t>
      </w:r>
    </w:p>
    <w:p w14:paraId="5BFB2F3C" w14:textId="77777777" w:rsidR="00BD7B36" w:rsidRDefault="00BD7B36">
      <w:pPr>
        <w:ind w:firstLineChars="200" w:firstLine="411"/>
        <w:jc w:val="left"/>
        <w:rPr>
          <w:rFonts w:cs="Arial"/>
          <w:szCs w:val="21"/>
        </w:rPr>
      </w:pPr>
      <w:r>
        <w:rPr>
          <w:rFonts w:cs="Arial"/>
          <w:szCs w:val="21"/>
        </w:rPr>
        <w:t xml:space="preserve">3. </w:t>
      </w:r>
      <w:r>
        <w:rPr>
          <w:rFonts w:cs="Arial"/>
          <w:szCs w:val="21"/>
        </w:rPr>
        <w:t>技术术语统一：全文同一结构、同一功能、同一参数使用固定名称，禁止前后别称混用（如前文</w:t>
      </w:r>
      <w:r>
        <w:rPr>
          <w:rFonts w:cs="Arial"/>
          <w:szCs w:val="21"/>
        </w:rPr>
        <w:t>“</w:t>
      </w:r>
      <w:r>
        <w:rPr>
          <w:rFonts w:cs="Arial"/>
          <w:szCs w:val="21"/>
        </w:rPr>
        <w:t>智能控制器</w:t>
      </w:r>
      <w:r>
        <w:rPr>
          <w:rFonts w:cs="Arial"/>
          <w:szCs w:val="21"/>
        </w:rPr>
        <w:t>”</w:t>
      </w:r>
      <w:r>
        <w:rPr>
          <w:rFonts w:cs="Arial"/>
          <w:szCs w:val="21"/>
        </w:rPr>
        <w:t>后文不随意改成</w:t>
      </w:r>
      <w:r>
        <w:rPr>
          <w:rFonts w:cs="Arial"/>
          <w:szCs w:val="21"/>
        </w:rPr>
        <w:t>“</w:t>
      </w:r>
      <w:r>
        <w:rPr>
          <w:rFonts w:cs="Arial"/>
          <w:szCs w:val="21"/>
        </w:rPr>
        <w:t>主控模块</w:t>
      </w:r>
      <w:r>
        <w:rPr>
          <w:rFonts w:cs="Arial"/>
          <w:szCs w:val="21"/>
        </w:rPr>
        <w:t>”</w:t>
      </w:r>
      <w:r>
        <w:rPr>
          <w:rFonts w:cs="Arial"/>
          <w:szCs w:val="21"/>
        </w:rPr>
        <w:t>）。</w:t>
      </w:r>
    </w:p>
    <w:p w14:paraId="4E4FEAE6" w14:textId="77777777" w:rsidR="00BD7B36" w:rsidRDefault="00BD7B36">
      <w:pPr>
        <w:ind w:firstLineChars="200" w:firstLine="411"/>
        <w:jc w:val="left"/>
        <w:rPr>
          <w:rFonts w:cs="Arial" w:hint="eastAsia"/>
          <w:szCs w:val="21"/>
        </w:rPr>
      </w:pPr>
      <w:r>
        <w:rPr>
          <w:rFonts w:cs="Arial" w:hint="eastAsia"/>
          <w:szCs w:val="21"/>
        </w:rPr>
        <w:t>4.</w:t>
      </w:r>
      <w:r>
        <w:rPr>
          <w:rFonts w:cs="Arial" w:hint="eastAsia"/>
          <w:szCs w:val="21"/>
        </w:rPr>
        <w:t>术语、变量名、步骤描述、判断条件等，优先使用准确的中文词语，除非该英文缩写已是行业通用的标准（如</w:t>
      </w:r>
      <w:r>
        <w:rPr>
          <w:rFonts w:cs="Arial" w:hint="eastAsia"/>
          <w:szCs w:val="21"/>
        </w:rPr>
        <w:t>AI</w:t>
      </w:r>
      <w:r>
        <w:rPr>
          <w:rFonts w:cs="Arial" w:hint="eastAsia"/>
          <w:szCs w:val="21"/>
        </w:rPr>
        <w:t>、</w:t>
      </w:r>
      <w:r>
        <w:rPr>
          <w:rFonts w:cs="Arial" w:hint="eastAsia"/>
          <w:szCs w:val="21"/>
        </w:rPr>
        <w:t>PCB</w:t>
      </w:r>
      <w:r>
        <w:rPr>
          <w:rFonts w:cs="Arial" w:hint="eastAsia"/>
          <w:szCs w:val="21"/>
        </w:rPr>
        <w:t>、</w:t>
      </w:r>
      <w:r>
        <w:rPr>
          <w:rFonts w:cs="Arial" w:hint="eastAsia"/>
          <w:szCs w:val="21"/>
        </w:rPr>
        <w:t>CPU</w:t>
      </w:r>
      <w:r>
        <w:rPr>
          <w:rFonts w:cs="Arial" w:hint="eastAsia"/>
          <w:szCs w:val="21"/>
        </w:rPr>
        <w:t>、</w:t>
      </w:r>
      <w:r>
        <w:rPr>
          <w:rFonts w:cs="Arial" w:hint="eastAsia"/>
          <w:szCs w:val="21"/>
        </w:rPr>
        <w:t>PDF</w:t>
      </w:r>
      <w:r>
        <w:rPr>
          <w:rFonts w:cs="Arial" w:hint="eastAsia"/>
          <w:szCs w:val="21"/>
        </w:rPr>
        <w:t>等）。</w:t>
      </w:r>
    </w:p>
    <w:p w14:paraId="6AF35078" w14:textId="77777777" w:rsidR="00BD7B36" w:rsidRDefault="00BD7B36">
      <w:pPr>
        <w:ind w:firstLineChars="200" w:firstLine="411"/>
        <w:jc w:val="left"/>
        <w:rPr>
          <w:rFonts w:cs="Arial"/>
          <w:szCs w:val="21"/>
        </w:rPr>
      </w:pPr>
      <w:r>
        <w:rPr>
          <w:rFonts w:cs="Arial" w:hint="eastAsia"/>
          <w:szCs w:val="21"/>
        </w:rPr>
        <w:t xml:space="preserve">5. </w:t>
      </w:r>
      <w:r>
        <w:rPr>
          <w:rFonts w:cs="Arial" w:hint="eastAsia"/>
          <w:szCs w:val="21"/>
        </w:rPr>
        <w:t>自定义的、非行业通用的词语，须在第一次出现时须对其具体含义进行解析。</w:t>
      </w:r>
    </w:p>
    <w:p w14:paraId="13630069" w14:textId="77777777" w:rsidR="00BD7B36" w:rsidRDefault="00BD7B36">
      <w:pPr>
        <w:ind w:firstLineChars="200" w:firstLine="412"/>
        <w:jc w:val="left"/>
        <w:outlineLvl w:val="2"/>
        <w:rPr>
          <w:szCs w:val="21"/>
        </w:rPr>
      </w:pPr>
      <w:bookmarkStart w:id="2" w:name="heading_2"/>
      <w:r>
        <w:rPr>
          <w:rFonts w:cs="Arial"/>
          <w:b/>
          <w:szCs w:val="21"/>
        </w:rPr>
        <w:t>（二）</w:t>
      </w:r>
      <w:bookmarkEnd w:id="2"/>
      <w:r>
        <w:rPr>
          <w:rFonts w:cs="Arial"/>
          <w:b/>
          <w:szCs w:val="21"/>
        </w:rPr>
        <w:t>无需撰写内容</w:t>
      </w:r>
    </w:p>
    <w:p w14:paraId="58137683" w14:textId="77777777" w:rsidR="00BD7B36" w:rsidRDefault="00BD7B36">
      <w:pPr>
        <w:ind w:firstLineChars="200" w:firstLine="411"/>
        <w:jc w:val="left"/>
        <w:rPr>
          <w:szCs w:val="21"/>
        </w:rPr>
      </w:pPr>
      <w:r>
        <w:rPr>
          <w:rFonts w:cs="Arial"/>
          <w:szCs w:val="21"/>
        </w:rPr>
        <w:t xml:space="preserve">1. </w:t>
      </w:r>
      <w:r>
        <w:rPr>
          <w:rFonts w:cs="Arial"/>
          <w:szCs w:val="21"/>
        </w:rPr>
        <w:t>冗余非技术内容：行业常识、基础原理科普、产品营销话术、企业文化、项目背景介绍、研发过程心路历程</w:t>
      </w:r>
      <w:r>
        <w:rPr>
          <w:rFonts w:cs="Arial" w:hint="eastAsia"/>
          <w:szCs w:val="21"/>
        </w:rPr>
        <w:t>等</w:t>
      </w:r>
      <w:r>
        <w:rPr>
          <w:rFonts w:cs="Arial"/>
          <w:szCs w:val="21"/>
        </w:rPr>
        <w:t>。</w:t>
      </w:r>
    </w:p>
    <w:p w14:paraId="7DB66C88" w14:textId="77777777" w:rsidR="00BD7B36" w:rsidRDefault="00BD7B36">
      <w:pPr>
        <w:ind w:firstLineChars="200" w:firstLine="411"/>
        <w:jc w:val="left"/>
        <w:rPr>
          <w:szCs w:val="21"/>
        </w:rPr>
      </w:pPr>
      <w:r>
        <w:rPr>
          <w:rFonts w:cs="Arial"/>
          <w:szCs w:val="21"/>
        </w:rPr>
        <w:t xml:space="preserve">2. </w:t>
      </w:r>
      <w:r>
        <w:rPr>
          <w:rFonts w:cs="Arial"/>
          <w:szCs w:val="21"/>
        </w:rPr>
        <w:t>与本方案创新点无关的附加功能、产品非技术结构（如外观配色、包装设计，除非是本次创新点）。</w:t>
      </w:r>
    </w:p>
    <w:p w14:paraId="5A6EA1A7" w14:textId="77777777" w:rsidR="00BD7B36" w:rsidRDefault="00BD7B36">
      <w:pPr>
        <w:ind w:firstLineChars="200" w:firstLine="412"/>
        <w:jc w:val="left"/>
        <w:outlineLvl w:val="1"/>
        <w:rPr>
          <w:szCs w:val="21"/>
        </w:rPr>
      </w:pPr>
      <w:bookmarkStart w:id="3" w:name="heading_4"/>
      <w:r>
        <w:rPr>
          <w:rFonts w:cs="Arial"/>
          <w:b/>
          <w:szCs w:val="21"/>
        </w:rPr>
        <w:t>二、分模块专属撰写要点</w:t>
      </w:r>
      <w:bookmarkEnd w:id="3"/>
    </w:p>
    <w:p w14:paraId="613C746F" w14:textId="77777777" w:rsidR="00BD7B36" w:rsidRDefault="00BD7B36">
      <w:pPr>
        <w:ind w:firstLineChars="200" w:firstLine="412"/>
        <w:jc w:val="left"/>
        <w:outlineLvl w:val="2"/>
        <w:rPr>
          <w:rFonts w:hint="eastAsia"/>
          <w:szCs w:val="21"/>
        </w:rPr>
      </w:pPr>
      <w:bookmarkStart w:id="4" w:name="heading_5"/>
      <w:r>
        <w:rPr>
          <w:rFonts w:cs="Arial"/>
          <w:b/>
          <w:szCs w:val="21"/>
        </w:rPr>
        <w:t>（一）背景技术</w:t>
      </w:r>
      <w:bookmarkEnd w:id="4"/>
      <w:r>
        <w:rPr>
          <w:rFonts w:cs="Arial" w:hint="eastAsia"/>
          <w:b/>
          <w:szCs w:val="21"/>
        </w:rPr>
        <w:t>部分</w:t>
      </w:r>
    </w:p>
    <w:p w14:paraId="674BAE53" w14:textId="77777777" w:rsidR="00BD7B36" w:rsidRDefault="00BD7B36">
      <w:pPr>
        <w:ind w:firstLineChars="200" w:firstLine="412"/>
        <w:jc w:val="left"/>
        <w:outlineLvl w:val="3"/>
        <w:rPr>
          <w:szCs w:val="21"/>
        </w:rPr>
      </w:pPr>
      <w:bookmarkStart w:id="5" w:name="heading_6"/>
      <w:r>
        <w:rPr>
          <w:rFonts w:cs="Arial"/>
          <w:b/>
          <w:szCs w:val="21"/>
        </w:rPr>
        <w:t xml:space="preserve">1. </w:t>
      </w:r>
      <w:r>
        <w:rPr>
          <w:rFonts w:cs="Arial"/>
          <w:b/>
          <w:szCs w:val="21"/>
        </w:rPr>
        <w:t>必写</w:t>
      </w:r>
      <w:r>
        <w:rPr>
          <w:rFonts w:cs="Arial" w:hint="eastAsia"/>
          <w:b/>
          <w:szCs w:val="21"/>
        </w:rPr>
        <w:t>的</w:t>
      </w:r>
      <w:r>
        <w:rPr>
          <w:rFonts w:cs="Arial"/>
          <w:b/>
          <w:szCs w:val="21"/>
        </w:rPr>
        <w:t>内容</w:t>
      </w:r>
      <w:bookmarkEnd w:id="5"/>
    </w:p>
    <w:p w14:paraId="5D6B847C" w14:textId="77777777" w:rsidR="00BD7B36" w:rsidRDefault="00BD7B36">
      <w:pPr>
        <w:ind w:firstLineChars="200" w:firstLine="411"/>
        <w:jc w:val="left"/>
        <w:rPr>
          <w:szCs w:val="21"/>
        </w:rPr>
      </w:pPr>
      <w:r>
        <w:rPr>
          <w:rFonts w:cs="Arial"/>
          <w:szCs w:val="21"/>
        </w:rPr>
        <w:t>（</w:t>
      </w:r>
      <w:r>
        <w:rPr>
          <w:rFonts w:cs="Arial"/>
          <w:szCs w:val="21"/>
        </w:rPr>
        <w:t>1</w:t>
      </w:r>
      <w:r>
        <w:rPr>
          <w:rFonts w:cs="Arial"/>
          <w:szCs w:val="21"/>
        </w:rPr>
        <w:t>）</w:t>
      </w:r>
      <w:r>
        <w:rPr>
          <w:rFonts w:cs="Arial"/>
          <w:b/>
          <w:bCs/>
          <w:szCs w:val="21"/>
        </w:rPr>
        <w:t>现有</w:t>
      </w:r>
      <w:r>
        <w:rPr>
          <w:rFonts w:cs="Arial" w:hint="eastAsia"/>
          <w:b/>
          <w:bCs/>
          <w:szCs w:val="21"/>
        </w:rPr>
        <w:t>技术</w:t>
      </w:r>
      <w:r>
        <w:rPr>
          <w:rFonts w:cs="Arial" w:hint="eastAsia"/>
          <w:szCs w:val="21"/>
        </w:rPr>
        <w:t>也即</w:t>
      </w:r>
      <w:r>
        <w:rPr>
          <w:rFonts w:cs="Arial"/>
          <w:szCs w:val="21"/>
        </w:rPr>
        <w:t>主流通用技术方案（</w:t>
      </w:r>
      <w:r>
        <w:rPr>
          <w:rFonts w:cs="Arial" w:hint="eastAsia"/>
          <w:szCs w:val="21"/>
        </w:rPr>
        <w:t>简要要</w:t>
      </w:r>
      <w:r>
        <w:rPr>
          <w:rFonts w:cs="Arial"/>
          <w:szCs w:val="21"/>
        </w:rPr>
        <w:t>概括，无需展开细节）</w:t>
      </w:r>
      <w:r>
        <w:rPr>
          <w:rFonts w:cs="Arial" w:hint="eastAsia"/>
          <w:szCs w:val="21"/>
        </w:rPr>
        <w:t>，若现有技术可直接通过专利、论文、网站等方式获取，则</w:t>
      </w:r>
      <w:r>
        <w:rPr>
          <w:rFonts w:cs="Arial" w:hint="eastAsia"/>
          <w:bCs/>
          <w:color w:val="FF0000"/>
          <w:szCs w:val="21"/>
        </w:rPr>
        <w:t>直接提供专利号、论文名称及期刊号、网站网址</w:t>
      </w:r>
      <w:r>
        <w:rPr>
          <w:rFonts w:cs="Arial" w:hint="eastAsia"/>
          <w:szCs w:val="21"/>
        </w:rPr>
        <w:t>等获取现有技术的渠道指引即可</w:t>
      </w:r>
      <w:r>
        <w:rPr>
          <w:rFonts w:cs="Arial"/>
          <w:szCs w:val="21"/>
        </w:rPr>
        <w:t>；</w:t>
      </w:r>
    </w:p>
    <w:p w14:paraId="00C67D31" w14:textId="77777777" w:rsidR="00BD7B36" w:rsidRDefault="00BD7B36">
      <w:pPr>
        <w:ind w:firstLineChars="200" w:firstLine="411"/>
        <w:jc w:val="left"/>
        <w:rPr>
          <w:szCs w:val="21"/>
        </w:rPr>
      </w:pPr>
      <w:r>
        <w:rPr>
          <w:rFonts w:cs="Arial"/>
          <w:szCs w:val="21"/>
        </w:rPr>
        <w:t>（</w:t>
      </w:r>
      <w:r>
        <w:rPr>
          <w:rFonts w:cs="Arial"/>
          <w:szCs w:val="21"/>
        </w:rPr>
        <w:t>2</w:t>
      </w:r>
      <w:r>
        <w:rPr>
          <w:rFonts w:cs="Arial"/>
          <w:szCs w:val="21"/>
        </w:rPr>
        <w:t>）现有技术存在的</w:t>
      </w:r>
      <w:r>
        <w:rPr>
          <w:rFonts w:cs="Arial"/>
          <w:bCs/>
          <w:color w:val="FF0000"/>
          <w:szCs w:val="21"/>
        </w:rPr>
        <w:t>具体技术缺陷、痛点、瓶颈</w:t>
      </w:r>
      <w:r>
        <w:rPr>
          <w:rFonts w:cs="Arial"/>
          <w:szCs w:val="21"/>
        </w:rPr>
        <w:t>；</w:t>
      </w:r>
    </w:p>
    <w:p w14:paraId="59BD62BE" w14:textId="77777777" w:rsidR="00BD7B36" w:rsidRDefault="00BD7B36">
      <w:pPr>
        <w:ind w:firstLineChars="200" w:firstLine="411"/>
        <w:jc w:val="left"/>
        <w:rPr>
          <w:szCs w:val="21"/>
        </w:rPr>
      </w:pPr>
      <w:r>
        <w:rPr>
          <w:rFonts w:cs="Arial"/>
          <w:szCs w:val="21"/>
        </w:rPr>
        <w:t>（</w:t>
      </w:r>
      <w:r>
        <w:rPr>
          <w:rFonts w:cs="Arial"/>
          <w:szCs w:val="21"/>
        </w:rPr>
        <w:t>3</w:t>
      </w:r>
      <w:r>
        <w:rPr>
          <w:rFonts w:cs="Arial"/>
          <w:szCs w:val="21"/>
        </w:rPr>
        <w:t>）现有缺陷对应的技术后果（如精度低、效率差、稳定性不足、成本高、适配性差等）。</w:t>
      </w:r>
    </w:p>
    <w:p w14:paraId="5181F7BA" w14:textId="77777777" w:rsidR="00BD7B36" w:rsidRDefault="00BD7B36">
      <w:pPr>
        <w:ind w:firstLineChars="200" w:firstLine="412"/>
        <w:jc w:val="left"/>
        <w:outlineLvl w:val="3"/>
        <w:rPr>
          <w:szCs w:val="21"/>
        </w:rPr>
      </w:pPr>
      <w:bookmarkStart w:id="6" w:name="heading_7"/>
      <w:r>
        <w:rPr>
          <w:rFonts w:cs="Arial"/>
          <w:b/>
          <w:szCs w:val="21"/>
        </w:rPr>
        <w:t xml:space="preserve">2. </w:t>
      </w:r>
      <w:r>
        <w:rPr>
          <w:rFonts w:cs="Arial"/>
          <w:b/>
          <w:szCs w:val="21"/>
        </w:rPr>
        <w:t>无需撰写</w:t>
      </w:r>
      <w:r>
        <w:rPr>
          <w:rFonts w:cs="Arial" w:hint="eastAsia"/>
          <w:b/>
          <w:szCs w:val="21"/>
        </w:rPr>
        <w:t>的</w:t>
      </w:r>
      <w:r>
        <w:rPr>
          <w:rFonts w:cs="Arial"/>
          <w:b/>
          <w:szCs w:val="21"/>
        </w:rPr>
        <w:t>内容</w:t>
      </w:r>
      <w:bookmarkEnd w:id="6"/>
    </w:p>
    <w:p w14:paraId="020984AC" w14:textId="77777777" w:rsidR="00BD7B36" w:rsidRDefault="00BD7B36">
      <w:pPr>
        <w:ind w:firstLineChars="200" w:firstLine="411"/>
        <w:jc w:val="left"/>
        <w:rPr>
          <w:szCs w:val="21"/>
        </w:rPr>
      </w:pPr>
      <w:r>
        <w:rPr>
          <w:rFonts w:cs="Arial"/>
          <w:szCs w:val="21"/>
        </w:rPr>
        <w:t>（</w:t>
      </w:r>
      <w:r>
        <w:rPr>
          <w:rFonts w:cs="Arial"/>
          <w:szCs w:val="21"/>
        </w:rPr>
        <w:t>1</w:t>
      </w:r>
      <w:r>
        <w:rPr>
          <w:rFonts w:cs="Arial"/>
          <w:szCs w:val="21"/>
        </w:rPr>
        <w:t>）大量</w:t>
      </w:r>
      <w:r>
        <w:rPr>
          <w:rFonts w:cs="Arial" w:hint="eastAsia"/>
          <w:szCs w:val="21"/>
        </w:rPr>
        <w:t>的</w:t>
      </w:r>
      <w:r>
        <w:rPr>
          <w:rFonts w:cs="Arial"/>
          <w:szCs w:val="21"/>
        </w:rPr>
        <w:t>行业背景、发展历史、宏观政策；</w:t>
      </w:r>
    </w:p>
    <w:p w14:paraId="423375C1" w14:textId="77777777" w:rsidR="00BD7B36" w:rsidRDefault="00BD7B36">
      <w:pPr>
        <w:ind w:firstLineChars="200" w:firstLine="411"/>
        <w:jc w:val="left"/>
        <w:rPr>
          <w:szCs w:val="21"/>
        </w:rPr>
      </w:pPr>
      <w:r>
        <w:rPr>
          <w:rFonts w:cs="Arial"/>
          <w:szCs w:val="21"/>
        </w:rPr>
        <w:t>（</w:t>
      </w:r>
      <w:r>
        <w:rPr>
          <w:rFonts w:cs="Arial"/>
          <w:szCs w:val="21"/>
        </w:rPr>
        <w:t>2</w:t>
      </w:r>
      <w:r>
        <w:rPr>
          <w:rFonts w:cs="Arial"/>
          <w:szCs w:val="21"/>
        </w:rPr>
        <w:t>）提前介绍本方案的创新内容（背景技术只讲问题，不给出解决方案）。</w:t>
      </w:r>
    </w:p>
    <w:p w14:paraId="4B393A97" w14:textId="77777777" w:rsidR="00BD7B36" w:rsidRDefault="00BD7B36">
      <w:pPr>
        <w:ind w:firstLineChars="200" w:firstLine="412"/>
        <w:jc w:val="left"/>
        <w:outlineLvl w:val="2"/>
        <w:rPr>
          <w:szCs w:val="21"/>
        </w:rPr>
      </w:pPr>
      <w:bookmarkStart w:id="7" w:name="heading_9"/>
      <w:r>
        <w:rPr>
          <w:rFonts w:cs="Arial"/>
          <w:b/>
          <w:szCs w:val="21"/>
        </w:rPr>
        <w:t>（二）方案内容</w:t>
      </w:r>
      <w:r>
        <w:rPr>
          <w:rFonts w:cs="Arial" w:hint="eastAsia"/>
          <w:b/>
          <w:szCs w:val="21"/>
        </w:rPr>
        <w:t>部分</w:t>
      </w:r>
      <w:r>
        <w:rPr>
          <w:rFonts w:cs="Arial"/>
          <w:b/>
          <w:szCs w:val="21"/>
        </w:rPr>
        <w:t>（交底书核心）</w:t>
      </w:r>
      <w:bookmarkEnd w:id="7"/>
    </w:p>
    <w:p w14:paraId="6D899CA7" w14:textId="77777777" w:rsidR="00BD7B36" w:rsidRDefault="00BD7B36">
      <w:pPr>
        <w:ind w:firstLineChars="200" w:firstLine="412"/>
        <w:jc w:val="left"/>
        <w:outlineLvl w:val="3"/>
        <w:rPr>
          <w:szCs w:val="21"/>
        </w:rPr>
      </w:pPr>
      <w:bookmarkStart w:id="8" w:name="heading_10"/>
      <w:r>
        <w:rPr>
          <w:rFonts w:cs="Arial"/>
          <w:b/>
          <w:szCs w:val="21"/>
        </w:rPr>
        <w:t xml:space="preserve">1. </w:t>
      </w:r>
      <w:r>
        <w:rPr>
          <w:rFonts w:cs="Arial"/>
          <w:b/>
          <w:szCs w:val="21"/>
        </w:rPr>
        <w:t>必写</w:t>
      </w:r>
      <w:r>
        <w:rPr>
          <w:rFonts w:cs="Arial" w:hint="eastAsia"/>
          <w:b/>
          <w:szCs w:val="21"/>
        </w:rPr>
        <w:t>的</w:t>
      </w:r>
      <w:r>
        <w:rPr>
          <w:rFonts w:cs="Arial"/>
          <w:b/>
          <w:szCs w:val="21"/>
        </w:rPr>
        <w:t>内容</w:t>
      </w:r>
      <w:bookmarkEnd w:id="8"/>
    </w:p>
    <w:p w14:paraId="534B9ECA" w14:textId="77777777" w:rsidR="00BD7B36" w:rsidRDefault="00BD7B36">
      <w:pPr>
        <w:ind w:firstLineChars="200" w:firstLine="411"/>
        <w:jc w:val="left"/>
        <w:rPr>
          <w:szCs w:val="21"/>
        </w:rPr>
      </w:pPr>
      <w:r>
        <w:rPr>
          <w:rFonts w:cs="Arial"/>
          <w:szCs w:val="21"/>
        </w:rPr>
        <w:t>（</w:t>
      </w:r>
      <w:r>
        <w:rPr>
          <w:rFonts w:cs="Arial"/>
          <w:szCs w:val="21"/>
        </w:rPr>
        <w:t>1</w:t>
      </w:r>
      <w:r>
        <w:rPr>
          <w:rFonts w:cs="Arial"/>
          <w:szCs w:val="21"/>
        </w:rPr>
        <w:t>）整体方案概述：明确本方案的核心改进思路、整体架构、适用场景、核心解决的技术问题；</w:t>
      </w:r>
    </w:p>
    <w:p w14:paraId="1717896C" w14:textId="77777777" w:rsidR="00BD7B36" w:rsidRDefault="00BD7B36">
      <w:pPr>
        <w:ind w:firstLineChars="200" w:firstLine="411"/>
        <w:jc w:val="left"/>
        <w:rPr>
          <w:szCs w:val="21"/>
        </w:rPr>
      </w:pPr>
      <w:r>
        <w:rPr>
          <w:rFonts w:cs="Arial"/>
          <w:szCs w:val="21"/>
        </w:rPr>
        <w:t>（</w:t>
      </w:r>
      <w:r>
        <w:rPr>
          <w:rFonts w:cs="Arial"/>
          <w:szCs w:val="21"/>
        </w:rPr>
        <w:t>2</w:t>
      </w:r>
      <w:r>
        <w:rPr>
          <w:rFonts w:cs="Arial"/>
          <w:szCs w:val="21"/>
        </w:rPr>
        <w:t>）完整技术组成：硬件结构</w:t>
      </w:r>
      <w:r>
        <w:rPr>
          <w:rFonts w:cs="Arial"/>
          <w:szCs w:val="21"/>
        </w:rPr>
        <w:t>/</w:t>
      </w:r>
      <w:r>
        <w:rPr>
          <w:rFonts w:cs="Arial"/>
          <w:szCs w:val="21"/>
        </w:rPr>
        <w:t>软件</w:t>
      </w:r>
      <w:r>
        <w:rPr>
          <w:rFonts w:cs="Arial" w:hint="eastAsia"/>
          <w:szCs w:val="21"/>
        </w:rPr>
        <w:t>方法控制</w:t>
      </w:r>
      <w:r>
        <w:rPr>
          <w:rFonts w:cs="Arial"/>
          <w:szCs w:val="21"/>
        </w:rPr>
        <w:t>步骤</w:t>
      </w:r>
      <w:r>
        <w:rPr>
          <w:rFonts w:cs="Arial"/>
          <w:szCs w:val="21"/>
        </w:rPr>
        <w:t>/</w:t>
      </w:r>
      <w:r>
        <w:rPr>
          <w:rFonts w:cs="Arial"/>
          <w:szCs w:val="21"/>
        </w:rPr>
        <w:t>系统模块的全部组成部分，明确各部件、各步骤的</w:t>
      </w:r>
      <w:r>
        <w:rPr>
          <w:rFonts w:cs="Arial"/>
          <w:bCs/>
          <w:color w:val="FF0000"/>
          <w:szCs w:val="21"/>
        </w:rPr>
        <w:t>连接关系、执行逻辑、交互方式</w:t>
      </w:r>
      <w:r>
        <w:rPr>
          <w:rFonts w:cs="Arial"/>
          <w:szCs w:val="21"/>
        </w:rPr>
        <w:t>；</w:t>
      </w:r>
    </w:p>
    <w:p w14:paraId="7CFFA622" w14:textId="77777777" w:rsidR="00BD7B36" w:rsidRDefault="00BD7B36">
      <w:pPr>
        <w:ind w:firstLineChars="200" w:firstLine="411"/>
        <w:jc w:val="left"/>
        <w:rPr>
          <w:szCs w:val="21"/>
        </w:rPr>
      </w:pPr>
      <w:r>
        <w:rPr>
          <w:rFonts w:cs="Arial"/>
          <w:szCs w:val="21"/>
        </w:rPr>
        <w:t>（</w:t>
      </w:r>
      <w:r>
        <w:rPr>
          <w:rFonts w:cs="Arial"/>
          <w:szCs w:val="21"/>
        </w:rPr>
        <w:t>3</w:t>
      </w:r>
      <w:r>
        <w:rPr>
          <w:rFonts w:cs="Arial"/>
          <w:szCs w:val="21"/>
        </w:rPr>
        <w:t>）关键核心细节：所有区别于现有技术的创新结构、参数范围、算法逻辑、工艺步骤、控制策略，须详细写明；</w:t>
      </w:r>
    </w:p>
    <w:p w14:paraId="76956580" w14:textId="77777777" w:rsidR="00BD7B36" w:rsidRDefault="00BD7B36">
      <w:pPr>
        <w:ind w:firstLineChars="200" w:firstLine="411"/>
        <w:jc w:val="left"/>
        <w:rPr>
          <w:szCs w:val="21"/>
        </w:rPr>
      </w:pPr>
      <w:r>
        <w:rPr>
          <w:rFonts w:cs="Arial"/>
          <w:szCs w:val="21"/>
        </w:rPr>
        <w:t>（</w:t>
      </w:r>
      <w:r>
        <w:rPr>
          <w:rFonts w:cs="Arial"/>
          <w:szCs w:val="21"/>
        </w:rPr>
        <w:t>4</w:t>
      </w:r>
      <w:r>
        <w:rPr>
          <w:rFonts w:cs="Arial"/>
          <w:szCs w:val="21"/>
        </w:rPr>
        <w:t>）方案适配</w:t>
      </w:r>
      <w:r>
        <w:rPr>
          <w:rFonts w:cs="Arial"/>
          <w:szCs w:val="21"/>
        </w:rPr>
        <w:t>/</w:t>
      </w:r>
      <w:r>
        <w:rPr>
          <w:rFonts w:cs="Arial"/>
          <w:szCs w:val="21"/>
        </w:rPr>
        <w:t>限定条件：明确方案的适用范围、工作条件、禁忌场景、配套要求。</w:t>
      </w:r>
    </w:p>
    <w:p w14:paraId="5C63E924" w14:textId="77777777" w:rsidR="00BD7B36" w:rsidRDefault="00BD7B36">
      <w:pPr>
        <w:ind w:firstLineChars="200" w:firstLine="412"/>
        <w:jc w:val="left"/>
        <w:outlineLvl w:val="3"/>
        <w:rPr>
          <w:szCs w:val="21"/>
        </w:rPr>
      </w:pPr>
      <w:bookmarkStart w:id="9" w:name="heading_11"/>
      <w:r>
        <w:rPr>
          <w:rFonts w:cs="Arial"/>
          <w:b/>
          <w:szCs w:val="21"/>
        </w:rPr>
        <w:t xml:space="preserve">2. </w:t>
      </w:r>
      <w:r>
        <w:rPr>
          <w:rFonts w:cs="Arial" w:hint="eastAsia"/>
          <w:b/>
          <w:szCs w:val="21"/>
        </w:rPr>
        <w:t>可</w:t>
      </w:r>
      <w:r>
        <w:rPr>
          <w:rFonts w:cs="Arial"/>
          <w:b/>
          <w:szCs w:val="21"/>
        </w:rPr>
        <w:t>简写</w:t>
      </w:r>
      <w:r>
        <w:rPr>
          <w:rFonts w:cs="Arial"/>
          <w:b/>
          <w:szCs w:val="21"/>
        </w:rPr>
        <w:t>/</w:t>
      </w:r>
      <w:r>
        <w:rPr>
          <w:rFonts w:cs="Arial"/>
          <w:b/>
          <w:szCs w:val="21"/>
        </w:rPr>
        <w:t>省略</w:t>
      </w:r>
      <w:r>
        <w:rPr>
          <w:rFonts w:cs="Arial" w:hint="eastAsia"/>
          <w:b/>
          <w:szCs w:val="21"/>
        </w:rPr>
        <w:t>的</w:t>
      </w:r>
      <w:r>
        <w:rPr>
          <w:rFonts w:cs="Arial"/>
          <w:b/>
          <w:szCs w:val="21"/>
        </w:rPr>
        <w:t>内容</w:t>
      </w:r>
      <w:bookmarkEnd w:id="9"/>
    </w:p>
    <w:p w14:paraId="7FF3FDD7" w14:textId="77777777" w:rsidR="00BD7B36" w:rsidRDefault="00BD7B36">
      <w:pPr>
        <w:ind w:firstLineChars="200" w:firstLine="411"/>
        <w:jc w:val="left"/>
        <w:rPr>
          <w:szCs w:val="21"/>
        </w:rPr>
      </w:pPr>
      <w:r>
        <w:rPr>
          <w:rFonts w:cs="Arial"/>
          <w:szCs w:val="21"/>
        </w:rPr>
        <w:t>（</w:t>
      </w:r>
      <w:r>
        <w:rPr>
          <w:rFonts w:cs="Arial"/>
          <w:szCs w:val="21"/>
        </w:rPr>
        <w:t>1</w:t>
      </w:r>
      <w:r>
        <w:rPr>
          <w:rFonts w:cs="Arial"/>
          <w:szCs w:val="21"/>
        </w:rPr>
        <w:t>）通用公知</w:t>
      </w:r>
      <w:r>
        <w:rPr>
          <w:rFonts w:cs="Arial" w:hint="eastAsia"/>
          <w:szCs w:val="21"/>
        </w:rPr>
        <w:t>结构</w:t>
      </w:r>
      <w:r>
        <w:rPr>
          <w:rFonts w:cs="Arial"/>
          <w:szCs w:val="21"/>
        </w:rPr>
        <w:t>部件、行业标准流程</w:t>
      </w:r>
      <w:r>
        <w:rPr>
          <w:rFonts w:cs="Arial" w:hint="eastAsia"/>
          <w:szCs w:val="21"/>
        </w:rPr>
        <w:t>、</w:t>
      </w:r>
      <w:r>
        <w:rPr>
          <w:rFonts w:cs="Arial" w:hint="eastAsia"/>
          <w:color w:val="FF0000"/>
          <w:szCs w:val="21"/>
        </w:rPr>
        <w:t>现有算法</w:t>
      </w:r>
      <w:r>
        <w:rPr>
          <w:rFonts w:cs="Arial"/>
          <w:szCs w:val="21"/>
        </w:rPr>
        <w:t>，仅简单提及名称和作用，无需展开细节；</w:t>
      </w:r>
    </w:p>
    <w:p w14:paraId="4E5E134C" w14:textId="77777777" w:rsidR="00BD7B36" w:rsidRDefault="00BD7B36">
      <w:pPr>
        <w:ind w:firstLineChars="200" w:firstLine="411"/>
        <w:jc w:val="left"/>
        <w:rPr>
          <w:szCs w:val="21"/>
        </w:rPr>
      </w:pPr>
      <w:r>
        <w:rPr>
          <w:rFonts w:cs="Arial"/>
          <w:szCs w:val="21"/>
        </w:rPr>
        <w:t>（</w:t>
      </w:r>
      <w:r>
        <w:rPr>
          <w:rFonts w:cs="Arial"/>
          <w:szCs w:val="21"/>
        </w:rPr>
        <w:t>2</w:t>
      </w:r>
      <w:r>
        <w:rPr>
          <w:rFonts w:cs="Arial"/>
          <w:szCs w:val="21"/>
        </w:rPr>
        <w:t>）</w:t>
      </w:r>
      <w:r>
        <w:rPr>
          <w:rFonts w:cs="Arial"/>
          <w:bCs/>
          <w:color w:val="FF0000"/>
          <w:szCs w:val="21"/>
        </w:rPr>
        <w:t>无需提供完整代码、源码文件、程序底层基础框架</w:t>
      </w:r>
      <w:r>
        <w:rPr>
          <w:rFonts w:cs="Arial"/>
          <w:szCs w:val="21"/>
        </w:rPr>
        <w:t>，仅需写明：核心算法步骤、逻辑流程、输入输出参数、核心计算公式、关键判断条件、特殊处理机制；</w:t>
      </w:r>
    </w:p>
    <w:p w14:paraId="0A171D8F" w14:textId="77777777" w:rsidR="00BD7B36" w:rsidRDefault="00BD7B36">
      <w:pPr>
        <w:ind w:firstLineChars="200" w:firstLine="411"/>
        <w:jc w:val="left"/>
        <w:rPr>
          <w:rFonts w:cs="Arial" w:hint="eastAsia"/>
          <w:szCs w:val="21"/>
        </w:rPr>
      </w:pPr>
      <w:r>
        <w:rPr>
          <w:rFonts w:cs="Arial"/>
          <w:szCs w:val="21"/>
        </w:rPr>
        <w:t>（</w:t>
      </w:r>
      <w:r>
        <w:rPr>
          <w:rFonts w:cs="Arial"/>
          <w:szCs w:val="21"/>
        </w:rPr>
        <w:t>3</w:t>
      </w:r>
      <w:r>
        <w:rPr>
          <w:rFonts w:cs="Arial"/>
          <w:szCs w:val="21"/>
        </w:rPr>
        <w:t>）通用故障排查方法、非创新性的辅助功能，可直接省略</w:t>
      </w:r>
      <w:r>
        <w:rPr>
          <w:rFonts w:cs="Arial" w:hint="eastAsia"/>
          <w:szCs w:val="21"/>
        </w:rPr>
        <w:t>；</w:t>
      </w:r>
    </w:p>
    <w:p w14:paraId="33D5AD59" w14:textId="77777777" w:rsidR="00BD7B36" w:rsidRDefault="00BD7B36">
      <w:pPr>
        <w:ind w:firstLineChars="200" w:firstLine="411"/>
        <w:jc w:val="left"/>
        <w:rPr>
          <w:rFonts w:cs="Arial"/>
          <w:szCs w:val="21"/>
        </w:rPr>
      </w:pPr>
      <w:r>
        <w:rPr>
          <w:rFonts w:cs="Arial" w:hint="eastAsia"/>
          <w:szCs w:val="21"/>
        </w:rPr>
        <w:t>（</w:t>
      </w:r>
      <w:r>
        <w:rPr>
          <w:rFonts w:cs="Arial" w:hint="eastAsia"/>
          <w:szCs w:val="21"/>
        </w:rPr>
        <w:t>4</w:t>
      </w:r>
      <w:r>
        <w:rPr>
          <w:rFonts w:cs="Arial" w:hint="eastAsia"/>
          <w:szCs w:val="21"/>
        </w:rPr>
        <w:t>）涉及算法改进的，</w:t>
      </w:r>
      <w:r>
        <w:rPr>
          <w:rFonts w:cs="Arial" w:hint="eastAsia"/>
          <w:color w:val="FF0000"/>
          <w:szCs w:val="21"/>
        </w:rPr>
        <w:t>不用把公式的推导过程、公式中涉及的某些参数的获取验证过程写入交底</w:t>
      </w:r>
      <w:r>
        <w:rPr>
          <w:rFonts w:cs="Arial" w:hint="eastAsia"/>
          <w:szCs w:val="21"/>
        </w:rPr>
        <w:t>（直接给出公式以及给出公式中各个参数的释义即可）。</w:t>
      </w:r>
    </w:p>
    <w:p w14:paraId="2768043A" w14:textId="77777777" w:rsidR="00BD7B36" w:rsidRDefault="00BD7B36">
      <w:pPr>
        <w:ind w:firstLineChars="200" w:firstLine="412"/>
        <w:jc w:val="left"/>
        <w:outlineLvl w:val="2"/>
        <w:rPr>
          <w:rFonts w:hint="eastAsia"/>
          <w:szCs w:val="21"/>
        </w:rPr>
      </w:pPr>
      <w:bookmarkStart w:id="10" w:name="heading_14"/>
      <w:r>
        <w:rPr>
          <w:rFonts w:cs="Arial"/>
          <w:b/>
          <w:szCs w:val="21"/>
        </w:rPr>
        <w:t>（三）有益效果</w:t>
      </w:r>
      <w:bookmarkEnd w:id="10"/>
      <w:r>
        <w:rPr>
          <w:rFonts w:cs="Arial" w:hint="eastAsia"/>
          <w:b/>
          <w:szCs w:val="21"/>
        </w:rPr>
        <w:t>部分</w:t>
      </w:r>
    </w:p>
    <w:p w14:paraId="5C76F731" w14:textId="77777777" w:rsidR="00BD7B36" w:rsidRDefault="00BD7B36">
      <w:pPr>
        <w:ind w:firstLineChars="200" w:firstLine="412"/>
        <w:jc w:val="left"/>
        <w:outlineLvl w:val="3"/>
        <w:rPr>
          <w:szCs w:val="21"/>
        </w:rPr>
      </w:pPr>
      <w:bookmarkStart w:id="11" w:name="heading_15"/>
      <w:r>
        <w:rPr>
          <w:rFonts w:cs="Arial"/>
          <w:b/>
          <w:szCs w:val="21"/>
        </w:rPr>
        <w:t xml:space="preserve">1. </w:t>
      </w:r>
      <w:r>
        <w:rPr>
          <w:rFonts w:cs="Arial"/>
          <w:b/>
          <w:szCs w:val="21"/>
        </w:rPr>
        <w:t>必写</w:t>
      </w:r>
      <w:r>
        <w:rPr>
          <w:rFonts w:cs="Arial" w:hint="eastAsia"/>
          <w:b/>
          <w:szCs w:val="21"/>
        </w:rPr>
        <w:t>的</w:t>
      </w:r>
      <w:r>
        <w:rPr>
          <w:rFonts w:cs="Arial"/>
          <w:b/>
          <w:szCs w:val="21"/>
        </w:rPr>
        <w:t>内容（精准对应、有理有据）</w:t>
      </w:r>
      <w:bookmarkEnd w:id="11"/>
    </w:p>
    <w:p w14:paraId="5AF5EFA3" w14:textId="77777777" w:rsidR="00BD7B36" w:rsidRDefault="00BD7B36">
      <w:pPr>
        <w:ind w:firstLineChars="200" w:firstLine="411"/>
        <w:jc w:val="left"/>
        <w:rPr>
          <w:szCs w:val="21"/>
        </w:rPr>
      </w:pPr>
      <w:r>
        <w:rPr>
          <w:rFonts w:cs="Arial"/>
          <w:szCs w:val="21"/>
        </w:rPr>
        <w:t>（</w:t>
      </w:r>
      <w:r>
        <w:rPr>
          <w:rFonts w:cs="Arial"/>
          <w:szCs w:val="21"/>
        </w:rPr>
        <w:t>1</w:t>
      </w:r>
      <w:r>
        <w:rPr>
          <w:rFonts w:cs="Arial"/>
          <w:szCs w:val="21"/>
        </w:rPr>
        <w:t>）针对性效果：</w:t>
      </w:r>
      <w:r>
        <w:rPr>
          <w:rFonts w:cs="Arial" w:hint="eastAsia"/>
          <w:szCs w:val="21"/>
        </w:rPr>
        <w:t>方案内容中得哪些技术手段，对应产生了哪些技术效果；</w:t>
      </w:r>
      <w:r>
        <w:rPr>
          <w:rFonts w:cs="Arial"/>
          <w:szCs w:val="21"/>
        </w:rPr>
        <w:t>每一项有益效果，须</w:t>
      </w:r>
      <w:r>
        <w:rPr>
          <w:rFonts w:cs="Arial"/>
          <w:bCs/>
          <w:color w:val="FF0000"/>
          <w:szCs w:val="21"/>
        </w:rPr>
        <w:t>对应背景技术的一个痛点</w:t>
      </w:r>
      <w:r>
        <w:rPr>
          <w:rFonts w:cs="Arial"/>
          <w:szCs w:val="21"/>
        </w:rPr>
        <w:t>；</w:t>
      </w:r>
    </w:p>
    <w:p w14:paraId="27F71C14" w14:textId="77777777" w:rsidR="00BD7B36" w:rsidRDefault="00BD7B36">
      <w:pPr>
        <w:ind w:firstLineChars="200" w:firstLine="411"/>
        <w:rPr>
          <w:rFonts w:hint="eastAsia"/>
          <w:szCs w:val="21"/>
        </w:rPr>
      </w:pPr>
      <w:r>
        <w:rPr>
          <w:rFonts w:cs="Arial"/>
          <w:szCs w:val="21"/>
        </w:rPr>
        <w:t>（</w:t>
      </w:r>
      <w:r>
        <w:rPr>
          <w:rFonts w:cs="Arial"/>
          <w:szCs w:val="21"/>
        </w:rPr>
        <w:t>2</w:t>
      </w:r>
      <w:r>
        <w:rPr>
          <w:rFonts w:cs="Arial"/>
          <w:szCs w:val="21"/>
        </w:rPr>
        <w:t>）具象化效果：优先写可量化、可验证的技术效果（效率提升</w:t>
      </w:r>
      <w:r>
        <w:rPr>
          <w:rFonts w:cs="Arial"/>
          <w:szCs w:val="21"/>
        </w:rPr>
        <w:t>XX%</w:t>
      </w:r>
      <w:r>
        <w:rPr>
          <w:rFonts w:cs="Arial"/>
          <w:szCs w:val="21"/>
        </w:rPr>
        <w:t>、误差降低</w:t>
      </w:r>
      <w:r>
        <w:rPr>
          <w:rFonts w:cs="Arial"/>
          <w:szCs w:val="21"/>
        </w:rPr>
        <w:t>XX</w:t>
      </w:r>
      <w:r>
        <w:rPr>
          <w:rFonts w:cs="Arial"/>
          <w:szCs w:val="21"/>
        </w:rPr>
        <w:t>、能耗减少</w:t>
      </w:r>
      <w:r>
        <w:rPr>
          <w:rFonts w:cs="Arial"/>
          <w:szCs w:val="21"/>
        </w:rPr>
        <w:t>XX</w:t>
      </w:r>
      <w:r>
        <w:rPr>
          <w:rFonts w:cs="Arial"/>
          <w:szCs w:val="21"/>
        </w:rPr>
        <w:t>、稳定性提升、故障率降低等）</w:t>
      </w:r>
      <w:r>
        <w:rPr>
          <w:rFonts w:cs="Arial" w:hint="eastAsia"/>
          <w:szCs w:val="21"/>
        </w:rPr>
        <w:t>。</w:t>
      </w:r>
    </w:p>
    <w:sectPr w:rsidR="00BD7B36">
      <w:type w:val="continuous"/>
      <w:pgSz w:w="11906" w:h="16838"/>
      <w:pgMar w:top="1701" w:right="1134" w:bottom="1134" w:left="1418" w:header="567" w:footer="992" w:gutter="0"/>
      <w:cols w:space="720"/>
      <w:docGrid w:type="linesAndChars" w:linePitch="479" w:charSpace="-9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14335" w14:textId="77777777" w:rsidR="00BD7B36" w:rsidRDefault="00BD7B36">
      <w:r>
        <w:separator/>
      </w:r>
    </w:p>
  </w:endnote>
  <w:endnote w:type="continuationSeparator" w:id="0">
    <w:p w14:paraId="0149AC7C" w14:textId="77777777" w:rsidR="00BD7B36" w:rsidRDefault="00BD7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综艺简体">
    <w:altName w:val="宋体"/>
    <w:charset w:val="86"/>
    <w:family w:val="auto"/>
    <w:pitch w:val="default"/>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FC47" w14:textId="77777777" w:rsidR="00BD7B36" w:rsidRDefault="00BD7B36">
    <w:pPr>
      <w:pStyle w:val="a5"/>
      <w:jc w:val="center"/>
      <w:rPr>
        <w:rFonts w:hint="eastAsia"/>
      </w:rPr>
    </w:pPr>
    <w:r>
      <w:fldChar w:fldCharType="begin"/>
    </w:r>
    <w:r>
      <w:instrText>PAGE   \* MERGEFORMAT</w:instrText>
    </w:r>
    <w:r>
      <w:fldChar w:fldCharType="separate"/>
    </w:r>
    <w:r>
      <w:rPr>
        <w:lang w:val="zh-CN"/>
      </w:rPr>
      <w:t>2</w:t>
    </w:r>
    <w:r>
      <w:fldChar w:fldCharType="end"/>
    </w:r>
  </w:p>
  <w:p w14:paraId="51881CE3" w14:textId="77777777" w:rsidR="00BD7B36" w:rsidRDefault="00BD7B3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84A3" w14:textId="77777777" w:rsidR="00BD7B36" w:rsidRDefault="00BD7B36">
      <w:r>
        <w:separator/>
      </w:r>
    </w:p>
  </w:footnote>
  <w:footnote w:type="continuationSeparator" w:id="0">
    <w:p w14:paraId="3623E396" w14:textId="77777777" w:rsidR="00BD7B36" w:rsidRDefault="00BD7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EA6B" w14:textId="77777777" w:rsidR="00BD7B36" w:rsidRDefault="00BD7B36">
    <w:pPr>
      <w:jc w:val="right"/>
      <w:rPr>
        <w:rFonts w:hint="eastAsia"/>
      </w:rPr>
    </w:pPr>
    <w:r>
      <w:rPr>
        <w:lang w:val="en-US" w:eastAsia="zh-CN"/>
      </w:rPr>
      <w:pict w14:anchorId="0D7E80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 o:spid="_x0000_s1039" type="#_x0000_t75" alt="b88c795ed86e5fc31949cedfab3e938f" style="position:absolute;left:0;text-align:left;margin-left:-2.4pt;margin-top:-11.65pt;width:39.8pt;height:48.6pt;z-index:251657728;mso-wrap-style:square" wrapcoords="-263 0 -263 21384 21600 21384 21600 0 -263 0">
          <v:fill o:detectmouseclick="t"/>
          <v:imagedata r:id="rId1" o:title="b88c795ed86e5fc31949cedfab3e938f"/>
        </v:shape>
      </w:pict>
    </w:r>
    <w:r>
      <w:rPr>
        <w:rFonts w:hint="eastAsia"/>
      </w:rPr>
      <w:t xml:space="preserve">             </w:t>
    </w:r>
    <w:r>
      <w:rPr>
        <w:rFonts w:hint="eastAsia"/>
      </w:rPr>
      <w:t>本</w:t>
    </w:r>
    <w:r>
      <w:t>文件所含信息为</w:t>
    </w:r>
    <w:r>
      <w:rPr>
        <w:rFonts w:hint="eastAsia"/>
      </w:rPr>
      <w:t>我司</w:t>
    </w:r>
    <w:r>
      <w:t>的机密资产，仅限公司内部相关人员及专利代理机构查阅和使用未经授权，不得复制、泄露或用于其他任何目的</w:t>
    </w:r>
  </w:p>
  <w:p w14:paraId="0B0EE816" w14:textId="77777777" w:rsidR="00BD7B36" w:rsidRDefault="00BD7B36">
    <w:pPr>
      <w:pStyle w:val="a7"/>
      <w:jc w:val="both"/>
      <w:rPr>
        <w:rFonts w:hint="eastAsia"/>
      </w:rPr>
    </w:pPr>
  </w:p>
  <w:p w14:paraId="55EA45F8" w14:textId="77777777" w:rsidR="00BD7B36" w:rsidRDefault="00BD7B36">
    <w:pPr>
      <w:jc w:val="lef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D6202"/>
    <w:multiLevelType w:val="multilevel"/>
    <w:tmpl w:val="620D620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61709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05"/>
  <w:drawingGridVerticalSpacing w:val="479"/>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JjMWQ2YmY0Y2NkZjgyMjI0YzIzYTRkNzMwZTIwMjUifQ=="/>
  </w:docVars>
  <w:rsids>
    <w:rsidRoot w:val="00B612E8"/>
    <w:rsid w:val="000072A3"/>
    <w:rsid w:val="0002043A"/>
    <w:rsid w:val="00020582"/>
    <w:rsid w:val="0005464E"/>
    <w:rsid w:val="00057101"/>
    <w:rsid w:val="00062E11"/>
    <w:rsid w:val="00065EF0"/>
    <w:rsid w:val="00070C71"/>
    <w:rsid w:val="000723F6"/>
    <w:rsid w:val="00082FD5"/>
    <w:rsid w:val="000A058A"/>
    <w:rsid w:val="000A12F5"/>
    <w:rsid w:val="000A2C60"/>
    <w:rsid w:val="000D0CCB"/>
    <w:rsid w:val="000D15E5"/>
    <w:rsid w:val="000D3F33"/>
    <w:rsid w:val="000E2EDF"/>
    <w:rsid w:val="000E7350"/>
    <w:rsid w:val="001078E1"/>
    <w:rsid w:val="001328A1"/>
    <w:rsid w:val="00136114"/>
    <w:rsid w:val="00163976"/>
    <w:rsid w:val="00180B65"/>
    <w:rsid w:val="00195F92"/>
    <w:rsid w:val="001961D3"/>
    <w:rsid w:val="001A0D1F"/>
    <w:rsid w:val="001B4644"/>
    <w:rsid w:val="001C02D8"/>
    <w:rsid w:val="001D0981"/>
    <w:rsid w:val="001D74EB"/>
    <w:rsid w:val="001D7B35"/>
    <w:rsid w:val="001E25D7"/>
    <w:rsid w:val="001E7124"/>
    <w:rsid w:val="001F3E66"/>
    <w:rsid w:val="001F6028"/>
    <w:rsid w:val="00212AB8"/>
    <w:rsid w:val="00221E22"/>
    <w:rsid w:val="00222A1F"/>
    <w:rsid w:val="00232D96"/>
    <w:rsid w:val="00237900"/>
    <w:rsid w:val="00240A10"/>
    <w:rsid w:val="00252E8E"/>
    <w:rsid w:val="00264E6A"/>
    <w:rsid w:val="00281A1A"/>
    <w:rsid w:val="00292C02"/>
    <w:rsid w:val="0029552A"/>
    <w:rsid w:val="00297009"/>
    <w:rsid w:val="002A2CBC"/>
    <w:rsid w:val="002B5DDB"/>
    <w:rsid w:val="002D57D5"/>
    <w:rsid w:val="002E0BA8"/>
    <w:rsid w:val="002E10CE"/>
    <w:rsid w:val="002F2DF0"/>
    <w:rsid w:val="00304D40"/>
    <w:rsid w:val="003065C8"/>
    <w:rsid w:val="003068B2"/>
    <w:rsid w:val="00314963"/>
    <w:rsid w:val="00333BA2"/>
    <w:rsid w:val="00343DBC"/>
    <w:rsid w:val="00345539"/>
    <w:rsid w:val="00374817"/>
    <w:rsid w:val="0038393C"/>
    <w:rsid w:val="00391A05"/>
    <w:rsid w:val="00395396"/>
    <w:rsid w:val="003B2D67"/>
    <w:rsid w:val="003C0A5D"/>
    <w:rsid w:val="003E79DA"/>
    <w:rsid w:val="003F6D0E"/>
    <w:rsid w:val="00402E76"/>
    <w:rsid w:val="00412E7B"/>
    <w:rsid w:val="00415128"/>
    <w:rsid w:val="004202D9"/>
    <w:rsid w:val="00444A0A"/>
    <w:rsid w:val="00450673"/>
    <w:rsid w:val="0046223E"/>
    <w:rsid w:val="00476A74"/>
    <w:rsid w:val="004A4569"/>
    <w:rsid w:val="004B22ED"/>
    <w:rsid w:val="004B676F"/>
    <w:rsid w:val="004E00EC"/>
    <w:rsid w:val="004F4D52"/>
    <w:rsid w:val="00516663"/>
    <w:rsid w:val="005168D0"/>
    <w:rsid w:val="00522E6E"/>
    <w:rsid w:val="00546AFF"/>
    <w:rsid w:val="00587843"/>
    <w:rsid w:val="00595931"/>
    <w:rsid w:val="00597D73"/>
    <w:rsid w:val="005A71F0"/>
    <w:rsid w:val="005B17CA"/>
    <w:rsid w:val="005B3549"/>
    <w:rsid w:val="005D750D"/>
    <w:rsid w:val="005E2359"/>
    <w:rsid w:val="005E31C3"/>
    <w:rsid w:val="00612A26"/>
    <w:rsid w:val="00614131"/>
    <w:rsid w:val="00616FB9"/>
    <w:rsid w:val="00623396"/>
    <w:rsid w:val="00650274"/>
    <w:rsid w:val="00653271"/>
    <w:rsid w:val="00683E1E"/>
    <w:rsid w:val="00686B08"/>
    <w:rsid w:val="00693DCC"/>
    <w:rsid w:val="006A0EEF"/>
    <w:rsid w:val="006A6293"/>
    <w:rsid w:val="006C323B"/>
    <w:rsid w:val="006C60E8"/>
    <w:rsid w:val="006C7FDC"/>
    <w:rsid w:val="006F1787"/>
    <w:rsid w:val="0070399B"/>
    <w:rsid w:val="00720D03"/>
    <w:rsid w:val="007211B6"/>
    <w:rsid w:val="00733F90"/>
    <w:rsid w:val="00746D6B"/>
    <w:rsid w:val="00750C02"/>
    <w:rsid w:val="00762BEA"/>
    <w:rsid w:val="00776030"/>
    <w:rsid w:val="007821F2"/>
    <w:rsid w:val="00791425"/>
    <w:rsid w:val="0079306F"/>
    <w:rsid w:val="007A3EED"/>
    <w:rsid w:val="007A4BBC"/>
    <w:rsid w:val="007A5B21"/>
    <w:rsid w:val="007C3A1D"/>
    <w:rsid w:val="007E69FB"/>
    <w:rsid w:val="007F2555"/>
    <w:rsid w:val="007F2B4B"/>
    <w:rsid w:val="007F433B"/>
    <w:rsid w:val="007F7022"/>
    <w:rsid w:val="008306A4"/>
    <w:rsid w:val="0083291D"/>
    <w:rsid w:val="00865273"/>
    <w:rsid w:val="00865677"/>
    <w:rsid w:val="00874633"/>
    <w:rsid w:val="00880F92"/>
    <w:rsid w:val="00884AE8"/>
    <w:rsid w:val="008917CA"/>
    <w:rsid w:val="00894B29"/>
    <w:rsid w:val="008C47EC"/>
    <w:rsid w:val="008D2B3B"/>
    <w:rsid w:val="008D6FA1"/>
    <w:rsid w:val="008D7E1B"/>
    <w:rsid w:val="00915082"/>
    <w:rsid w:val="009215C8"/>
    <w:rsid w:val="0093275D"/>
    <w:rsid w:val="00941371"/>
    <w:rsid w:val="00951439"/>
    <w:rsid w:val="00957454"/>
    <w:rsid w:val="00972FA3"/>
    <w:rsid w:val="009748AD"/>
    <w:rsid w:val="0097597C"/>
    <w:rsid w:val="009846DE"/>
    <w:rsid w:val="00993103"/>
    <w:rsid w:val="00995DF1"/>
    <w:rsid w:val="009B4E3B"/>
    <w:rsid w:val="009D6EA3"/>
    <w:rsid w:val="009F3982"/>
    <w:rsid w:val="009F4135"/>
    <w:rsid w:val="009F599E"/>
    <w:rsid w:val="00A00E16"/>
    <w:rsid w:val="00A07421"/>
    <w:rsid w:val="00A25771"/>
    <w:rsid w:val="00A70D9B"/>
    <w:rsid w:val="00A738F5"/>
    <w:rsid w:val="00A82A3C"/>
    <w:rsid w:val="00A86CC1"/>
    <w:rsid w:val="00A97FF4"/>
    <w:rsid w:val="00AA09E5"/>
    <w:rsid w:val="00AA4EE4"/>
    <w:rsid w:val="00AB1E9F"/>
    <w:rsid w:val="00AB3AF9"/>
    <w:rsid w:val="00AC54A2"/>
    <w:rsid w:val="00AD5343"/>
    <w:rsid w:val="00AD5573"/>
    <w:rsid w:val="00AD734C"/>
    <w:rsid w:val="00AE3AF4"/>
    <w:rsid w:val="00AF630D"/>
    <w:rsid w:val="00AF67DB"/>
    <w:rsid w:val="00B144ED"/>
    <w:rsid w:val="00B14A4D"/>
    <w:rsid w:val="00B36633"/>
    <w:rsid w:val="00B526AE"/>
    <w:rsid w:val="00B5432F"/>
    <w:rsid w:val="00B5481E"/>
    <w:rsid w:val="00B612E8"/>
    <w:rsid w:val="00B6333A"/>
    <w:rsid w:val="00B73A30"/>
    <w:rsid w:val="00B8386C"/>
    <w:rsid w:val="00B91DA8"/>
    <w:rsid w:val="00B9505C"/>
    <w:rsid w:val="00B97B37"/>
    <w:rsid w:val="00BD7B36"/>
    <w:rsid w:val="00BD7CFE"/>
    <w:rsid w:val="00BF4B9F"/>
    <w:rsid w:val="00C07986"/>
    <w:rsid w:val="00C23085"/>
    <w:rsid w:val="00C2563F"/>
    <w:rsid w:val="00C367EF"/>
    <w:rsid w:val="00C36893"/>
    <w:rsid w:val="00C45552"/>
    <w:rsid w:val="00C46E04"/>
    <w:rsid w:val="00C62CF5"/>
    <w:rsid w:val="00C64393"/>
    <w:rsid w:val="00C76194"/>
    <w:rsid w:val="00C87FD6"/>
    <w:rsid w:val="00CB6DE8"/>
    <w:rsid w:val="00CC135C"/>
    <w:rsid w:val="00CD4E66"/>
    <w:rsid w:val="00CE07DF"/>
    <w:rsid w:val="00CF2EED"/>
    <w:rsid w:val="00D15EE3"/>
    <w:rsid w:val="00D17519"/>
    <w:rsid w:val="00D46B4B"/>
    <w:rsid w:val="00D50209"/>
    <w:rsid w:val="00D514F6"/>
    <w:rsid w:val="00D5370C"/>
    <w:rsid w:val="00D561C8"/>
    <w:rsid w:val="00D75132"/>
    <w:rsid w:val="00D80E1A"/>
    <w:rsid w:val="00D82EB1"/>
    <w:rsid w:val="00D90A0F"/>
    <w:rsid w:val="00D92069"/>
    <w:rsid w:val="00DA72E0"/>
    <w:rsid w:val="00DC0EB1"/>
    <w:rsid w:val="00DC2B76"/>
    <w:rsid w:val="00DE1F52"/>
    <w:rsid w:val="00DE2A5E"/>
    <w:rsid w:val="00DE6599"/>
    <w:rsid w:val="00DF2DDB"/>
    <w:rsid w:val="00E01E8E"/>
    <w:rsid w:val="00E01EF9"/>
    <w:rsid w:val="00E25916"/>
    <w:rsid w:val="00E26D61"/>
    <w:rsid w:val="00E27CA4"/>
    <w:rsid w:val="00E30BB3"/>
    <w:rsid w:val="00E31630"/>
    <w:rsid w:val="00E33728"/>
    <w:rsid w:val="00E42035"/>
    <w:rsid w:val="00E43251"/>
    <w:rsid w:val="00E60521"/>
    <w:rsid w:val="00E84ADD"/>
    <w:rsid w:val="00E90188"/>
    <w:rsid w:val="00EC1CD4"/>
    <w:rsid w:val="00EF0B76"/>
    <w:rsid w:val="00EF5B94"/>
    <w:rsid w:val="00F06C9B"/>
    <w:rsid w:val="00F1152E"/>
    <w:rsid w:val="00F12392"/>
    <w:rsid w:val="00F1576E"/>
    <w:rsid w:val="00F169D2"/>
    <w:rsid w:val="00F17B5D"/>
    <w:rsid w:val="00F304BA"/>
    <w:rsid w:val="00F443CB"/>
    <w:rsid w:val="00F517DD"/>
    <w:rsid w:val="00F61530"/>
    <w:rsid w:val="00F7191D"/>
    <w:rsid w:val="00F73267"/>
    <w:rsid w:val="00F8147B"/>
    <w:rsid w:val="00F86AC8"/>
    <w:rsid w:val="00F9159F"/>
    <w:rsid w:val="00F934C4"/>
    <w:rsid w:val="00F9370E"/>
    <w:rsid w:val="00FA04B5"/>
    <w:rsid w:val="00FA4DC1"/>
    <w:rsid w:val="00FC3186"/>
    <w:rsid w:val="00FC36ED"/>
    <w:rsid w:val="00FC5C05"/>
    <w:rsid w:val="00FD20BA"/>
    <w:rsid w:val="00FF3BD0"/>
    <w:rsid w:val="01A66013"/>
    <w:rsid w:val="01C074D1"/>
    <w:rsid w:val="04F55751"/>
    <w:rsid w:val="05CE1A27"/>
    <w:rsid w:val="06680846"/>
    <w:rsid w:val="0DA8291D"/>
    <w:rsid w:val="125D65F1"/>
    <w:rsid w:val="1335669C"/>
    <w:rsid w:val="173F50F1"/>
    <w:rsid w:val="18652842"/>
    <w:rsid w:val="18913EB6"/>
    <w:rsid w:val="18C90BF5"/>
    <w:rsid w:val="1C8F2877"/>
    <w:rsid w:val="1DD66CBA"/>
    <w:rsid w:val="1E8D59E5"/>
    <w:rsid w:val="1F154B3C"/>
    <w:rsid w:val="1FA00F50"/>
    <w:rsid w:val="20902B3F"/>
    <w:rsid w:val="22261463"/>
    <w:rsid w:val="234A7460"/>
    <w:rsid w:val="26B47EDA"/>
    <w:rsid w:val="2A52249A"/>
    <w:rsid w:val="2B9D7E25"/>
    <w:rsid w:val="2C7C2B12"/>
    <w:rsid w:val="2E3D4328"/>
    <w:rsid w:val="2ED52940"/>
    <w:rsid w:val="30171015"/>
    <w:rsid w:val="31947608"/>
    <w:rsid w:val="32C4213C"/>
    <w:rsid w:val="339341C4"/>
    <w:rsid w:val="339973AF"/>
    <w:rsid w:val="34A56758"/>
    <w:rsid w:val="39345139"/>
    <w:rsid w:val="39AF54B5"/>
    <w:rsid w:val="3A8F433F"/>
    <w:rsid w:val="3AA83F18"/>
    <w:rsid w:val="3C956183"/>
    <w:rsid w:val="3E5A1BA6"/>
    <w:rsid w:val="3EDF72DA"/>
    <w:rsid w:val="3F03223E"/>
    <w:rsid w:val="40304C3A"/>
    <w:rsid w:val="40B83DDE"/>
    <w:rsid w:val="410356FA"/>
    <w:rsid w:val="4138406B"/>
    <w:rsid w:val="416359A9"/>
    <w:rsid w:val="44100C3E"/>
    <w:rsid w:val="44E475B9"/>
    <w:rsid w:val="45832323"/>
    <w:rsid w:val="477A353D"/>
    <w:rsid w:val="478D4DD3"/>
    <w:rsid w:val="48AA7712"/>
    <w:rsid w:val="4DB70D0B"/>
    <w:rsid w:val="501531DF"/>
    <w:rsid w:val="502F1A58"/>
    <w:rsid w:val="51981741"/>
    <w:rsid w:val="53CF670D"/>
    <w:rsid w:val="5446339D"/>
    <w:rsid w:val="54726F00"/>
    <w:rsid w:val="54C35E39"/>
    <w:rsid w:val="56D10A42"/>
    <w:rsid w:val="57014276"/>
    <w:rsid w:val="583023AE"/>
    <w:rsid w:val="5A437446"/>
    <w:rsid w:val="5B966124"/>
    <w:rsid w:val="5C221EE9"/>
    <w:rsid w:val="5D84309B"/>
    <w:rsid w:val="5DC566FF"/>
    <w:rsid w:val="5E3B0D5D"/>
    <w:rsid w:val="6145369A"/>
    <w:rsid w:val="61C51150"/>
    <w:rsid w:val="62102476"/>
    <w:rsid w:val="624E5673"/>
    <w:rsid w:val="636A174F"/>
    <w:rsid w:val="68474B6E"/>
    <w:rsid w:val="6A6A4FD7"/>
    <w:rsid w:val="6AA1394E"/>
    <w:rsid w:val="6C25773B"/>
    <w:rsid w:val="6E43130F"/>
    <w:rsid w:val="6ECD467D"/>
    <w:rsid w:val="6EDC61B6"/>
    <w:rsid w:val="6EF72976"/>
    <w:rsid w:val="70C825E1"/>
    <w:rsid w:val="71BE2323"/>
    <w:rsid w:val="73CA29E2"/>
    <w:rsid w:val="73D22091"/>
    <w:rsid w:val="74366BC2"/>
    <w:rsid w:val="753D7FC9"/>
    <w:rsid w:val="754F734B"/>
    <w:rsid w:val="755D748E"/>
    <w:rsid w:val="7A931517"/>
    <w:rsid w:val="7BE80ACB"/>
    <w:rsid w:val="7C6B07FB"/>
    <w:rsid w:val="7C705CA2"/>
    <w:rsid w:val="7D7D6590"/>
    <w:rsid w:val="7DDE1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B1D6B7"/>
  <w15:chartTrackingRefBased/>
  <w15:docId w15:val="{30008154-CFC0-4348-B4BB-E3951F05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qFormat/>
    <w:pPr>
      <w:keepNext/>
      <w:spacing w:beforeLines="50" w:before="120" w:afterLines="50" w:after="120"/>
      <w:ind w:firstLineChars="1157" w:firstLine="3240"/>
      <w:outlineLvl w:val="3"/>
    </w:pPr>
    <w:rPr>
      <w:rFonts w:ascii="方正综艺简体" w:eastAsia="方正综艺简体"/>
      <w:sz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paragraph" w:styleId="a3">
    <w:name w:val="annotation text"/>
    <w:basedOn w:val="a"/>
    <w:pPr>
      <w:jc w:val="left"/>
    </w:pPr>
  </w:style>
  <w:style w:type="paragraph" w:styleId="a4">
    <w:name w:val="Body Text"/>
    <w:basedOn w:val="a"/>
    <w:rPr>
      <w:rFonts w:eastAsia="楷体_GB2312"/>
      <w:sz w:val="32"/>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link w:val="a5"/>
    <w:uiPriority w:val="99"/>
    <w:rPr>
      <w:kern w:val="2"/>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kern w:val="2"/>
      <w:sz w:val="18"/>
      <w:szCs w:val="18"/>
    </w:rPr>
  </w:style>
  <w:style w:type="paragraph" w:styleId="a9">
    <w:name w:val="Title"/>
    <w:basedOn w:val="a"/>
    <w:next w:val="a"/>
    <w:link w:val="aa"/>
    <w:qFormat/>
    <w:pPr>
      <w:spacing w:before="240" w:after="60"/>
      <w:jc w:val="center"/>
      <w:outlineLvl w:val="0"/>
    </w:pPr>
    <w:rPr>
      <w:rFonts w:ascii="等线 Light" w:hAnsi="等线 Light"/>
      <w:b/>
      <w:bCs/>
      <w:sz w:val="32"/>
      <w:szCs w:val="32"/>
    </w:rPr>
  </w:style>
  <w:style w:type="character" w:customStyle="1" w:styleId="aa">
    <w:name w:val="标题 字符"/>
    <w:link w:val="a9"/>
    <w:rPr>
      <w:rFonts w:ascii="等线 Light" w:hAnsi="等线 Light" w:cs="Times New Roman"/>
      <w:b/>
      <w:bCs/>
      <w:kern w:val="2"/>
      <w:sz w:val="32"/>
      <w:szCs w:val="32"/>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rPr>
      <w:sz w:val="21"/>
      <w:szCs w:val="21"/>
    </w:rPr>
  </w:style>
  <w:style w:type="paragraph" w:customStyle="1" w:styleId="Char">
    <w:name w:val=" Char"/>
    <w:basedOn w:val="a"/>
    <w:pPr>
      <w:widowControl/>
      <w:spacing w:after="160" w:line="240" w:lineRule="exact"/>
      <w:jc w:val="left"/>
    </w:pPr>
    <w:rPr>
      <w:rFonts w:ascii="Verdana" w:eastAsia="仿宋_GB2312" w:hAnsi="Verdana"/>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2333</Words>
  <Characters>13299</Characters>
  <Application>Microsoft Office Word</Application>
  <DocSecurity>0</DocSecurity>
  <Lines>110</Lines>
  <Paragraphs>31</Paragraphs>
  <ScaleCrop>false</ScaleCrop>
  <Company>f</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申请人所提供的技术交底资料内容</dc:title>
  <dc:subject/>
  <dc:creator>fuqiaomei</dc:creator>
  <cp:keywords/>
  <dc:description/>
  <cp:lastModifiedBy>B1584</cp:lastModifiedBy>
  <cp:revision>2</cp:revision>
  <cp:lastPrinted>2010-03-04T04:05:00Z</cp:lastPrinted>
  <dcterms:created xsi:type="dcterms:W3CDTF">2026-07-23T01:35:00Z</dcterms:created>
  <dcterms:modified xsi:type="dcterms:W3CDTF">2026-07-23T01:35:00Z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A1EAE3B1CD26411FA742A4FE5F96DBC6_12</vt:lpwstr>
  </property>
  <property fmtid="{D5CDD505-2E9C-101B-9397-08002B2CF9AE}" pid="4" name="KSOTemplateDocerSaveRecord">
    <vt:lpwstr>eyJoZGlkIjoiYmU3NDBmOTNmYmVhYWIxYjE4MzQ1Y2UwOTM5NjY4MWMiLCJ1c2VySWQiOiIxMjMyOTExMDMzIn0=</vt:lpwstr>
  </property>
</Properties>
</file>