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기능에 대한 선언과 구현 분리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기능으로  사용 통로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기능과 분리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public class AinterfacesImplrement implements Ainterfaces{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  <w:t xml:space="preserve">public void funcA(){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System.out.println("기능 과 분리 ");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interfcese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public interface Ainterfaces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기능에 대한 선언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  <w:t xml:space="preserve">public void funcA();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 ⇒ 2개를한후 클래스  사용  (위에서 선언 구현)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델리게이트 ( 떠넘기다 ) - 두 객체관의 관계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개발을 할시 다른 객체에 개발을 위임하여 사용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public class Aoj{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Ainterfces 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void funcAA(){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a.funcA();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스트레티지 패턴 ( 여러 알고리즘을 하나의 인터페이스로 만들어 서로교환 가능하게 만듬)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GameCharacter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//접근점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private Weapon weapon;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//교한기능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void setWeapon(Weapon weapon){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this.weapon=weapon;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void attack(){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//델리케이트  : 내가 어떤걸 들고있냐에따라 출력이다름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다른 클래스에게 넘김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weapon.attack();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