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rId27.png" ContentType="image/png"/>
  <Override PartName="/word/media/rId40.png" ContentType="image/png"/>
  <Override PartName="/word/media/rId38.png" ContentType="image/png"/>
  <Override PartName="/word/media/rId39.png" ContentType="image/png"/>
  <Override PartName="/word/media/rId29.png" ContentType="image/png"/>
  <Override PartName="/word/media/rId36.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Note1</w:t>
      </w:r>
    </w:p>
    <w:p>
      <w:pPr>
        <w:pStyle w:val="Author"/>
      </w:pPr>
      <w:r>
        <w:t xml:space="preserve">Hai</w:t>
      </w:r>
      <w:r>
        <w:t xml:space="preserve"> </w:t>
      </w:r>
      <w:r>
        <w:t xml:space="preserve">Wang</w:t>
      </w:r>
    </w:p>
    <w:p>
      <w:pPr>
        <w:pStyle w:val="Date"/>
      </w:pPr>
      <w:r>
        <w:t xml:space="preserve">10/6/2020</w:t>
      </w:r>
    </w:p>
    <w:p>
      <w:pPr>
        <w:pStyle w:val="FirstParagraph"/>
      </w:pPr>
      <w:r>
        <w:t xml:space="preserve">#Note 1</w:t>
      </w:r>
    </w:p>
    <w:p>
      <w:pPr>
        <w:pStyle w:val="Heading1"/>
      </w:pPr>
      <w:bookmarkStart w:id="20" w:name="what-is-machine-learning"/>
      <w:r>
        <w:t xml:space="preserve">0. What is Machine Learning?</w:t>
      </w:r>
      <w:bookmarkEnd w:id="20"/>
    </w:p>
    <w:p>
      <w:pPr>
        <w:pStyle w:val="FirstParagraph"/>
      </w:pPr>
      <w:r>
        <w:t xml:space="preserve">Tom Mitchell definition:</w:t>
      </w:r>
      <w:r>
        <w:t xml:space="preserve"> </w:t>
      </w:r>
      <w:r>
        <w:t xml:space="preserve">“</w:t>
      </w:r>
      <w:r>
        <w:t xml:space="preserve">A computer program is said to learn from experience</w:t>
      </w:r>
      <w:r>
        <w:t xml:space="preserve"> </w:t>
      </w:r>
      <w:r>
        <w:rPr>
          <w:b/>
        </w:rPr>
        <w:t xml:space="preserve">E</w:t>
      </w:r>
      <w:r>
        <w:t xml:space="preserve"> </w:t>
      </w:r>
      <w:r>
        <w:t xml:space="preserve">with respect to some class of tasks</w:t>
      </w:r>
      <w:r>
        <w:t xml:space="preserve"> </w:t>
      </w:r>
      <w:r>
        <w:rPr>
          <w:b/>
        </w:rPr>
        <w:t xml:space="preserve">T</w:t>
      </w:r>
      <w:r>
        <w:t xml:space="preserve"> </w:t>
      </w:r>
      <w:r>
        <w:t xml:space="preserve">and performance measure</w:t>
      </w:r>
      <w:r>
        <w:t xml:space="preserve"> </w:t>
      </w:r>
      <w:r>
        <w:rPr>
          <w:b/>
        </w:rPr>
        <w:t xml:space="preserve">P</w:t>
      </w:r>
      <w:r>
        <w:t xml:space="preserve">, if its performance at tasks in</w:t>
      </w:r>
      <w:r>
        <w:t xml:space="preserve"> </w:t>
      </w:r>
      <w:r>
        <w:rPr>
          <w:b/>
        </w:rPr>
        <w:t xml:space="preserve">T</w:t>
      </w:r>
      <w:r>
        <w:t xml:space="preserve">, as measured by</w:t>
      </w:r>
      <w:r>
        <w:t xml:space="preserve"> </w:t>
      </w:r>
      <w:r>
        <w:rPr>
          <w:b/>
        </w:rPr>
        <w:t xml:space="preserve">P</w:t>
      </w:r>
      <w:r>
        <w:t xml:space="preserve">, improves with experience</w:t>
      </w:r>
      <w:r>
        <w:t xml:space="preserve"> </w:t>
      </w:r>
      <w:r>
        <w:rPr>
          <w:b/>
        </w:rPr>
        <w:t xml:space="preserve">E</w:t>
      </w:r>
      <w:r>
        <w:t xml:space="preserve">.</w:t>
      </w:r>
      <w:r>
        <w:t xml:space="preserve">”</w:t>
      </w:r>
    </w:p>
    <w:p>
      <w:pPr>
        <w:pStyle w:val="BodyText"/>
      </w:pPr>
      <w:r>
        <w:t xml:space="preserve">Example: playing checkers.</w:t>
      </w:r>
    </w:p>
    <w:p>
      <w:pPr>
        <w:pStyle w:val="BodyText"/>
      </w:pPr>
      <w:r>
        <w:t xml:space="preserve">E = the experience of playing many games of checkers</w:t>
      </w:r>
    </w:p>
    <w:p>
      <w:pPr>
        <w:pStyle w:val="BodyText"/>
      </w:pPr>
      <w:r>
        <w:t xml:space="preserve">T = the task of playing checkers.</w:t>
      </w:r>
    </w:p>
    <w:p>
      <w:pPr>
        <w:pStyle w:val="BodyText"/>
      </w:pPr>
      <w:r>
        <w:t xml:space="preserve">P = the probability that the program will win the next game.</w:t>
      </w:r>
    </w:p>
    <w:p>
      <w:pPr>
        <w:pStyle w:val="BodyText"/>
      </w:pPr>
      <w:r>
        <w:t xml:space="preserve">In general, any machine learning problem can be assigned to one of two broad classifications:</w:t>
      </w:r>
    </w:p>
    <w:p>
      <w:pPr>
        <w:pStyle w:val="BodyText"/>
      </w:pPr>
      <w:r>
        <w:rPr>
          <w:b/>
        </w:rPr>
        <w:t xml:space="preserve">Supervised learning</w:t>
      </w:r>
      <w:r>
        <w:t xml:space="preserve"> </w:t>
      </w:r>
      <w:r>
        <w:t xml:space="preserve">and</w:t>
      </w:r>
      <w:r>
        <w:t xml:space="preserve"> </w:t>
      </w:r>
      <w:r>
        <w:rPr>
          <w:b/>
        </w:rPr>
        <w:t xml:space="preserve">Unsupervised learning</w:t>
      </w:r>
      <w:r>
        <w:t xml:space="preserve">.</w:t>
      </w:r>
    </w:p>
    <w:p>
      <w:pPr>
        <w:pStyle w:val="Heading2"/>
      </w:pPr>
      <w:bookmarkStart w:id="21" w:name="supervised-learning"/>
      <w:r>
        <w:t xml:space="preserve">0.1 Supervised Learning</w:t>
      </w:r>
      <w:bookmarkEnd w:id="21"/>
    </w:p>
    <w:p>
      <w:pPr>
        <w:pStyle w:val="FirstParagraph"/>
      </w:pPr>
      <w:r>
        <w:t xml:space="preserve">In supervised learning, we are given a data set and already know what our correct output should look like, having the idea that there is a relationship between the input and the output. Supervised learning problems are categorized into</w:t>
      </w:r>
      <w:r>
        <w:t xml:space="preserve"> </w:t>
      </w:r>
      <w:r>
        <w:t xml:space="preserve">“</w:t>
      </w:r>
      <w:r>
        <w:t xml:space="preserve">regression</w:t>
      </w:r>
      <w:r>
        <w:t xml:space="preserve">”</w:t>
      </w:r>
      <w:r>
        <w:t xml:space="preserve"> </w:t>
      </w:r>
      <w:r>
        <w:t xml:space="preserve">and</w:t>
      </w:r>
      <w:r>
        <w:t xml:space="preserve"> </w:t>
      </w:r>
      <w:r>
        <w:t xml:space="preserve">“</w:t>
      </w:r>
      <w:r>
        <w:t xml:space="preserve">classification</w:t>
      </w:r>
      <w:r>
        <w:t xml:space="preserve">”</w:t>
      </w:r>
      <w:r>
        <w:t xml:space="preserve"> </w:t>
      </w:r>
      <w:r>
        <w:t xml:space="preserve">problems.</w:t>
      </w:r>
    </w:p>
    <w:p>
      <w:pPr>
        <w:pStyle w:val="Compact"/>
        <w:numPr>
          <w:numId w:val="1001"/>
          <w:ilvl w:val="0"/>
        </w:numPr>
      </w:pPr>
      <w:r>
        <w:t xml:space="preserve">regression: we are trying to predict results within a continuous output</w:t>
      </w:r>
    </w:p>
    <w:p>
      <w:pPr>
        <w:pStyle w:val="Compact"/>
        <w:numPr>
          <w:numId w:val="1001"/>
          <w:ilvl w:val="0"/>
        </w:numPr>
      </w:pPr>
      <w:r>
        <w:t xml:space="preserve">classification: we are trying to predict results in a discrete output.</w:t>
      </w:r>
    </w:p>
    <w:p>
      <w:pPr>
        <w:pStyle w:val="Heading2"/>
      </w:pPr>
      <w:bookmarkStart w:id="22" w:name="unsupervised-learning"/>
      <w:r>
        <w:t xml:space="preserve">0.2 Unsupervised Learning</w:t>
      </w:r>
      <w:bookmarkEnd w:id="22"/>
    </w:p>
    <w:p>
      <w:pPr>
        <w:pStyle w:val="FirstParagraph"/>
      </w:pPr>
      <w:r>
        <w:t xml:space="preserve">Unsupervised learning allows us to approach problems with little or no idea what our results should look like.</w:t>
      </w:r>
    </w:p>
    <w:p>
      <w:pPr>
        <w:pStyle w:val="BodyText"/>
      </w:pPr>
      <w:r>
        <w:t xml:space="preserve">We can derive this structure by clustering the data based on relationships among the variables in the data.</w:t>
      </w:r>
    </w:p>
    <w:p>
      <w:pPr>
        <w:pStyle w:val="Heading1"/>
      </w:pPr>
      <w:bookmarkStart w:id="23" w:name="linear-regression-with-one-variable"/>
      <w:r>
        <w:t xml:space="preserve">1. Linear Regression with One Variable</w:t>
      </w:r>
      <w:bookmarkEnd w:id="23"/>
    </w:p>
    <w:p>
      <w:pPr>
        <w:pStyle w:val="FirstParagraph"/>
      </w:pPr>
      <w:r>
        <w:t xml:space="preserve">Linear regression predicts a real-valued output based on an input value.</w:t>
      </w:r>
    </w:p>
    <w:p>
      <w:pPr>
        <w:pStyle w:val="Heading2"/>
      </w:pPr>
      <w:bookmarkStart w:id="24" w:name="model-representation"/>
      <w:r>
        <w:t xml:space="preserve">1.1 Model Representation</w:t>
      </w:r>
      <w:bookmarkEnd w:id="24"/>
    </w:p>
    <w:p>
      <w:pPr>
        <w:pStyle w:val="FirstParagraph"/>
      </w:pPr>
      <m:oMath>
        <m:sSup>
          <m:e>
            <m:r>
              <m:t>x</m:t>
            </m:r>
          </m:e>
          <m:sup>
            <m:r>
              <m:t>(</m:t>
            </m:r>
            <m:r>
              <m:t>i</m:t>
            </m:r>
            <m:r>
              <m:t>)</m:t>
            </m:r>
          </m:sup>
        </m:sSup>
      </m:oMath>
      <w:r>
        <w:t xml:space="preserve"> </w:t>
      </w:r>
      <w:r>
        <w:t xml:space="preserve">=</w:t>
      </w:r>
      <w:r>
        <w:t xml:space="preserve"> </w:t>
      </w:r>
      <w:r>
        <w:t xml:space="preserve">“</w:t>
      </w:r>
      <w:r>
        <w:t xml:space="preserve">input</w:t>
      </w:r>
      <w:r>
        <w:t xml:space="preserve">”</w:t>
      </w:r>
      <w:r>
        <w:t xml:space="preserve"> </w:t>
      </w:r>
      <w:r>
        <w:t xml:space="preserve">variables</w:t>
      </w:r>
    </w:p>
    <w:p>
      <w:pPr>
        <w:pStyle w:val="BodyText"/>
      </w:pPr>
      <m:oMath>
        <m:sSup>
          <m:e>
            <m:r>
              <m:t>y</m:t>
            </m:r>
          </m:e>
          <m:sup>
            <m:r>
              <m:t>(</m:t>
            </m:r>
            <m:r>
              <m:t>i</m:t>
            </m:r>
            <m:r>
              <m:t>)</m:t>
            </m:r>
          </m:sup>
        </m:sSup>
      </m:oMath>
      <w:r>
        <w:t xml:space="preserve"> </w:t>
      </w:r>
      <w:r>
        <w:t xml:space="preserve">=</w:t>
      </w:r>
      <w:r>
        <w:t xml:space="preserve"> </w:t>
      </w:r>
      <w:r>
        <w:t xml:space="preserve">“</w:t>
      </w:r>
      <w:r>
        <w:t xml:space="preserve">output</w:t>
      </w:r>
      <w:r>
        <w:t xml:space="preserve">”</w:t>
      </w:r>
      <w:r>
        <w:t xml:space="preserve"> </w:t>
      </w:r>
      <w:r>
        <w:t xml:space="preserve">variables we are trying to predict</w:t>
      </w:r>
    </w:p>
    <w:p>
      <w:pPr>
        <w:pStyle w:val="BodyText"/>
      </w:pPr>
      <m:oMath>
        <m:r>
          <m:t>(</m:t>
        </m:r>
        <m:sSup>
          <m:e>
            <m:r>
              <m:t>x</m:t>
            </m:r>
          </m:e>
          <m:sup>
            <m:r>
              <m:t>(</m:t>
            </m:r>
            <m:r>
              <m:t>i</m:t>
            </m:r>
            <m:r>
              <m:t>)</m:t>
            </m:r>
          </m:sup>
        </m:sSup>
        <m:r>
          <m:t>,</m:t>
        </m:r>
        <m:sSup>
          <m:e>
            <m:r>
              <m:t>y</m:t>
            </m:r>
          </m:e>
          <m:sup>
            <m:r>
              <m:t>(</m:t>
            </m:r>
            <m:r>
              <m:t>i</m:t>
            </m:r>
            <m:r>
              <m:t>)</m:t>
            </m:r>
          </m:sup>
        </m:sSup>
        <m:r>
          <m:t>)</m:t>
        </m:r>
      </m:oMath>
      <w:r>
        <w:t xml:space="preserve"> </w:t>
      </w:r>
      <w:r>
        <w:t xml:space="preserve">= a training example</w:t>
      </w:r>
    </w:p>
    <w:p>
      <w:pPr>
        <w:pStyle w:val="BodyText"/>
      </w:pPr>
      <m:oMath>
        <m:r>
          <m:t>(</m:t>
        </m:r>
        <m:sSup>
          <m:e>
            <m:r>
              <m:t>x</m:t>
            </m:r>
          </m:e>
          <m:sup>
            <m:r>
              <m:t>(</m:t>
            </m:r>
            <m:r>
              <m:t>i</m:t>
            </m:r>
            <m:r>
              <m:t>)</m:t>
            </m:r>
          </m:sup>
        </m:sSup>
        <m:r>
          <m:t>,</m:t>
        </m:r>
        <m:sSup>
          <m:e>
            <m:r>
              <m:t>y</m:t>
            </m:r>
          </m:e>
          <m:sup>
            <m:r>
              <m:t>(</m:t>
            </m:r>
            <m:r>
              <m:t>i</m:t>
            </m:r>
            <m:r>
              <m:t>)</m:t>
            </m:r>
          </m:sup>
        </m:sSup>
        <m:r>
          <m:t>)</m:t>
        </m:r>
        <m:r>
          <m:t>;</m:t>
        </m:r>
        <m:r>
          <m:t> </m:t>
        </m:r>
        <m:r>
          <m:t>i</m:t>
        </m:r>
        <m:r>
          <m:t>=</m:t>
        </m:r>
        <m:r>
          <m:t>1</m:t>
        </m:r>
        <m:r>
          <m:t>,</m:t>
        </m:r>
        <m:r>
          <m:t>.</m:t>
        </m:r>
        <m:r>
          <m:t>.</m:t>
        </m:r>
        <m:r>
          <m:t>.</m:t>
        </m:r>
        <m:r>
          <m:t>,</m:t>
        </m:r>
        <m:r>
          <m:t>m</m:t>
        </m:r>
      </m:oMath>
      <w:r>
        <w:t xml:space="preserve"> </w:t>
      </w:r>
      <w:r>
        <w:t xml:space="preserve">= a training set</w:t>
      </w:r>
    </w:p>
    <w:p>
      <w:pPr>
        <w:pStyle w:val="BodyText"/>
      </w:pPr>
      <m:oMath>
        <m:r>
          <m:t>X</m:t>
        </m:r>
      </m:oMath>
      <w:r>
        <w:t xml:space="preserve"> </w:t>
      </w:r>
      <w:r>
        <w:t xml:space="preserve">= the space of input value</w:t>
      </w:r>
    </w:p>
    <w:p>
      <w:pPr>
        <w:pStyle w:val="BodyText"/>
      </w:pPr>
      <m:oMath>
        <m:r>
          <m:t>Y</m:t>
        </m:r>
      </m:oMath>
      <w:r>
        <w:t xml:space="preserve"> </w:t>
      </w:r>
      <w:r>
        <w:t xml:space="preserve">= the space of output values</w:t>
      </w:r>
    </w:p>
    <w:p>
      <w:pPr>
        <w:pStyle w:val="BodyText"/>
      </w:pPr>
      <w:r>
        <w:t xml:space="preserve">Supervised learning problem: given a training set, to learn a function h : X → Y so that h(x) is a</w:t>
      </w:r>
      <w:r>
        <w:t xml:space="preserve"> </w:t>
      </w:r>
      <w:r>
        <w:t xml:space="preserve">“</w:t>
      </w:r>
      <w:r>
        <w:t xml:space="preserve">good</w:t>
      </w:r>
      <w:r>
        <w:t xml:space="preserve">”</w:t>
      </w:r>
      <w:r>
        <w:t xml:space="preserve"> </w:t>
      </w:r>
      <w:r>
        <w:t xml:space="preserve">predictor for the corresponding value of y.</w:t>
      </w:r>
    </w:p>
    <w:p>
      <w:pPr>
        <w:pStyle w:val="BodyText"/>
      </w:pPr>
      <w:r>
        <w:drawing>
          <wp:inline>
            <wp:extent cx="5016500" cy="3302000"/>
            <wp:effectExtent b="0" l="0" r="0" t="0"/>
            <wp:docPr descr="" title="" id="1" name="Picture"/>
            <a:graphic>
              <a:graphicData uri="http://schemas.openxmlformats.org/drawingml/2006/picture">
                <pic:pic>
                  <pic:nvPicPr>
                    <pic:cNvPr descr="https://d3c33hcgiwev3.cloudfront.net/imageAssetProxy.v1/H6qTdZmYEeaagxL7xdFKxA_2f0f671110e8f7446bb2b5b2f75a8874_Screenshot-2016-10-23-20.14.58.png?expiry=1602115200000&amp;hmac=Ct022q4i-0RZYQfpHNDXbcd2Z3dcm_6h1dNp2aABWFI" id="0" name="Picture"/>
                    <pic:cNvPicPr>
                      <a:picLocks noChangeArrowheads="1" noChangeAspect="1"/>
                    </pic:cNvPicPr>
                  </pic:nvPicPr>
                  <pic:blipFill>
                    <a:blip r:embed="rId25"/>
                    <a:stretch>
                      <a:fillRect/>
                    </a:stretch>
                  </pic:blipFill>
                  <pic:spPr bwMode="auto">
                    <a:xfrm>
                      <a:off x="0" y="0"/>
                      <a:ext cx="5016500" cy="3302000"/>
                    </a:xfrm>
                    <a:prstGeom prst="rect">
                      <a:avLst/>
                    </a:prstGeom>
                    <a:noFill/>
                    <a:ln w="9525">
                      <a:noFill/>
                      <a:headEnd/>
                      <a:tailEnd/>
                    </a:ln>
                  </pic:spPr>
                </pic:pic>
              </a:graphicData>
            </a:graphic>
          </wp:inline>
        </w:drawing>
      </w:r>
    </w:p>
    <w:p>
      <w:pPr>
        <w:pStyle w:val="Heading2"/>
      </w:pPr>
      <w:bookmarkStart w:id="26" w:name="cost-function"/>
      <w:r>
        <w:t xml:space="preserve">1.2 Cost Function</w:t>
      </w:r>
      <w:bookmarkEnd w:id="26"/>
    </w:p>
    <w:p>
      <w:pPr>
        <w:pStyle w:val="FirstParagraph"/>
      </w:pPr>
      <w:r>
        <w:t xml:space="preserve">To measure the accuracy of our hypothesis function</w:t>
      </w:r>
      <w:r>
        <w:t xml:space="preserve"> </w:t>
      </w:r>
      <m:oMath>
        <m:r>
          <m:t>h</m:t>
        </m:r>
        <m:r>
          <m:t>(</m:t>
        </m:r>
        <m:r>
          <m:t>x</m:t>
        </m:r>
        <m:r>
          <m:t>)</m:t>
        </m:r>
      </m:oMath>
      <w:r>
        <w:t xml:space="preserve"> </w:t>
      </w:r>
      <w:r>
        <w:t xml:space="preserve">we use a</w:t>
      </w:r>
      <w:r>
        <w:t xml:space="preserve"> </w:t>
      </w:r>
      <w:r>
        <w:rPr>
          <w:b/>
        </w:rPr>
        <w:t xml:space="preserve">cost function</w:t>
      </w:r>
      <w:r>
        <w:t xml:space="preserve">. This takes an average difference of all the results of the hypothesis with inputs from x’s and the actual output y’s.</w:t>
      </w:r>
    </w:p>
    <w:p>
      <w:pPr>
        <w:pStyle w:val="BodyText"/>
      </w:pPr>
      <w:r>
        <w:t xml:space="preserve">$J(\theta_0,\theta_1)= \frac{1}{2m}\sum_{i=1}^{m}(\hat{y}_i -y_i)^2\\=\frac{1}{2m}\sum_{i=1}^{m}(h_\theta(x_i)-y_i)^2$</w:t>
      </w:r>
    </w:p>
    <w:p>
      <w:pPr>
        <w:pStyle w:val="BodyText"/>
      </w:pPr>
      <w:r>
        <w:t xml:space="preserve">This functuion is half the mean of the squares of</w:t>
      </w:r>
      <w:r>
        <w:t xml:space="preserve"> </w:t>
      </w:r>
      <m:oMath>
        <m:sSub>
          <m:e>
            <m:r>
              <m:t>h</m:t>
            </m:r>
          </m:e>
          <m:sub>
            <m:r>
              <m:t>θ</m:t>
            </m:r>
          </m:sub>
        </m:sSub>
        <m:r>
          <m:t>(</m:t>
        </m:r>
        <m:sSub>
          <m:e>
            <m:r>
              <m:t>x</m:t>
            </m:r>
          </m:e>
          <m:sub>
            <m:r>
              <m:t>i</m:t>
            </m:r>
          </m:sub>
        </m:sSub>
        <m:r>
          <m:t>)</m:t>
        </m:r>
        <m:r>
          <m:t>−</m:t>
        </m:r>
        <m:sSub>
          <m:e>
            <m:r>
              <m:t>y</m:t>
            </m:r>
          </m:e>
          <m:sub>
            <m:r>
              <m:t>i</m:t>
            </m:r>
          </m:sub>
        </m:sSub>
      </m:oMath>
      <w:r>
        <w:t xml:space="preserve">, or the difference between the predicted value and the actual value. &lt;-</w:t>
      </w:r>
      <w:r>
        <w:t xml:space="preserve"> </w:t>
      </w:r>
      <w:r>
        <w:rPr>
          <w:b/>
        </w:rPr>
        <w:t xml:space="preserve">We want to minimize this!</w:t>
      </w:r>
    </w:p>
    <w:p>
      <w:pPr>
        <w:pStyle w:val="BodyText"/>
      </w:pPr>
      <w:r>
        <w:t xml:space="preserve">This function is otherwise called the</w:t>
      </w:r>
      <w:r>
        <w:t xml:space="preserve"> </w:t>
      </w:r>
      <w:r>
        <w:t xml:space="preserve">“</w:t>
      </w:r>
      <w:r>
        <w:t xml:space="preserve">Squared error function</w:t>
      </w:r>
      <w:r>
        <w:t xml:space="preserve">”</w:t>
      </w:r>
      <w:r>
        <w:t xml:space="preserve">, or</w:t>
      </w:r>
      <w:r>
        <w:t xml:space="preserve"> </w:t>
      </w:r>
      <w:r>
        <w:t xml:space="preserve">“</w:t>
      </w:r>
      <w:r>
        <w:t xml:space="preserve">Mean squared error</w:t>
      </w:r>
      <w:r>
        <w:t xml:space="preserve">”</w:t>
      </w:r>
      <w:r>
        <w:t xml:space="preserve">. The mean is halved</w:t>
      </w:r>
      <w:r>
        <w:t xml:space="preserve"> </w:t>
      </w:r>
      <m:oMath>
        <m:r>
          <m:t>(</m:t>
        </m:r>
        <m:f>
          <m:fPr>
            <m:type m:val="bar"/>
          </m:fPr>
          <m:num>
            <m:r>
              <m:t>1</m:t>
            </m:r>
          </m:num>
          <m:den>
            <m:r>
              <m:t>2</m:t>
            </m:r>
          </m:den>
        </m:f>
        <m:r>
          <m:t>)</m:t>
        </m:r>
      </m:oMath>
      <w:r>
        <w:t xml:space="preserve"> </w:t>
      </w:r>
      <w:r>
        <w:t xml:space="preserve">as a convenience for the computation of the gradient descent, as the derivative term of the square function will cancel out the</w:t>
      </w:r>
      <w:r>
        <w:t xml:space="preserve"> </w:t>
      </w:r>
      <m:oMath>
        <m:r>
          <m:t>(</m:t>
        </m:r>
        <m:f>
          <m:fPr>
            <m:type m:val="bar"/>
          </m:fPr>
          <m:num>
            <m:r>
              <m:t>1</m:t>
            </m:r>
          </m:num>
          <m:den>
            <m:r>
              <m:t>2</m:t>
            </m:r>
          </m:den>
        </m:f>
        <m:r>
          <m:t>)</m:t>
        </m:r>
      </m:oMath>
      <w:r>
        <w:t xml:space="preserve"> </w:t>
      </w:r>
      <w:r>
        <w:t xml:space="preserve">term.</w:t>
      </w:r>
    </w:p>
    <w:p>
      <w:pPr>
        <w:pStyle w:val="BodyText"/>
      </w:pPr>
      <w:r>
        <w:drawing>
          <wp:inline>
            <wp:extent cx="5334000" cy="3017706"/>
            <wp:effectExtent b="0" l="0" r="0" t="0"/>
            <wp:docPr descr="" title="" id="1" name="Picture"/>
            <a:graphic>
              <a:graphicData uri="http://schemas.openxmlformats.org/drawingml/2006/picture">
                <pic:pic>
                  <pic:nvPicPr>
                    <pic:cNvPr descr="https://d3c33hcgiwev3.cloudfront.net/imageAssetProxy.v1/R2YF5Lj3EeajLxLfjQiSjg_110c901f58043f995a35b31431935290_Screen-Shot-2016-12-02-at-5.23.31-PM.png?expiry=1602201600000&amp;hmac=zOef3z1h5oxYAIKrND17IEcUVm3CfXhlCK44LTCG_9M" id="0" name="Picture"/>
                    <pic:cNvPicPr>
                      <a:picLocks noChangeArrowheads="1" noChangeAspect="1"/>
                    </pic:cNvPicPr>
                  </pic:nvPicPr>
                  <pic:blipFill>
                    <a:blip r:embed="rId27"/>
                    <a:stretch>
                      <a:fillRect/>
                    </a:stretch>
                  </pic:blipFill>
                  <pic:spPr bwMode="auto">
                    <a:xfrm>
                      <a:off x="0" y="0"/>
                      <a:ext cx="5334000" cy="3017706"/>
                    </a:xfrm>
                    <a:prstGeom prst="rect">
                      <a:avLst/>
                    </a:prstGeom>
                    <a:noFill/>
                    <a:ln w="9525">
                      <a:noFill/>
                      <a:headEnd/>
                      <a:tailEnd/>
                    </a:ln>
                  </pic:spPr>
                </pic:pic>
              </a:graphicData>
            </a:graphic>
          </wp:inline>
        </w:drawing>
      </w:r>
    </w:p>
    <w:p>
      <w:pPr>
        <w:pStyle w:val="Heading3"/>
      </w:pPr>
      <w:bookmarkStart w:id="28" w:name="cost-function---intuition-i"/>
      <w:r>
        <w:t xml:space="preserve">1.2.1 Cost Function - Intuition I</w:t>
      </w:r>
      <w:bookmarkEnd w:id="28"/>
    </w:p>
    <w:p>
      <w:pPr>
        <w:pStyle w:val="FirstParagraph"/>
      </w:pPr>
      <w:r>
        <w:t xml:space="preserve">Say our training data set is scattered on the x-y plane, we want to fit a staight line (defined by</w:t>
      </w:r>
      <w:r>
        <w:t xml:space="preserve"> </w:t>
      </w:r>
      <m:oMath>
        <m:sSub>
          <m:e>
            <m:r>
              <m:t>h</m:t>
            </m:r>
          </m:e>
          <m:sub>
            <m:r>
              <m:t>θ</m:t>
            </m:r>
          </m:sub>
        </m:sSub>
        <m:r>
          <m:t>(</m:t>
        </m:r>
        <m:r>
          <m:t>x</m:t>
        </m:r>
        <m:r>
          <m:t>)</m:t>
        </m:r>
      </m:oMath>
      <w:r>
        <w:t xml:space="preserve">)) that passes all the points, so the error is going to be zero.</w:t>
      </w:r>
    </w:p>
    <w:p>
      <w:pPr>
        <w:pStyle w:val="BodyText"/>
      </w:pPr>
      <w:r>
        <w:t xml:space="preserve">Cost function or</w:t>
      </w:r>
      <w:r>
        <w:t xml:space="preserve"> </w:t>
      </w:r>
      <m:oMath>
        <m:r>
          <m:t>J</m:t>
        </m:r>
        <m:r>
          <m:t>(</m:t>
        </m:r>
        <m:sSub>
          <m:e>
            <m:r>
              <m:t>θ</m:t>
            </m:r>
          </m:e>
          <m:sub>
            <m:r>
              <m:t>0</m:t>
            </m:r>
          </m:sub>
        </m:sSub>
        <m:r>
          <m:t>,</m:t>
        </m:r>
        <m:sSub>
          <m:e>
            <m:r>
              <m:t>θ</m:t>
            </m:r>
          </m:e>
          <m:sub>
            <m:r>
              <m:t>1</m:t>
            </m:r>
          </m:sub>
        </m:sSub>
        <m:r>
          <m:t>)</m:t>
        </m:r>
        <m:r>
          <m:t>=</m:t>
        </m:r>
        <m:r>
          <m:t>0</m:t>
        </m:r>
      </m:oMath>
    </w:p>
    <w:p>
      <w:pPr>
        <w:pStyle w:val="BodyText"/>
      </w:pPr>
      <w:r>
        <w:drawing>
          <wp:inline>
            <wp:extent cx="5219700" cy="2857500"/>
            <wp:effectExtent b="0" l="0" r="0" t="0"/>
            <wp:docPr descr="" title="" id="1" name="Picture"/>
            <a:graphic>
              <a:graphicData uri="http://schemas.openxmlformats.org/drawingml/2006/picture">
                <pic:pic>
                  <pic:nvPicPr>
                    <pic:cNvPr descr="https://d3c33hcgiwev3.cloudfront.net/imageAssetProxy.v1/_B8TJZtREea33w76dwnDIg_3e3d4433e32478f8df446d0b6da26c27_Screenshot-2016-10-26-00.57.56.png?expiry=1602201600000&amp;hmac=4_zbBwB1kduS_xFAFPyazjt3VVM41jOLusCcATtV7H0" id="0" name="Picture"/>
                    <pic:cNvPicPr>
                      <a:picLocks noChangeArrowheads="1" noChangeAspect="1"/>
                    </pic:cNvPicPr>
                  </pic:nvPicPr>
                  <pic:blipFill>
                    <a:blip r:embed="rId29"/>
                    <a:stretch>
                      <a:fillRect/>
                    </a:stretch>
                  </pic:blipFill>
                  <pic:spPr bwMode="auto">
                    <a:xfrm>
                      <a:off x="0" y="0"/>
                      <a:ext cx="5219700" cy="2857500"/>
                    </a:xfrm>
                    <a:prstGeom prst="rect">
                      <a:avLst/>
                    </a:prstGeom>
                    <a:noFill/>
                    <a:ln w="9525">
                      <a:noFill/>
                      <a:headEnd/>
                      <a:tailEnd/>
                    </a:ln>
                  </pic:spPr>
                </pic:pic>
              </a:graphicData>
            </a:graphic>
          </wp:inline>
        </w:drawing>
      </w:r>
    </w:p>
    <w:p>
      <w:pPr>
        <w:pStyle w:val="BodyText"/>
      </w:pPr>
      <w:r>
        <w:t xml:space="preserve">so when</w:t>
      </w:r>
      <w:r>
        <w:t xml:space="preserve"> </w:t>
      </w:r>
      <m:oMath>
        <m:sSub>
          <m:e>
            <m:r>
              <m:t>θ</m:t>
            </m:r>
          </m:e>
          <m:sub>
            <m:r>
              <m:t>1</m:t>
            </m:r>
          </m:sub>
        </m:sSub>
        <m:r>
          <m:t>=</m:t>
        </m:r>
        <m:r>
          <m:t>1</m:t>
        </m:r>
      </m:oMath>
      <w:r>
        <w:t xml:space="preserve">, the cost function is 0, but what if</w:t>
      </w:r>
      <w:r>
        <w:t xml:space="preserve"> </w:t>
      </w:r>
      <m:oMath>
        <m:sSub>
          <m:e>
            <m:r>
              <m:t>θ</m:t>
            </m:r>
          </m:e>
          <m:sub>
            <m:r>
              <m:t>1</m:t>
            </m:r>
          </m:sub>
        </m:sSub>
        <m:r>
          <m:t>=</m:t>
        </m:r>
        <m:r>
          <m:t>0.5</m:t>
        </m:r>
      </m:oMath>
      <w:r>
        <w:t xml:space="preserve">? The line no longer perfectly fit all points.</w:t>
      </w:r>
    </w:p>
    <w:p>
      <w:pPr>
        <w:pStyle w:val="BodyText"/>
      </w:pPr>
      <w:r>
        <w:drawing>
          <wp:inline>
            <wp:extent cx="5156200" cy="2870200"/>
            <wp:effectExtent b="0" l="0" r="0" t="0"/>
            <wp:docPr descr="" title="" id="1" name="Picture"/>
            <a:graphic>
              <a:graphicData uri="http://schemas.openxmlformats.org/drawingml/2006/picture">
                <pic:pic>
                  <pic:nvPicPr>
                    <pic:cNvPr descr="https://d3c33hcgiwev3.cloudfront.net/imageAssetProxy.v1/8guexptSEeanbxIMvDC87g_3d86874dfd37b8e3c53c9f6cfa94676c_Screenshot-2016-10-26-01.03.07.png?expiry=1602201600000&amp;hmac=BDUymQBglWgto3e3YqWAtZuHOiUK9RBxp6JiEHA5WVs" id="0" name="Picture"/>
                    <pic:cNvPicPr>
                      <a:picLocks noChangeArrowheads="1" noChangeAspect="1"/>
                    </pic:cNvPicPr>
                  </pic:nvPicPr>
                  <pic:blipFill>
                    <a:blip r:embed="rId30"/>
                    <a:stretch>
                      <a:fillRect/>
                    </a:stretch>
                  </pic:blipFill>
                  <pic:spPr bwMode="auto">
                    <a:xfrm>
                      <a:off x="0" y="0"/>
                      <a:ext cx="5156200" cy="2870200"/>
                    </a:xfrm>
                    <a:prstGeom prst="rect">
                      <a:avLst/>
                    </a:prstGeom>
                    <a:noFill/>
                    <a:ln w="9525">
                      <a:noFill/>
                      <a:headEnd/>
                      <a:tailEnd/>
                    </a:ln>
                  </pic:spPr>
                </pic:pic>
              </a:graphicData>
            </a:graphic>
          </wp:inline>
        </w:drawing>
      </w:r>
    </w:p>
    <w:p>
      <w:pPr>
        <w:pStyle w:val="BodyText"/>
      </w:pPr>
      <w:r>
        <w:t xml:space="preserve">If we try a bunch of values for</w:t>
      </w:r>
      <w:r>
        <w:t xml:space="preserve"> </w:t>
      </w:r>
      <m:oMath>
        <m:sSub>
          <m:e>
            <m:r>
              <m:t>θ</m:t>
            </m:r>
          </m:e>
          <m:sub>
            <m:r>
              <m:t>1</m:t>
            </m:r>
          </m:sub>
        </m:sSub>
      </m:oMath>
      <w:r>
        <w:t xml:space="preserve">, we can get the following graph, which shows that, when</w:t>
      </w:r>
      <w:r>
        <w:t xml:space="preserve"> </w:t>
      </w:r>
      <m:oMath>
        <m:sSub>
          <m:e>
            <m:r>
              <m:t>θ</m:t>
            </m:r>
          </m:e>
          <m:sub>
            <m:r>
              <m:t>1</m:t>
            </m:r>
          </m:sub>
        </m:sSub>
        <m:r>
          <m:t>=</m:t>
        </m:r>
        <m:r>
          <m:t>1</m:t>
        </m:r>
      </m:oMath>
      <w:r>
        <w:t xml:space="preserve">, we are at our global minimum.</w:t>
      </w:r>
    </w:p>
    <w:p>
      <w:pPr>
        <w:pStyle w:val="BodyText"/>
      </w:pPr>
      <w:r>
        <w:drawing>
          <wp:inline>
            <wp:extent cx="3860800" cy="3670300"/>
            <wp:effectExtent b="0" l="0" r="0" t="0"/>
            <wp:docPr descr="" title="" id="1" name="Picture"/>
            <a:graphic>
              <a:graphicData uri="http://schemas.openxmlformats.org/drawingml/2006/picture">
                <pic:pic>
                  <pic:nvPicPr>
                    <pic:cNvPr descr="https://d3c33hcgiwev3.cloudfront.net/imageAssetProxy.v1/fph0S5tTEeajtg5TyD0vYA_9b28bdfeb34b2d4914d0b64903735cf1_Screenshot-2016-10-26-01.09.05.png?expiry=1602201600000&amp;hmac=j85FNkabIXLGiboHfsM6UgNdBD8w7FDjjm6n5PH9KYA" id="0" name="Picture"/>
                    <pic:cNvPicPr>
                      <a:picLocks noChangeArrowheads="1" noChangeAspect="1"/>
                    </pic:cNvPicPr>
                  </pic:nvPicPr>
                  <pic:blipFill>
                    <a:blip r:embed="rId31"/>
                    <a:stretch>
                      <a:fillRect/>
                    </a:stretch>
                  </pic:blipFill>
                  <pic:spPr bwMode="auto">
                    <a:xfrm>
                      <a:off x="0" y="0"/>
                      <a:ext cx="3860800" cy="3670300"/>
                    </a:xfrm>
                    <a:prstGeom prst="rect">
                      <a:avLst/>
                    </a:prstGeom>
                    <a:noFill/>
                    <a:ln w="9525">
                      <a:noFill/>
                      <a:headEnd/>
                      <a:tailEnd/>
                    </a:ln>
                  </pic:spPr>
                </pic:pic>
              </a:graphicData>
            </a:graphic>
          </wp:inline>
        </w:drawing>
      </w:r>
    </w:p>
    <w:p>
      <w:pPr>
        <w:pStyle w:val="Heading3"/>
      </w:pPr>
      <w:bookmarkStart w:id="32" w:name="cost-function---intuition-ii"/>
      <w:r>
        <w:t xml:space="preserve">1.2.1 Cost Function - Intuition II</w:t>
      </w:r>
      <w:bookmarkEnd w:id="32"/>
    </w:p>
    <w:p>
      <w:pPr>
        <w:pStyle w:val="FirstParagraph"/>
      </w:pPr>
      <w:r>
        <w:t xml:space="preserve">A contour plot is a graph that contains many contour lines. A contour line of a two variable function has a constant value at all points of the same line.</w:t>
      </w:r>
    </w:p>
    <w:p>
      <w:pPr>
        <w:pStyle w:val="BodyText"/>
      </w:pPr>
      <w:r>
        <w:t xml:space="preserve">To minimize the cost function, the below graph with</w:t>
      </w:r>
      <w:r>
        <w:t xml:space="preserve"> </w:t>
      </w:r>
      <m:oMath>
        <m:sSub>
          <m:e>
            <m:r>
              <m:t>θ</m:t>
            </m:r>
          </m:e>
          <m:sub>
            <m:r>
              <m:t>1</m:t>
            </m:r>
          </m:sub>
        </m:sSub>
        <m:r>
          <m:t>=</m:t>
        </m:r>
        <m:r>
          <m:t>0.12</m:t>
        </m:r>
      </m:oMath>
      <w:r>
        <w:t xml:space="preserve"> </w:t>
      </w:r>
      <w:r>
        <w:t xml:space="preserve">and</w:t>
      </w:r>
      <w:r>
        <w:t xml:space="preserve"> </w:t>
      </w:r>
      <m:oMath>
        <m:sSub>
          <m:e>
            <m:r>
              <m:t>θ</m:t>
            </m:r>
          </m:e>
          <m:sub>
            <m:r>
              <m:t>0</m:t>
            </m:r>
          </m:sub>
        </m:sSub>
        <m:r>
          <m:t>=</m:t>
        </m:r>
        <m:r>
          <m:t>250</m:t>
        </m:r>
      </m:oMath>
      <w:r>
        <w:t xml:space="preserve"> </w:t>
      </w:r>
      <w:r>
        <w:t xml:space="preserve">gives us the center of the inner most circle, which is the global minimum.</w:t>
      </w:r>
    </w:p>
    <w:p>
      <w:pPr>
        <w:pStyle w:val="BodyText"/>
      </w:pPr>
      <w:r>
        <w:drawing>
          <wp:inline>
            <wp:extent cx="5334000" cy="2592687"/>
            <wp:effectExtent b="0" l="0" r="0" t="0"/>
            <wp:docPr descr="" title="" id="1" name="Picture"/>
            <a:graphic>
              <a:graphicData uri="http://schemas.openxmlformats.org/drawingml/2006/picture">
                <pic:pic>
                  <pic:nvPicPr>
                    <pic:cNvPr descr="https://d3c33hcgiwev3.cloudfront.net/imageAssetProxy.v1/hsGgT536Eeai9RKvXdDYag_2a61803b5f4f86d4290b6e878befc44f_Screenshot-2016-10-29-09.59.41.png?expiry=1602201600000&amp;hmac=OfmujgMsKRuPC3NUapMGMV25mCWhm2_rbuflLMlwasQ" id="0" name="Picture"/>
                    <pic:cNvPicPr>
                      <a:picLocks noChangeArrowheads="1" noChangeAspect="1"/>
                    </pic:cNvPicPr>
                  </pic:nvPicPr>
                  <pic:blipFill>
                    <a:blip r:embed="rId33"/>
                    <a:stretch>
                      <a:fillRect/>
                    </a:stretch>
                  </pic:blipFill>
                  <pic:spPr bwMode="auto">
                    <a:xfrm>
                      <a:off x="0" y="0"/>
                      <a:ext cx="5334000" cy="2592687"/>
                    </a:xfrm>
                    <a:prstGeom prst="rect">
                      <a:avLst/>
                    </a:prstGeom>
                    <a:noFill/>
                    <a:ln w="9525">
                      <a:noFill/>
                      <a:headEnd/>
                      <a:tailEnd/>
                    </a:ln>
                  </pic:spPr>
                </pic:pic>
              </a:graphicData>
            </a:graphic>
          </wp:inline>
        </w:drawing>
      </w:r>
    </w:p>
    <w:p>
      <w:pPr>
        <w:pStyle w:val="Heading2"/>
      </w:pPr>
      <w:bookmarkStart w:id="34" w:name="parameter-learning"/>
      <w:r>
        <w:t xml:space="preserve">1.3 Parameter Learning</w:t>
      </w:r>
      <w:bookmarkEnd w:id="34"/>
    </w:p>
    <w:p>
      <w:pPr>
        <w:pStyle w:val="Heading3"/>
      </w:pPr>
      <w:bookmarkStart w:id="35" w:name="gradient-descent"/>
      <w:r>
        <w:t xml:space="preserve">1.3.1 Gradient Descent</w:t>
      </w:r>
      <w:bookmarkEnd w:id="35"/>
    </w:p>
    <w:p>
      <w:pPr>
        <w:pStyle w:val="FirstParagraph"/>
      </w:pPr>
      <w:r>
        <w:t xml:space="preserve">So we have our hypothesis function (h(x)) and we have a way of measuring how well it fits into the data (J). Now we need to estimate the parameters in the hypothesis function.</w:t>
      </w:r>
    </w:p>
    <w:p>
      <w:pPr>
        <w:pStyle w:val="BodyText"/>
      </w:pPr>
      <w:r>
        <w:t xml:space="preserve">We put</w:t>
      </w:r>
      <w:r>
        <w:t xml:space="preserve"> </w:t>
      </w:r>
      <m:oMath>
        <m:sSub>
          <m:e>
            <m:r>
              <m:t>θ</m:t>
            </m:r>
          </m:e>
          <m:sub>
            <m:r>
              <m:t>0</m:t>
            </m:r>
          </m:sub>
        </m:sSub>
      </m:oMath>
      <w:r>
        <w:t xml:space="preserve"> </w:t>
      </w:r>
      <w:r>
        <w:t xml:space="preserve">on the x axis and</w:t>
      </w:r>
      <w:r>
        <w:t xml:space="preserve"> </w:t>
      </w:r>
      <m:oMath>
        <m:sSub>
          <m:e>
            <m:r>
              <m:t>θ</m:t>
            </m:r>
          </m:e>
          <m:sub>
            <m:r>
              <m:t>1</m:t>
            </m:r>
          </m:sub>
        </m:sSub>
      </m:oMath>
      <w:r>
        <w:t xml:space="preserve"> </w:t>
      </w:r>
      <w:r>
        <w:t xml:space="preserve">n the y axis, with the cost function on the vertical z axis. The points on our graph will be the result of the cost function using our hypothesis with those specific theta parameters. The graph below depicts such a setup.</w:t>
      </w:r>
    </w:p>
    <w:p>
      <w:pPr>
        <w:pStyle w:val="BodyText"/>
      </w:pPr>
      <w:r>
        <w:drawing>
          <wp:inline>
            <wp:extent cx="5334000" cy="2831050"/>
            <wp:effectExtent b="0" l="0" r="0" t="0"/>
            <wp:docPr descr="" title="" id="1" name="Picture"/>
            <a:graphic>
              <a:graphicData uri="http://schemas.openxmlformats.org/drawingml/2006/picture">
                <pic:pic>
                  <pic:nvPicPr>
                    <pic:cNvPr descr="https://d3c33hcgiwev3.cloudfront.net/imageAssetProxy.v1/bn9SyaDIEeav5QpTGIv-Pg_0d06dca3d225f3de8b5a4a7e92254153_Screenshot-2016-11-01-23.48.26.png?expiry=1602201600000&amp;hmac=nCwyhWhRGVyijKz61n4u9YewOUizNnAu9MCpMRr6H6k" id="0" name="Picture"/>
                    <pic:cNvPicPr>
                      <a:picLocks noChangeArrowheads="1" noChangeAspect="1"/>
                    </pic:cNvPicPr>
                  </pic:nvPicPr>
                  <pic:blipFill>
                    <a:blip r:embed="rId36"/>
                    <a:stretch>
                      <a:fillRect/>
                    </a:stretch>
                  </pic:blipFill>
                  <pic:spPr bwMode="auto">
                    <a:xfrm>
                      <a:off x="0" y="0"/>
                      <a:ext cx="5334000" cy="2831050"/>
                    </a:xfrm>
                    <a:prstGeom prst="rect">
                      <a:avLst/>
                    </a:prstGeom>
                    <a:noFill/>
                    <a:ln w="9525">
                      <a:noFill/>
                      <a:headEnd/>
                      <a:tailEnd/>
                    </a:ln>
                  </pic:spPr>
                </pic:pic>
              </a:graphicData>
            </a:graphic>
          </wp:inline>
        </w:drawing>
      </w:r>
    </w:p>
    <w:p>
      <w:pPr>
        <w:pStyle w:val="BodyText"/>
      </w:pPr>
      <w:r>
        <w:t xml:space="preserve">when its value is the minimum. The red arrows show the minimum points in the graph.</w:t>
      </w:r>
    </w:p>
    <w:p>
      <w:pPr>
        <w:pStyle w:val="BodyText"/>
      </w:pPr>
      <w:r>
        <w:t xml:space="preserve">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w:t>
      </w:r>
      <w:r>
        <w:t xml:space="preserve"> </w:t>
      </w:r>
      <w:r>
        <w:rPr>
          <w:b/>
        </w:rPr>
        <w:t xml:space="preserve">The size of each step is determined by the parameter</w:t>
      </w:r>
      <w:r>
        <w:rPr>
          <w:b/>
        </w:rPr>
        <w:t xml:space="preserve"> </w:t>
      </w:r>
      <m:oMath>
        <m:r>
          <m:t>α</m:t>
        </m:r>
      </m:oMath>
      <w:r>
        <w:rPr>
          <w:b/>
        </w:rPr>
        <w:t xml:space="preserve">, which is called the learning rate</w:t>
      </w:r>
      <w:r>
        <w:t xml:space="preserve">.</w:t>
      </w:r>
    </w:p>
    <w:p>
      <w:pPr>
        <w:pStyle w:val="BodyText"/>
      </w:pPr>
      <w:r>
        <w:t xml:space="preserve">The gradient descent algorithm is:</w:t>
      </w:r>
    </w:p>
    <w:p>
      <w:pPr>
        <w:pStyle w:val="BodyText"/>
      </w:pPr>
      <w:r>
        <w:t xml:space="preserve">repeat until convergence:</w:t>
      </w:r>
    </w:p>
    <w:p>
      <w:pPr>
        <w:pStyle w:val="BodyText"/>
      </w:pPr>
      <m:oMath>
        <m:sSub>
          <m:e>
            <m:r>
              <m:t>θ</m:t>
            </m:r>
          </m:e>
          <m:sub>
            <m:r>
              <m:t>j</m:t>
            </m:r>
          </m:sub>
        </m:sSub>
        <m:box>
          <m:boxPr>
            <m:opEmu m:val="1"/>
          </m:boxPr>
          <m:e>
            <m:r>
              <m:t>:=</m:t>
            </m:r>
          </m:e>
        </m:box>
        <m:sSub>
          <m:e>
            <m:r>
              <m:t>θ</m:t>
            </m:r>
          </m:e>
          <m:sub>
            <m:r>
              <m:t>j</m:t>
            </m:r>
          </m:sub>
        </m:sSub>
        <m:r>
          <m:t>−</m:t>
        </m:r>
        <m:r>
          <m:t>α</m:t>
        </m:r>
        <m:f>
          <m:fPr>
            <m:type m:val="bar"/>
          </m:fPr>
          <m:num>
            <m:r>
              <m:t>∂</m:t>
            </m:r>
          </m:num>
          <m:den>
            <m:r>
              <m:t>∂</m:t>
            </m:r>
            <m:sSub>
              <m:e>
                <m:r>
                  <m:t>θ</m:t>
                </m:r>
              </m:e>
              <m:sub>
                <m:r>
                  <m:t>j</m:t>
                </m:r>
              </m:sub>
            </m:sSub>
          </m:den>
        </m:f>
        <m:r>
          <m:t>J</m:t>
        </m:r>
        <m:r>
          <m:t>(</m:t>
        </m:r>
        <m:sSub>
          <m:e>
            <m:r>
              <m:t>θ</m:t>
            </m:r>
          </m:e>
          <m:sub>
            <m:r>
              <m:t>0</m:t>
            </m:r>
          </m:sub>
        </m:sSub>
        <m:r>
          <m:t>,</m:t>
        </m:r>
        <m:sSub>
          <m:e>
            <m:r>
              <m:t>θ</m:t>
            </m:r>
          </m:e>
          <m:sub>
            <m:r>
              <m:t>1</m:t>
            </m:r>
          </m:sub>
        </m:sSub>
        <m:r>
          <m:t>)</m:t>
        </m:r>
      </m:oMath>
    </w:p>
    <w:p>
      <w:pPr>
        <w:pStyle w:val="BodyText"/>
      </w:pPr>
      <w:r>
        <w:t xml:space="preserve">Where</w:t>
      </w:r>
    </w:p>
    <w:p>
      <w:pPr>
        <w:pStyle w:val="BodyText"/>
      </w:pPr>
      <w:r>
        <w:t xml:space="preserve">j=0,1 represents the feature index number.</w:t>
      </w:r>
    </w:p>
    <w:p>
      <w:pPr>
        <w:pStyle w:val="BodyText"/>
      </w:pPr>
      <w:r>
        <w:t xml:space="preserve">At each iteration j, one should simultaneously update the parameters</w:t>
      </w:r>
      <w:r>
        <w:t xml:space="preserve"> </w:t>
      </w:r>
      <m:oMath>
        <m:sSub>
          <m:e>
            <m:r>
              <m:t>θ</m:t>
            </m:r>
          </m:e>
          <m:sub>
            <m:r>
              <m:t>1</m:t>
            </m:r>
          </m:sub>
        </m:sSub>
        <m:r>
          <m:t>,</m:t>
        </m:r>
        <m:sSub>
          <m:e>
            <m:r>
              <m:t>θ</m:t>
            </m:r>
          </m:e>
          <m:sub>
            <m:r>
              <m:t>2</m:t>
            </m:r>
          </m:sub>
        </m:sSub>
        <m:r>
          <m:t>,</m:t>
        </m:r>
        <m:r>
          <m:t>.</m:t>
        </m:r>
        <m:r>
          <m:t>.</m:t>
        </m:r>
        <m:r>
          <m:t>.</m:t>
        </m:r>
        <m:r>
          <m:t>,</m:t>
        </m:r>
        <m:sSub>
          <m:e>
            <m:r>
              <m:t>θ</m:t>
            </m:r>
          </m:e>
          <m:sub>
            <m:r>
              <m:t>n</m:t>
            </m:r>
          </m:sub>
        </m:sSub>
      </m:oMath>
      <w:r>
        <w:t xml:space="preserve">.</w:t>
      </w:r>
    </w:p>
    <w:p>
      <w:pPr>
        <w:pStyle w:val="Heading3"/>
      </w:pPr>
      <w:bookmarkStart w:id="37" w:name="gradient-descent-intuition"/>
      <w:r>
        <w:t xml:space="preserve">1.3.2 Gradient Descent Intuition</w:t>
      </w:r>
      <w:bookmarkEnd w:id="37"/>
    </w:p>
    <w:p>
      <w:pPr>
        <w:pStyle w:val="FirstParagraph"/>
      </w:pPr>
      <w:r>
        <w:t xml:space="preserve">Say we only use one parameter</w:t>
      </w:r>
      <w:r>
        <w:t xml:space="preserve"> </w:t>
      </w:r>
      <m:oMath>
        <m:sSub>
          <m:e>
            <m:r>
              <m:t>θ</m:t>
            </m:r>
          </m:e>
          <m:sub>
            <m:r>
              <m:t>1</m:t>
            </m:r>
          </m:sub>
        </m:sSub>
      </m:oMath>
      <w:r>
        <w:t xml:space="preserve">, and plot its cost function to implement a gradient descent.</w:t>
      </w:r>
    </w:p>
    <w:p>
      <w:pPr>
        <w:pStyle w:val="BodyText"/>
      </w:pPr>
      <w:r>
        <w:t xml:space="preserve">The gradient descent algorithm is:</w:t>
      </w:r>
    </w:p>
    <w:p>
      <w:pPr>
        <w:pStyle w:val="BodyText"/>
      </w:pPr>
      <w:r>
        <w:t xml:space="preserve">repeat until convergence:</w:t>
      </w:r>
    </w:p>
    <w:p>
      <w:pPr>
        <w:pStyle w:val="BodyText"/>
      </w:pPr>
      <m:oMath>
        <m:sSub>
          <m:e>
            <m:r>
              <m:t>θ</m:t>
            </m:r>
          </m:e>
          <m:sub>
            <m:r>
              <m:t>1</m:t>
            </m:r>
          </m:sub>
        </m:sSub>
        <m:box>
          <m:boxPr>
            <m:opEmu m:val="1"/>
          </m:boxPr>
          <m:e>
            <m:r>
              <m:t>:=</m:t>
            </m:r>
          </m:e>
        </m:box>
        <m:sSub>
          <m:e>
            <m:r>
              <m:t>θ</m:t>
            </m:r>
          </m:e>
          <m:sub>
            <m:r>
              <m:t>1</m:t>
            </m:r>
          </m:sub>
        </m:sSub>
        <m:r>
          <m:t>−</m:t>
        </m:r>
        <m:r>
          <m:t>α</m:t>
        </m:r>
        <m:f>
          <m:fPr>
            <m:type m:val="bar"/>
          </m:fPr>
          <m:num>
            <m:r>
              <m:t>∂</m:t>
            </m:r>
          </m:num>
          <m:den>
            <m:r>
              <m:t>∂</m:t>
            </m:r>
            <m:sSub>
              <m:e>
                <m:r>
                  <m:t>θ</m:t>
                </m:r>
              </m:e>
              <m:sub>
                <m:r>
                  <m:t>1</m:t>
                </m:r>
              </m:sub>
            </m:sSub>
          </m:den>
        </m:f>
        <m:r>
          <m:t>J</m:t>
        </m:r>
        <m:r>
          <m:t>(</m:t>
        </m:r>
        <m:sSub>
          <m:e>
            <m:r>
              <m:t>θ</m:t>
            </m:r>
          </m:e>
          <m:sub>
            <m:r>
              <m:t>1</m:t>
            </m:r>
          </m:sub>
        </m:sSub>
        <m:r>
          <m:t>)</m:t>
        </m:r>
      </m:oMath>
    </w:p>
    <w:p>
      <w:pPr>
        <w:pStyle w:val="BodyText"/>
      </w:pPr>
      <m:oMath>
        <m:r>
          <m:t>α</m:t>
        </m:r>
        <m:f>
          <m:fPr>
            <m:type m:val="bar"/>
          </m:fPr>
          <m:num>
            <m:r>
              <m:t>∂</m:t>
            </m:r>
          </m:num>
          <m:den>
            <m:r>
              <m:t>∂</m:t>
            </m:r>
            <m:sSub>
              <m:e>
                <m:r>
                  <m:t>θ</m:t>
                </m:r>
              </m:e>
              <m:sub>
                <m:r>
                  <m:t>1</m:t>
                </m:r>
              </m:sub>
            </m:sSub>
          </m:den>
        </m:f>
        <m:r>
          <m:t>J</m:t>
        </m:r>
        <m:r>
          <m:t>(</m:t>
        </m:r>
        <m:sSub>
          <m:e>
            <m:r>
              <m:t>θ</m:t>
            </m:r>
          </m:e>
          <m:sub>
            <m:r>
              <m:t>1</m:t>
            </m:r>
          </m:sub>
        </m:sSub>
        <m:r>
          <m:t>)</m:t>
        </m:r>
      </m:oMath>
      <w:r>
        <w:t xml:space="preserve">’s sign doest not matter. when the slope is negative, the value of</w:t>
      </w:r>
      <w:r>
        <w:t xml:space="preserve"> </w:t>
      </w:r>
      <m:oMath>
        <m:sSub>
          <m:e>
            <m:r>
              <m:t>θ</m:t>
            </m:r>
          </m:e>
          <m:sub>
            <m:r>
              <m:t>1</m:t>
            </m:r>
          </m:sub>
        </m:sSub>
      </m:oMath>
      <w:r>
        <w:t xml:space="preserve"> </w:t>
      </w:r>
      <w:r>
        <w:t xml:space="preserve">increases and when it is positive, the value of</w:t>
      </w:r>
      <w:r>
        <w:t xml:space="preserve"> </w:t>
      </w:r>
      <m:oMath>
        <m:sSub>
          <m:e>
            <m:r>
              <m:t>θ</m:t>
            </m:r>
          </m:e>
          <m:sub>
            <m:r>
              <m:t>1</m:t>
            </m:r>
          </m:sub>
        </m:sSub>
      </m:oMath>
      <w:r>
        <w:t xml:space="preserve"> </w:t>
      </w:r>
      <w:r>
        <w:t xml:space="preserve">decreases.</w:t>
      </w:r>
    </w:p>
    <w:p>
      <w:pPr>
        <w:pStyle w:val="BodyText"/>
      </w:pPr>
      <w:r>
        <w:drawing>
          <wp:inline>
            <wp:extent cx="5334000" cy="3052792"/>
            <wp:effectExtent b="0" l="0" r="0" t="0"/>
            <wp:docPr descr="" title="" id="1" name="Picture"/>
            <a:graphic>
              <a:graphicData uri="http://schemas.openxmlformats.org/drawingml/2006/picture">
                <pic:pic>
                  <pic:nvPicPr>
                    <pic:cNvPr descr="https://d3c33hcgiwev3.cloudfront.net/imageAssetProxy.v1/SMSIxKGUEeav5QpTGIv-Pg_ad3404010579ac16068105cfdc8e950a_Screenshot-2016-11-03-00.05.06.png?expiry=1602201600000&amp;hmac=aDHO4bRC0cLda7TVFygj5gT26Ck0McRuItpZfFZldpo" id="0" name="Picture"/>
                    <pic:cNvPicPr>
                      <a:picLocks noChangeArrowheads="1" noChangeAspect="1"/>
                    </pic:cNvPicPr>
                  </pic:nvPicPr>
                  <pic:blipFill>
                    <a:blip r:embed="rId38"/>
                    <a:stretch>
                      <a:fillRect/>
                    </a:stretch>
                  </pic:blipFill>
                  <pic:spPr bwMode="auto">
                    <a:xfrm>
                      <a:off x="0" y="0"/>
                      <a:ext cx="5334000" cy="3052792"/>
                    </a:xfrm>
                    <a:prstGeom prst="rect">
                      <a:avLst/>
                    </a:prstGeom>
                    <a:noFill/>
                    <a:ln w="9525">
                      <a:noFill/>
                      <a:headEnd/>
                      <a:tailEnd/>
                    </a:ln>
                  </pic:spPr>
                </pic:pic>
              </a:graphicData>
            </a:graphic>
          </wp:inline>
        </w:drawing>
      </w:r>
    </w:p>
    <w:p>
      <w:pPr>
        <w:pStyle w:val="BodyText"/>
      </w:pPr>
      <w:r>
        <w:t xml:space="preserve">Learning Rate</w:t>
      </w:r>
      <w:r>
        <w:t xml:space="preserve"> </w:t>
      </w:r>
      <m:oMath>
        <m:r>
          <m:t>α</m:t>
        </m:r>
      </m:oMath>
      <w:r>
        <w:t xml:space="preserve">:</w:t>
      </w:r>
    </w:p>
    <w:p>
      <w:pPr>
        <w:pStyle w:val="BodyText"/>
      </w:pPr>
      <w:r>
        <w:t xml:space="preserve">if</w:t>
      </w:r>
      <w:r>
        <w:t xml:space="preserve"> </w:t>
      </w:r>
      <m:oMath>
        <m:r>
          <m:t>α</m:t>
        </m:r>
      </m:oMath>
      <w:r>
        <w:t xml:space="preserve"> </w:t>
      </w:r>
      <w:r>
        <w:t xml:space="preserve">too small, GD can be slow;</w:t>
      </w:r>
    </w:p>
    <w:p>
      <w:pPr>
        <w:pStyle w:val="BodyText"/>
      </w:pPr>
      <w:r>
        <w:t xml:space="preserve">if</w:t>
      </w:r>
      <w:r>
        <w:t xml:space="preserve"> </w:t>
      </w:r>
      <m:oMath>
        <m:r>
          <m:t>α</m:t>
        </m:r>
      </m:oMath>
      <w:r>
        <w:t xml:space="preserve"> </w:t>
      </w:r>
      <w:r>
        <w:t xml:space="preserve">too large, GD can overshoot the minimum, and fail to converge, or even diverge.</w:t>
      </w:r>
    </w:p>
    <w:p>
      <w:pPr>
        <w:pStyle w:val="BodyText"/>
      </w:pPr>
      <w:r>
        <w:drawing>
          <wp:inline>
            <wp:extent cx="5334000" cy="2936515"/>
            <wp:effectExtent b="0" l="0" r="0" t="0"/>
            <wp:docPr descr="" title="" id="1" name="Picture"/>
            <a:graphic>
              <a:graphicData uri="http://schemas.openxmlformats.org/drawingml/2006/picture">
                <pic:pic>
                  <pic:nvPicPr>
                    <pic:cNvPr descr="https://d3c33hcgiwev3.cloudfront.net/imageAssetProxy.v1/UJpiD6GWEeai9RKvXdDYag_3c3ad6625a2a4ec8456f421a2f4daf2e_Screenshot-2016-11-03-00.05.27.png?expiry=1602201600000&amp;hmac=-x2Zjx-JdYOA6lVQmm-YdADownjYFZ1PzAYVLvn5SWA" id="0" name="Picture"/>
                    <pic:cNvPicPr>
                      <a:picLocks noChangeArrowheads="1" noChangeAspect="1"/>
                    </pic:cNvPicPr>
                  </pic:nvPicPr>
                  <pic:blipFill>
                    <a:blip r:embed="rId39"/>
                    <a:stretch>
                      <a:fillRect/>
                    </a:stretch>
                  </pic:blipFill>
                  <pic:spPr bwMode="auto">
                    <a:xfrm>
                      <a:off x="0" y="0"/>
                      <a:ext cx="5334000" cy="2936515"/>
                    </a:xfrm>
                    <a:prstGeom prst="rect">
                      <a:avLst/>
                    </a:prstGeom>
                    <a:noFill/>
                    <a:ln w="9525">
                      <a:noFill/>
                      <a:headEnd/>
                      <a:tailEnd/>
                    </a:ln>
                  </pic:spPr>
                </pic:pic>
              </a:graphicData>
            </a:graphic>
          </wp:inline>
        </w:drawing>
      </w:r>
    </w:p>
    <w:p>
      <w:pPr>
        <w:pStyle w:val="BodyText"/>
      </w:pPr>
      <w:r>
        <w:drawing>
          <wp:inline>
            <wp:extent cx="5334000" cy="2952458"/>
            <wp:effectExtent b="0" l="0" r="0" t="0"/>
            <wp:docPr descr="" title="" id="1" name="Picture"/>
            <a:graphic>
              <a:graphicData uri="http://schemas.openxmlformats.org/drawingml/2006/picture">
                <pic:pic>
                  <pic:nvPicPr>
                    <pic:cNvPr descr="https://d3c33hcgiwev3.cloudfront.net/imageAssetProxy.v1/RDcJ-KGXEeaVChLw2Vaaug_cb782d34d272321e88f202940c36afe9_Screenshot-2016-11-03-00.06.00.png?expiry=1602201600000&amp;hmac=5_xKuYVcpT04JeND27GwTTRaPp9j8R6MNJM4P16ohq0" id="0" name="Picture"/>
                    <pic:cNvPicPr>
                      <a:picLocks noChangeArrowheads="1" noChangeAspect="1"/>
                    </pic:cNvPicPr>
                  </pic:nvPicPr>
                  <pic:blipFill>
                    <a:blip r:embed="rId40"/>
                    <a:stretch>
                      <a:fillRect/>
                    </a:stretch>
                  </pic:blipFill>
                  <pic:spPr bwMode="auto">
                    <a:xfrm>
                      <a:off x="0" y="0"/>
                      <a:ext cx="5334000" cy="2952458"/>
                    </a:xfrm>
                    <a:prstGeom prst="rect">
                      <a:avLst/>
                    </a:prstGeom>
                    <a:noFill/>
                    <a:ln w="9525">
                      <a:noFill/>
                      <a:headEnd/>
                      <a:tailEnd/>
                    </a:ln>
                  </pic:spPr>
                </pic:pic>
              </a:graphicData>
            </a:graphic>
          </wp:inline>
        </w:drawing>
      </w:r>
    </w:p>
    <w:p>
      <w:pPr>
        <w:pStyle w:val="Heading3"/>
      </w:pPr>
      <w:bookmarkStart w:id="41" w:name="gradient-descent-for-linear-regression"/>
      <w:r>
        <w:t xml:space="preserve">1.3.3 Gradient Descent For Linear Regression</w:t>
      </w:r>
      <w:bookmarkEnd w:id="41"/>
    </w:p>
    <w:p>
      <w:pPr>
        <w:pStyle w:val="FirstParagraph"/>
      </w:pPr>
      <w:r>
        <w:t xml:space="preserve">gradient descent equation for linear regression:</w:t>
      </w:r>
    </w:p>
    <w:p>
      <w:pPr>
        <w:pStyle w:val="BodyText"/>
      </w:pPr>
      <w:r>
        <w:t xml:space="preserve">repeat until convergence: {</w:t>
      </w:r>
    </w:p>
    <w:p>
      <w:pPr>
        <w:pStyle w:val="BodyText"/>
      </w:pPr>
      <m:oMath>
        <m:sSub>
          <m:e>
            <m:r>
              <m:t>θ</m:t>
            </m:r>
          </m:e>
          <m:sub>
            <m:r>
              <m:t>0</m:t>
            </m:r>
          </m:sub>
        </m:sSub>
        <m:box>
          <m:boxPr>
            <m:opEmu m:val="1"/>
          </m:boxPr>
          <m:e>
            <m:r>
              <m:t>:=</m:t>
            </m:r>
          </m:e>
        </m:box>
        <m:sSub>
          <m:e>
            <m:r>
              <m:t>θ</m:t>
            </m:r>
          </m:e>
          <m:sub>
            <m:r>
              <m:t>0</m:t>
            </m:r>
          </m:sub>
        </m:sSub>
        <m:r>
          <m:t>−</m:t>
        </m:r>
        <m:r>
          <m:t>α</m:t>
        </m:r>
        <m:f>
          <m:fPr>
            <m:type m:val="bar"/>
          </m:fPr>
          <m:num>
            <m:r>
              <m:t>1</m:t>
            </m:r>
          </m:num>
          <m:den>
            <m:r>
              <m:t>m</m:t>
            </m:r>
          </m:den>
        </m:f>
        <m:nary>
          <m:naryPr>
            <m:chr m:val="∑"/>
            <m:limLoc m:val="undOvr"/>
            <m:subHide m:val="0"/>
            <m:supHide m:val="0"/>
          </m:naryPr>
          <m:sub>
            <m:r>
              <m:t>i</m:t>
            </m:r>
            <m:r>
              <m:t>=</m:t>
            </m:r>
            <m:r>
              <m:t>1</m:t>
            </m:r>
          </m:sub>
          <m:sup>
            <m:r>
              <m:t>m</m:t>
            </m:r>
          </m:sup>
          <m:e>
            <m:r>
              <m:t>(</m:t>
            </m:r>
          </m:e>
        </m:nary>
        <m:sSub>
          <m:e>
            <m:r>
              <m:t>h</m:t>
            </m:r>
          </m:e>
          <m:sub>
            <m:r>
              <m:t>θ</m:t>
            </m:r>
          </m:sub>
        </m:sSub>
        <m:r>
          <m:t>(</m:t>
        </m:r>
        <m:sSub>
          <m:e>
            <m:r>
              <m:t>x</m:t>
            </m:r>
          </m:e>
          <m:sub>
            <m:r>
              <m:t>i</m:t>
            </m:r>
          </m:sub>
        </m:sSub>
        <m:r>
          <m:t>)</m:t>
        </m:r>
        <m:r>
          <m:t>−</m:t>
        </m:r>
        <m:sSub>
          <m:e>
            <m:r>
              <m:t>y</m:t>
            </m:r>
          </m:e>
          <m:sub>
            <m:r>
              <m:t>i</m:t>
            </m:r>
          </m:sub>
        </m:sSub>
        <m:r>
          <m:t>)</m:t>
        </m:r>
      </m:oMath>
    </w:p>
    <w:p>
      <w:pPr>
        <w:pStyle w:val="BodyText"/>
      </w:pPr>
      <m:oMath>
        <m:sSub>
          <m:e>
            <m:r>
              <m:t>θ</m:t>
            </m:r>
          </m:e>
          <m:sub>
            <m:r>
              <m:t>1</m:t>
            </m:r>
          </m:sub>
        </m:sSub>
        <m:box>
          <m:boxPr>
            <m:opEmu m:val="1"/>
          </m:boxPr>
          <m:e>
            <m:r>
              <m:t>:=</m:t>
            </m:r>
          </m:e>
        </m:box>
        <m:sSub>
          <m:e>
            <m:r>
              <m:t>θ</m:t>
            </m:r>
          </m:e>
          <m:sub>
            <m:r>
              <m:t>1</m:t>
            </m:r>
          </m:sub>
        </m:sSub>
        <m:r>
          <m:t>−</m:t>
        </m:r>
        <m:r>
          <m:t>α</m:t>
        </m:r>
        <m:f>
          <m:fPr>
            <m:type m:val="bar"/>
          </m:fPr>
          <m:num>
            <m:r>
              <m:t>1</m:t>
            </m:r>
          </m:num>
          <m:den>
            <m:r>
              <m:t>m</m:t>
            </m:r>
          </m:den>
        </m:f>
        <m:nary>
          <m:naryPr>
            <m:chr m:val="∑"/>
            <m:limLoc m:val="undOvr"/>
            <m:subHide m:val="0"/>
            <m:supHide m:val="0"/>
          </m:naryPr>
          <m:sub>
            <m:r>
              <m:t>i</m:t>
            </m:r>
            <m:r>
              <m:t>=</m:t>
            </m:r>
            <m:r>
              <m:t>1</m:t>
            </m:r>
          </m:sub>
          <m:sup>
            <m:r>
              <m:t>m</m:t>
            </m:r>
          </m:sup>
          <m:e>
            <m:r>
              <m:t>(</m:t>
            </m:r>
          </m:e>
        </m:nary>
        <m:r>
          <m:t>(</m:t>
        </m:r>
        <m:sSub>
          <m:e>
            <m:r>
              <m:t>h</m:t>
            </m:r>
          </m:e>
          <m:sub>
            <m:r>
              <m:t>θ</m:t>
            </m:r>
          </m:sub>
        </m:sSub>
        <m:r>
          <m:t>(</m:t>
        </m:r>
        <m:sSub>
          <m:e>
            <m:r>
              <m:t>x</m:t>
            </m:r>
          </m:e>
          <m:sub>
            <m:r>
              <m:t>i</m:t>
            </m:r>
          </m:sub>
        </m:sSub>
        <m:r>
          <m:t>)</m:t>
        </m:r>
        <m:r>
          <m:t>−</m:t>
        </m:r>
        <m:sSub>
          <m:e>
            <m:r>
              <m:t>y</m:t>
            </m:r>
          </m:e>
          <m:sub>
            <m:r>
              <m:t>i</m:t>
            </m:r>
          </m:sub>
        </m:sSub>
        <m:r>
          <m:t>)</m:t>
        </m:r>
        <m:sSub>
          <m:e>
            <m:r>
              <m:t>x</m:t>
            </m:r>
          </m:e>
          <m:sub>
            <m:r>
              <m:t>i</m:t>
            </m:r>
          </m:sub>
        </m:sSub>
        <m:r>
          <m:t>)</m:t>
        </m:r>
      </m:oMath>
      <w:r>
        <w:t xml:space="preserve"> </w:t>
      </w:r>
      <w:r>
        <w:t xml:space="preserve">}</w:t>
      </w:r>
    </w:p>
    <w:p>
      <w:pPr>
        <w:pStyle w:val="BodyText"/>
      </w:pPr>
      <w:r>
        <w:t xml:space="preserve">where m is the size of the training set,</w:t>
      </w:r>
      <m:oMath>
        <m:sSub>
          <m:e>
            <m:r>
              <m:t>θ</m:t>
            </m:r>
          </m:e>
          <m:sub>
            <m:r>
              <m:t>0</m:t>
            </m:r>
          </m:sub>
        </m:sSub>
      </m:oMath>
      <w:r>
        <w:t xml:space="preserve"> </w:t>
      </w:r>
      <w:r>
        <w:t xml:space="preserve">a constant that will be changing simultaneously with</w:t>
      </w:r>
      <w:r>
        <w:t xml:space="preserve"> </w:t>
      </w:r>
      <m:oMath>
        <m:sSub>
          <m:e>
            <m:r>
              <m:t>θ</m:t>
            </m:r>
          </m:e>
          <m:sub>
            <m:r>
              <m:t>1</m:t>
            </m:r>
          </m:sub>
        </m:sSub>
      </m:oMath>
      <w:r>
        <w:t xml:space="preserve">, and</w:t>
      </w:r>
      <w:r>
        <w:t xml:space="preserve"> </w:t>
      </w:r>
      <m:oMath>
        <m:sSub>
          <m:e>
            <m:r>
              <m:t>x</m:t>
            </m:r>
          </m:e>
          <m:sub>
            <m:r>
              <m:t>i</m:t>
            </m:r>
          </m:sub>
        </m:sSub>
        <m:r>
          <m:t>,</m:t>
        </m:r>
        <m:sSub>
          <m:e>
            <m:r>
              <m:t>y</m:t>
            </m:r>
          </m:e>
          <m:sub>
            <m:r>
              <m:t>i</m:t>
            </m:r>
          </m:sub>
        </m:sSub>
      </m:oMath>
      <w:r>
        <w:t xml:space="preserve"> </w:t>
      </w:r>
      <w:r>
        <w:t xml:space="preserve">are values of the given training set.</w:t>
      </w:r>
    </w:p>
    <w:p>
      <w:pPr>
        <w:pStyle w:val="BodyText"/>
      </w:pPr>
      <w:r>
        <w:t xml:space="preserve">The point of all this is that if we start with a guess for our hypothesis and then repeatedly apply these gradient descent equations, our hypothesis will become more and more accurate. This method looks at every example in the entire training set on every step, and is called</w:t>
      </w:r>
      <w:r>
        <w:t xml:space="preserve"> </w:t>
      </w:r>
      <w:r>
        <w:rPr>
          <w:b/>
        </w:rPr>
        <w:t xml:space="preserve">batch gradient descent</w:t>
      </w:r>
      <w:r>
        <w:t xml:space="preserve">.</w:t>
      </w:r>
    </w:p>
    <w:p>
      <w:pPr>
        <w:pStyle w:val="BodyText"/>
      </w:pPr>
      <w:r>
        <w:t xml:space="preserve">Since the optimization problem we have posed here for linear regression has only one global, and no other local, optima; thus gradient descent always converges (assuming the learning rate α is not too large) to the global minimum.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Note1</dc:title>
  <dc:creator>Hai Wang</dc:creator>
  <cp:keywords/>
  <dcterms:created xsi:type="dcterms:W3CDTF">2020-10-07T04:35:21Z</dcterms:created>
  <dcterms:modified xsi:type="dcterms:W3CDTF">2020-10-07T04:35:21Z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10/6/2020</vt:lpwstr>
  </property>
  <property fmtid="{D5CDD505-2E9C-101B-9397-08002B2CF9AE}" pid="3" name="output">
    <vt:lpwstr/>
  </property>
</Properties>
</file>