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504E" w:rsidRPr="00310A9E" w:rsidRDefault="00C20858" w:rsidP="00CE504E">
      <w:pPr>
        <w:spacing w:line="240" w:lineRule="auto"/>
        <w:jc w:val="both"/>
        <w:rPr>
          <w:rFonts w:ascii="Times New Roman" w:hAnsi="Times New Roman" w:cs="Times New Roman"/>
          <w:b/>
          <w:sz w:val="24"/>
          <w:szCs w:val="24"/>
        </w:rPr>
      </w:pPr>
      <w:r w:rsidRPr="00310A9E">
        <w:rPr>
          <w:rFonts w:ascii="Times New Roman" w:hAnsi="Times New Roman" w:cs="Times New Roman"/>
          <w:b/>
          <w:sz w:val="24"/>
          <w:szCs w:val="24"/>
        </w:rPr>
        <w:t xml:space="preserve">Example 1: </w:t>
      </w:r>
      <w:r w:rsidR="00CE504E" w:rsidRPr="00310A9E">
        <w:rPr>
          <w:rFonts w:ascii="Times New Roman" w:hAnsi="Times New Roman" w:cs="Times New Roman"/>
          <w:b/>
          <w:sz w:val="24"/>
          <w:szCs w:val="24"/>
        </w:rPr>
        <w:t>Shoaling and reflecting of a solitary wave</w:t>
      </w:r>
      <w:r w:rsidR="00310A9E">
        <w:rPr>
          <w:rFonts w:ascii="Times New Roman" w:hAnsi="Times New Roman" w:cs="Times New Roman"/>
          <w:b/>
          <w:sz w:val="24"/>
          <w:szCs w:val="24"/>
        </w:rPr>
        <w:t xml:space="preserve"> [1]</w:t>
      </w:r>
    </w:p>
    <w:p w:rsidR="00CE504E" w:rsidRPr="00310A9E" w:rsidRDefault="00CE504E" w:rsidP="00CE504E">
      <w:pPr>
        <w:spacing w:line="240" w:lineRule="auto"/>
        <w:ind w:firstLine="720"/>
        <w:jc w:val="both"/>
        <w:rPr>
          <w:rFonts w:ascii="Times New Roman" w:hAnsi="Times New Roman" w:cs="Times New Roman"/>
          <w:sz w:val="24"/>
          <w:szCs w:val="24"/>
        </w:rPr>
      </w:pPr>
      <w:r w:rsidRPr="00310A9E">
        <w:rPr>
          <w:rFonts w:ascii="Times New Roman" w:hAnsi="Times New Roman" w:cs="Times New Roman"/>
          <w:sz w:val="24"/>
          <w:szCs w:val="24"/>
        </w:rPr>
        <w:t xml:space="preserve">A flume experiment conducted by </w:t>
      </w:r>
      <w:proofErr w:type="spellStart"/>
      <w:r w:rsidRPr="00310A9E">
        <w:rPr>
          <w:rFonts w:ascii="Times New Roman" w:hAnsi="Times New Roman" w:cs="Times New Roman"/>
          <w:sz w:val="24"/>
          <w:szCs w:val="24"/>
        </w:rPr>
        <w:t>Walkley</w:t>
      </w:r>
      <w:proofErr w:type="spellEnd"/>
      <w:r w:rsidRPr="00310A9E">
        <w:rPr>
          <w:rFonts w:ascii="Times New Roman" w:hAnsi="Times New Roman" w:cs="Times New Roman"/>
          <w:sz w:val="24"/>
          <w:szCs w:val="24"/>
        </w:rPr>
        <w:t xml:space="preserve"> (1999) presented the shoaling phenomenon when a solitary wave runs up a slope and reflects from a vertical wall.</w:t>
      </w:r>
      <w:r w:rsidR="00120EDA">
        <w:rPr>
          <w:rFonts w:ascii="Times New Roman" w:hAnsi="Times New Roman" w:cs="Times New Roman"/>
          <w:sz w:val="24"/>
          <w:szCs w:val="24"/>
        </w:rPr>
        <w:t xml:space="preserve"> The flume shown in Fig. 1</w:t>
      </w:r>
      <w:r w:rsidRPr="00310A9E">
        <w:rPr>
          <w:rFonts w:ascii="Times New Roman" w:hAnsi="Times New Roman" w:cs="Times New Roman"/>
          <w:sz w:val="24"/>
          <w:szCs w:val="24"/>
        </w:rPr>
        <w:t xml:space="preserve"> includes a </w:t>
      </w:r>
      <w:proofErr w:type="spellStart"/>
      <w:r w:rsidRPr="00310A9E">
        <w:rPr>
          <w:rFonts w:ascii="Times New Roman" w:hAnsi="Times New Roman" w:cs="Times New Roman"/>
          <w:sz w:val="24"/>
          <w:szCs w:val="24"/>
        </w:rPr>
        <w:t>wavemaker</w:t>
      </w:r>
      <w:proofErr w:type="spellEnd"/>
      <w:r w:rsidRPr="00310A9E">
        <w:rPr>
          <w:rFonts w:ascii="Times New Roman" w:hAnsi="Times New Roman" w:cs="Times New Roman"/>
          <w:sz w:val="24"/>
          <w:szCs w:val="24"/>
        </w:rPr>
        <w:t xml:space="preserve">, rigid ramp, rigid end wall, and three wave gauges located at </w:t>
      </w:r>
      <w:r w:rsidRPr="00310A9E">
        <w:rPr>
          <w:rFonts w:ascii="Times New Roman" w:hAnsi="Times New Roman" w:cs="Times New Roman"/>
          <w:i/>
          <w:sz w:val="24"/>
          <w:szCs w:val="24"/>
        </w:rPr>
        <w:t>x</w:t>
      </w:r>
      <w:r w:rsidRPr="00310A9E">
        <w:rPr>
          <w:rFonts w:ascii="Times New Roman" w:hAnsi="Times New Roman" w:cs="Times New Roman"/>
          <w:sz w:val="24"/>
          <w:szCs w:val="24"/>
        </w:rPr>
        <w:t xml:space="preserve"> = 55 m, 71.25 m, and 72.75 m. The solitary wave propagates to the +</w:t>
      </w:r>
      <w:r w:rsidRPr="00310A9E">
        <w:rPr>
          <w:rFonts w:ascii="Times New Roman" w:hAnsi="Times New Roman" w:cs="Times New Roman"/>
          <w:i/>
          <w:sz w:val="24"/>
          <w:szCs w:val="24"/>
        </w:rPr>
        <w:t>x</w:t>
      </w:r>
      <w:r w:rsidRPr="00310A9E">
        <w:rPr>
          <w:rFonts w:ascii="Times New Roman" w:hAnsi="Times New Roman" w:cs="Times New Roman"/>
          <w:sz w:val="24"/>
          <w:szCs w:val="24"/>
        </w:rPr>
        <w:t xml:space="preserve"> direction as the incidence. The amplitude of the solitary wave is 0.07 m. Since the depth-averaged horizontal velocity can be imposed by:</w:t>
      </w:r>
    </w:p>
    <w:p w:rsidR="00CE504E" w:rsidRPr="00310A9E" w:rsidRDefault="00B70FB5" w:rsidP="00CE504E">
      <w:pPr>
        <w:pStyle w:val="Equation"/>
        <w:rPr>
          <w:rFonts w:cs="Times New Roman"/>
          <w:szCs w:val="24"/>
        </w:rPr>
      </w:pPr>
      <m:oMath>
        <m:acc>
          <m:accPr>
            <m:chr m:val="̇"/>
            <m:ctrlPr>
              <w:rPr>
                <w:rFonts w:ascii="Cambria Math" w:hAnsi="Cambria Math" w:cs="Times New Roman"/>
                <w:szCs w:val="24"/>
              </w:rPr>
            </m:ctrlPr>
          </m:accPr>
          <m:e>
            <m:r>
              <w:rPr>
                <w:rFonts w:ascii="Cambria Math" w:hAnsi="Cambria Math" w:cs="Times New Roman"/>
                <w:szCs w:val="24"/>
              </w:rPr>
              <m:t>x</m:t>
            </m:r>
          </m:e>
        </m:acc>
        <m:r>
          <m:rPr>
            <m:sty m:val="p"/>
          </m:rP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cη</m:t>
            </m:r>
          </m:num>
          <m:den>
            <m:r>
              <w:rPr>
                <w:rFonts w:ascii="Cambria Math" w:hAnsi="Cambria Math" w:cs="Times New Roman"/>
                <w:szCs w:val="24"/>
              </w:rPr>
              <m:t>d+η</m:t>
            </m:r>
          </m:den>
        </m:f>
      </m:oMath>
      <w:r w:rsidR="00CE504E" w:rsidRPr="00310A9E">
        <w:rPr>
          <w:rFonts w:cs="Times New Roman"/>
          <w:szCs w:val="24"/>
        </w:rPr>
        <w:tab/>
        <w:t xml:space="preserve">( </w:t>
      </w:r>
      <w:r w:rsidR="00CE504E" w:rsidRPr="00310A9E">
        <w:rPr>
          <w:rFonts w:cs="Times New Roman"/>
          <w:szCs w:val="24"/>
        </w:rPr>
        <w:fldChar w:fldCharType="begin"/>
      </w:r>
      <w:r w:rsidR="00CE504E" w:rsidRPr="00310A9E">
        <w:rPr>
          <w:rFonts w:cs="Times New Roman"/>
          <w:szCs w:val="24"/>
        </w:rPr>
        <w:instrText xml:space="preserve"> SEQ ( \* ARABIC </w:instrText>
      </w:r>
      <w:r w:rsidR="00CE504E" w:rsidRPr="00310A9E">
        <w:rPr>
          <w:rFonts w:cs="Times New Roman"/>
          <w:szCs w:val="24"/>
        </w:rPr>
        <w:fldChar w:fldCharType="separate"/>
      </w:r>
      <w:r w:rsidR="00CE504E" w:rsidRPr="00310A9E">
        <w:rPr>
          <w:rFonts w:cs="Times New Roman"/>
          <w:szCs w:val="24"/>
        </w:rPr>
        <w:t>47</w:t>
      </w:r>
      <w:r w:rsidR="00CE504E" w:rsidRPr="00310A9E">
        <w:rPr>
          <w:rFonts w:cs="Times New Roman"/>
          <w:szCs w:val="24"/>
        </w:rPr>
        <w:fldChar w:fldCharType="end"/>
      </w:r>
    </w:p>
    <w:p w:rsidR="00CE504E" w:rsidRPr="00310A9E" w:rsidRDefault="00CE504E" w:rsidP="00CE504E">
      <w:pPr>
        <w:spacing w:line="240" w:lineRule="auto"/>
        <w:jc w:val="both"/>
        <w:rPr>
          <w:rFonts w:ascii="Times New Roman" w:hAnsi="Times New Roman" w:cs="Times New Roman"/>
          <w:sz w:val="24"/>
          <w:szCs w:val="24"/>
        </w:rPr>
      </w:pPr>
      <w:r w:rsidRPr="00310A9E">
        <w:rPr>
          <w:rFonts w:ascii="Times New Roman" w:hAnsi="Times New Roman" w:cs="Times New Roman"/>
          <w:sz w:val="24"/>
          <w:szCs w:val="24"/>
        </w:rPr>
        <w:t xml:space="preserve">where </w:t>
      </w:r>
      <m:oMath>
        <m:r>
          <w:rPr>
            <w:rFonts w:ascii="Cambria Math" w:hAnsi="Cambria Math" w:cs="Times New Roman"/>
            <w:sz w:val="24"/>
            <w:szCs w:val="24"/>
          </w:rPr>
          <m:t>d</m:t>
        </m:r>
      </m:oMath>
      <w:r w:rsidRPr="00310A9E">
        <w:rPr>
          <w:rFonts w:ascii="Times New Roman" w:hAnsi="Times New Roman" w:cs="Times New Roman"/>
          <w:sz w:val="24"/>
          <w:szCs w:val="24"/>
        </w:rPr>
        <w:t xml:space="preserve"> is the water depth and </w:t>
      </w:r>
      <m:oMath>
        <m:r>
          <w:rPr>
            <w:rFonts w:ascii="Cambria Math" w:hAnsi="Cambria Math" w:cs="Times New Roman"/>
            <w:sz w:val="24"/>
            <w:szCs w:val="24"/>
          </w:rPr>
          <m:t>η</m:t>
        </m:r>
      </m:oMath>
      <w:r w:rsidRPr="00310A9E">
        <w:rPr>
          <w:rFonts w:ascii="Times New Roman" w:hAnsi="Times New Roman" w:cs="Times New Roman"/>
          <w:sz w:val="24"/>
          <w:szCs w:val="24"/>
        </w:rPr>
        <w:t xml:space="preserve"> is a function of the amplitude of the solitary wave. The numerical solution with the series expansion up to the ninth order provided by Fenton (1972) can be useful in this example.</w:t>
      </w:r>
    </w:p>
    <w:p w:rsidR="00CE504E" w:rsidRPr="00310A9E" w:rsidRDefault="00CE504E" w:rsidP="00CE504E">
      <w:pPr>
        <w:spacing w:line="240" w:lineRule="auto"/>
        <w:jc w:val="both"/>
        <w:rPr>
          <w:rFonts w:ascii="Times New Roman" w:hAnsi="Times New Roman" w:cs="Times New Roman"/>
          <w:sz w:val="24"/>
          <w:szCs w:val="24"/>
        </w:rPr>
      </w:pPr>
    </w:p>
    <w:p w:rsidR="00CE504E" w:rsidRPr="00310A9E" w:rsidRDefault="00CE504E" w:rsidP="00CE504E">
      <w:pPr>
        <w:spacing w:line="240" w:lineRule="auto"/>
        <w:jc w:val="both"/>
        <w:rPr>
          <w:rFonts w:ascii="Times New Roman" w:hAnsi="Times New Roman" w:cs="Times New Roman"/>
          <w:sz w:val="24"/>
          <w:szCs w:val="24"/>
        </w:rPr>
      </w:pPr>
      <w:r w:rsidRPr="00310A9E">
        <w:rPr>
          <w:rFonts w:ascii="Times New Roman" w:hAnsi="Times New Roman" w:cs="Times New Roman"/>
          <w:noProof/>
          <w:sz w:val="24"/>
          <w:szCs w:val="24"/>
        </w:rPr>
        <w:drawing>
          <wp:inline distT="0" distB="0" distL="0" distR="0" wp14:anchorId="756025F3" wp14:editId="049CDAF6">
            <wp:extent cx="5486400" cy="2611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6400" cy="2611120"/>
                    </a:xfrm>
                    <a:prstGeom prst="rect">
                      <a:avLst/>
                    </a:prstGeom>
                    <a:noFill/>
                    <a:ln>
                      <a:noFill/>
                    </a:ln>
                  </pic:spPr>
                </pic:pic>
              </a:graphicData>
            </a:graphic>
          </wp:inline>
        </w:drawing>
      </w:r>
    </w:p>
    <w:p w:rsidR="00CE504E" w:rsidRPr="00310A9E" w:rsidRDefault="00120EDA" w:rsidP="00CE504E">
      <w:pPr>
        <w:spacing w:line="240" w:lineRule="auto"/>
        <w:jc w:val="both"/>
        <w:rPr>
          <w:rFonts w:ascii="Times New Roman" w:hAnsi="Times New Roman" w:cs="Times New Roman"/>
          <w:sz w:val="24"/>
          <w:szCs w:val="24"/>
        </w:rPr>
      </w:pPr>
      <w:r>
        <w:rPr>
          <w:rFonts w:ascii="Times New Roman" w:hAnsi="Times New Roman" w:cs="Times New Roman"/>
          <w:b/>
          <w:sz w:val="24"/>
          <w:szCs w:val="24"/>
        </w:rPr>
        <w:t>Fig. 1</w:t>
      </w:r>
      <w:r w:rsidR="00CE504E" w:rsidRPr="00310A9E">
        <w:rPr>
          <w:rFonts w:ascii="Times New Roman" w:hAnsi="Times New Roman" w:cs="Times New Roman"/>
          <w:b/>
          <w:sz w:val="24"/>
          <w:szCs w:val="24"/>
        </w:rPr>
        <w:t>.</w:t>
      </w:r>
      <w:r w:rsidR="00CE504E" w:rsidRPr="00310A9E">
        <w:rPr>
          <w:rFonts w:ascii="Times New Roman" w:hAnsi="Times New Roman" w:cs="Times New Roman"/>
          <w:sz w:val="24"/>
          <w:szCs w:val="24"/>
        </w:rPr>
        <w:t xml:space="preserve"> The bottom topography of the test case of solitary wave reflection after running up a slope (not to scale).</w:t>
      </w:r>
    </w:p>
    <w:p w:rsidR="00CE504E" w:rsidRPr="00310A9E" w:rsidRDefault="00310A9E">
      <w:pPr>
        <w:rPr>
          <w:sz w:val="24"/>
          <w:szCs w:val="24"/>
        </w:rPr>
      </w:pPr>
      <w:r w:rsidRPr="00310A9E">
        <w:rPr>
          <w:noProof/>
          <w:sz w:val="24"/>
          <w:szCs w:val="24"/>
        </w:rPr>
        <w:lastRenderedPageBreak/>
        <w:drawing>
          <wp:inline distT="0" distB="0" distL="0" distR="0" wp14:anchorId="49A1626A" wp14:editId="4F4961F6">
            <wp:extent cx="6850380" cy="364236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50380" cy="3642360"/>
                    </a:xfrm>
                    <a:prstGeom prst="rect">
                      <a:avLst/>
                    </a:prstGeom>
                    <a:noFill/>
                    <a:ln>
                      <a:noFill/>
                    </a:ln>
                  </pic:spPr>
                </pic:pic>
              </a:graphicData>
            </a:graphic>
          </wp:inline>
        </w:drawing>
      </w:r>
    </w:p>
    <w:p w:rsidR="00CE504E" w:rsidRPr="00310A9E" w:rsidRDefault="00120EDA" w:rsidP="00CE504E">
      <w:pPr>
        <w:spacing w:line="240" w:lineRule="auto"/>
        <w:jc w:val="both"/>
        <w:rPr>
          <w:rFonts w:ascii="Times New Roman" w:hAnsi="Times New Roman" w:cs="Times New Roman"/>
          <w:sz w:val="24"/>
          <w:szCs w:val="24"/>
        </w:rPr>
      </w:pPr>
      <w:r>
        <w:rPr>
          <w:rFonts w:ascii="Times New Roman" w:hAnsi="Times New Roman" w:cs="Times New Roman"/>
          <w:b/>
          <w:sz w:val="24"/>
          <w:szCs w:val="24"/>
        </w:rPr>
        <w:t>Fig. 2</w:t>
      </w:r>
      <w:r w:rsidR="00CE504E" w:rsidRPr="00310A9E">
        <w:rPr>
          <w:rFonts w:ascii="Times New Roman" w:hAnsi="Times New Roman" w:cs="Times New Roman"/>
          <w:b/>
          <w:sz w:val="24"/>
          <w:szCs w:val="24"/>
        </w:rPr>
        <w:t>.</w:t>
      </w:r>
      <w:r w:rsidR="00CE504E" w:rsidRPr="00310A9E">
        <w:rPr>
          <w:rFonts w:ascii="Times New Roman" w:hAnsi="Times New Roman" w:cs="Times New Roman"/>
          <w:sz w:val="24"/>
          <w:szCs w:val="24"/>
        </w:rPr>
        <w:t xml:space="preserve"> The wave elevations in the test case of a solitary wave reflection after running up a slope at (a) </w:t>
      </w:r>
      <w:r w:rsidR="00CE504E" w:rsidRPr="00310A9E">
        <w:rPr>
          <w:rFonts w:ascii="Times New Roman" w:hAnsi="Times New Roman" w:cs="Times New Roman"/>
          <w:i/>
          <w:sz w:val="24"/>
          <w:szCs w:val="24"/>
        </w:rPr>
        <w:t>x</w:t>
      </w:r>
      <w:r w:rsidR="00CE504E" w:rsidRPr="00310A9E">
        <w:rPr>
          <w:rFonts w:ascii="Times New Roman" w:hAnsi="Times New Roman" w:cs="Times New Roman"/>
          <w:sz w:val="24"/>
          <w:szCs w:val="24"/>
        </w:rPr>
        <w:t xml:space="preserve"> = 55 m, (b) </w:t>
      </w:r>
      <w:r w:rsidR="00CE504E" w:rsidRPr="00310A9E">
        <w:rPr>
          <w:rFonts w:ascii="Times New Roman" w:hAnsi="Times New Roman" w:cs="Times New Roman"/>
          <w:i/>
          <w:sz w:val="24"/>
          <w:szCs w:val="24"/>
        </w:rPr>
        <w:t>x</w:t>
      </w:r>
      <w:r w:rsidR="00CE504E" w:rsidRPr="00310A9E">
        <w:rPr>
          <w:rFonts w:ascii="Times New Roman" w:hAnsi="Times New Roman" w:cs="Times New Roman"/>
          <w:sz w:val="24"/>
          <w:szCs w:val="24"/>
        </w:rPr>
        <w:t xml:space="preserve"> = 71.25 m, (c) </w:t>
      </w:r>
      <w:r w:rsidR="00CE504E" w:rsidRPr="00310A9E">
        <w:rPr>
          <w:rFonts w:ascii="Times New Roman" w:hAnsi="Times New Roman" w:cs="Times New Roman"/>
          <w:i/>
          <w:sz w:val="24"/>
          <w:szCs w:val="24"/>
        </w:rPr>
        <w:t>x</w:t>
      </w:r>
      <w:r w:rsidR="00CE504E" w:rsidRPr="00310A9E">
        <w:rPr>
          <w:rFonts w:ascii="Times New Roman" w:hAnsi="Times New Roman" w:cs="Times New Roman"/>
          <w:sz w:val="24"/>
          <w:szCs w:val="24"/>
        </w:rPr>
        <w:t xml:space="preserve"> = 72.75 m.</w:t>
      </w:r>
    </w:p>
    <w:p w:rsidR="00106DF7" w:rsidRPr="00310A9E" w:rsidRDefault="00106DF7">
      <w:pPr>
        <w:rPr>
          <w:sz w:val="24"/>
          <w:szCs w:val="24"/>
        </w:rPr>
      </w:pPr>
    </w:p>
    <w:p w:rsidR="00106DF7" w:rsidRPr="00310A9E" w:rsidRDefault="00C20858" w:rsidP="00106DF7">
      <w:pPr>
        <w:spacing w:line="240" w:lineRule="auto"/>
        <w:jc w:val="both"/>
        <w:rPr>
          <w:rFonts w:ascii="Times New Roman" w:hAnsi="Times New Roman" w:cs="Times New Roman"/>
          <w:b/>
          <w:sz w:val="24"/>
          <w:szCs w:val="24"/>
        </w:rPr>
      </w:pPr>
      <w:r w:rsidRPr="00310A9E">
        <w:rPr>
          <w:rFonts w:ascii="Times New Roman" w:hAnsi="Times New Roman" w:cs="Times New Roman"/>
          <w:b/>
          <w:sz w:val="24"/>
          <w:szCs w:val="24"/>
        </w:rPr>
        <w:t xml:space="preserve">Example 2: </w:t>
      </w:r>
      <w:r w:rsidR="00106DF7" w:rsidRPr="00310A9E">
        <w:rPr>
          <w:rFonts w:ascii="Times New Roman" w:hAnsi="Times New Roman" w:cs="Times New Roman"/>
          <w:b/>
          <w:sz w:val="24"/>
          <w:szCs w:val="24"/>
        </w:rPr>
        <w:t>Periodic waves propagate over a submerged bar</w:t>
      </w:r>
      <w:r w:rsidR="00310A9E">
        <w:rPr>
          <w:rFonts w:ascii="Times New Roman" w:hAnsi="Times New Roman" w:cs="Times New Roman"/>
          <w:b/>
          <w:sz w:val="24"/>
          <w:szCs w:val="24"/>
        </w:rPr>
        <w:t xml:space="preserve"> [2]</w:t>
      </w:r>
    </w:p>
    <w:p w:rsidR="00106DF7" w:rsidRPr="00310A9E" w:rsidRDefault="00106DF7" w:rsidP="00106DF7">
      <w:pPr>
        <w:spacing w:line="240" w:lineRule="auto"/>
        <w:ind w:firstLine="720"/>
        <w:jc w:val="both"/>
        <w:rPr>
          <w:rFonts w:ascii="Times New Roman" w:hAnsi="Times New Roman" w:cs="Times New Roman"/>
          <w:sz w:val="24"/>
          <w:szCs w:val="24"/>
        </w:rPr>
      </w:pPr>
      <w:r w:rsidRPr="00310A9E">
        <w:rPr>
          <w:rFonts w:ascii="Times New Roman" w:hAnsi="Times New Roman" w:cs="Times New Roman"/>
          <w:sz w:val="24"/>
          <w:szCs w:val="24"/>
        </w:rPr>
        <w:t xml:space="preserve">The numerical methods are verified by the experiment of the periodic waves propagate over a submerged obstacle conducted by </w:t>
      </w:r>
      <w:proofErr w:type="spellStart"/>
      <w:r w:rsidRPr="00310A9E">
        <w:rPr>
          <w:rFonts w:ascii="Times New Roman" w:hAnsi="Times New Roman" w:cs="Times New Roman"/>
          <w:sz w:val="24"/>
          <w:szCs w:val="24"/>
        </w:rPr>
        <w:t>Beji</w:t>
      </w:r>
      <w:proofErr w:type="spellEnd"/>
      <w:r w:rsidRPr="00310A9E">
        <w:rPr>
          <w:rFonts w:ascii="Times New Roman" w:hAnsi="Times New Roman" w:cs="Times New Roman"/>
          <w:sz w:val="24"/>
          <w:szCs w:val="24"/>
        </w:rPr>
        <w:t xml:space="preserve"> and </w:t>
      </w:r>
      <w:proofErr w:type="spellStart"/>
      <w:r w:rsidRPr="00310A9E">
        <w:rPr>
          <w:rFonts w:ascii="Times New Roman" w:hAnsi="Times New Roman" w:cs="Times New Roman"/>
          <w:sz w:val="24"/>
          <w:szCs w:val="24"/>
        </w:rPr>
        <w:t>Battjes</w:t>
      </w:r>
      <w:proofErr w:type="spellEnd"/>
      <w:r w:rsidRPr="00310A9E">
        <w:rPr>
          <w:rFonts w:ascii="Times New Roman" w:hAnsi="Times New Roman" w:cs="Times New Roman"/>
          <w:sz w:val="24"/>
          <w:szCs w:val="24"/>
        </w:rPr>
        <w:t xml:space="preserve"> (1994). The experimental configuration can be referred to published paper (</w:t>
      </w:r>
      <w:proofErr w:type="spellStart"/>
      <w:r w:rsidRPr="00310A9E">
        <w:rPr>
          <w:rFonts w:ascii="Times New Roman" w:hAnsi="Times New Roman" w:cs="Times New Roman"/>
          <w:sz w:val="24"/>
          <w:szCs w:val="24"/>
        </w:rPr>
        <w:t>Beji</w:t>
      </w:r>
      <w:proofErr w:type="spellEnd"/>
      <w:r w:rsidRPr="00310A9E">
        <w:rPr>
          <w:rFonts w:ascii="Times New Roman" w:hAnsi="Times New Roman" w:cs="Times New Roman"/>
          <w:sz w:val="24"/>
          <w:szCs w:val="24"/>
        </w:rPr>
        <w:t xml:space="preserve"> and </w:t>
      </w:r>
      <w:proofErr w:type="spellStart"/>
      <w:r w:rsidRPr="00310A9E">
        <w:rPr>
          <w:rFonts w:ascii="Times New Roman" w:hAnsi="Times New Roman" w:cs="Times New Roman"/>
          <w:sz w:val="24"/>
          <w:szCs w:val="24"/>
        </w:rPr>
        <w:t>Battjes</w:t>
      </w:r>
      <w:proofErr w:type="spellEnd"/>
      <w:r w:rsidRPr="00310A9E">
        <w:rPr>
          <w:rFonts w:ascii="Times New Roman" w:hAnsi="Times New Roman" w:cs="Times New Roman"/>
          <w:sz w:val="24"/>
          <w:szCs w:val="24"/>
        </w:rPr>
        <w:t xml:space="preserve">, 1994). It includes a </w:t>
      </w:r>
      <w:proofErr w:type="spellStart"/>
      <w:r w:rsidRPr="00310A9E">
        <w:rPr>
          <w:rFonts w:ascii="Times New Roman" w:hAnsi="Times New Roman" w:cs="Times New Roman"/>
          <w:sz w:val="24"/>
          <w:szCs w:val="24"/>
        </w:rPr>
        <w:t>wavemaker</w:t>
      </w:r>
      <w:proofErr w:type="spellEnd"/>
      <w:r w:rsidRPr="00310A9E">
        <w:rPr>
          <w:rFonts w:ascii="Times New Roman" w:hAnsi="Times New Roman" w:cs="Times New Roman"/>
          <w:sz w:val="24"/>
          <w:szCs w:val="24"/>
        </w:rPr>
        <w:t>, submerged trapezoidal bar, absorption ramp, and seve</w:t>
      </w:r>
      <w:r w:rsidR="00120EDA">
        <w:rPr>
          <w:rFonts w:ascii="Times New Roman" w:hAnsi="Times New Roman" w:cs="Times New Roman"/>
          <w:sz w:val="24"/>
          <w:szCs w:val="24"/>
        </w:rPr>
        <w:t>n wave gauges as shown in Fig. 3</w:t>
      </w:r>
      <w:r w:rsidRPr="00310A9E">
        <w:rPr>
          <w:rFonts w:ascii="Times New Roman" w:hAnsi="Times New Roman" w:cs="Times New Roman"/>
          <w:sz w:val="24"/>
          <w:szCs w:val="24"/>
        </w:rPr>
        <w:t xml:space="preserve">. The wave gauges are located at </w:t>
      </w:r>
      <w:r w:rsidRPr="00310A9E">
        <w:rPr>
          <w:rFonts w:ascii="Times New Roman" w:hAnsi="Times New Roman" w:cs="Times New Roman"/>
          <w:i/>
          <w:sz w:val="24"/>
          <w:szCs w:val="24"/>
        </w:rPr>
        <w:t>x</w:t>
      </w:r>
      <w:r w:rsidRPr="00310A9E">
        <w:rPr>
          <w:rFonts w:ascii="Times New Roman" w:hAnsi="Times New Roman" w:cs="Times New Roman"/>
          <w:sz w:val="24"/>
          <w:szCs w:val="24"/>
        </w:rPr>
        <w:t xml:space="preserve"> = 5.7 m, 10.5 m, 12.5 m, 13.5 m, 14.5 m, 15.7 m, and 17.3 m. According to their suggestion, the radiation condition is set on the outlet boundary. To avoid the reflected wave of the nonlinear wave from the radiation condition (</w:t>
      </w:r>
      <w:proofErr w:type="spellStart"/>
      <w:r w:rsidRPr="00310A9E">
        <w:rPr>
          <w:rFonts w:ascii="Times New Roman" w:hAnsi="Times New Roman" w:cs="Times New Roman"/>
          <w:sz w:val="24"/>
          <w:szCs w:val="24"/>
        </w:rPr>
        <w:t>Ohyama</w:t>
      </w:r>
      <w:proofErr w:type="spellEnd"/>
      <w:r w:rsidRPr="00310A9E">
        <w:rPr>
          <w:rFonts w:ascii="Times New Roman" w:hAnsi="Times New Roman" w:cs="Times New Roman"/>
          <w:sz w:val="24"/>
          <w:szCs w:val="24"/>
        </w:rPr>
        <w:t xml:space="preserve"> and </w:t>
      </w:r>
      <w:proofErr w:type="spellStart"/>
      <w:r w:rsidRPr="00310A9E">
        <w:rPr>
          <w:rFonts w:ascii="Times New Roman" w:hAnsi="Times New Roman" w:cs="Times New Roman"/>
          <w:sz w:val="24"/>
          <w:szCs w:val="24"/>
        </w:rPr>
        <w:t>Nadaoka</w:t>
      </w:r>
      <w:proofErr w:type="spellEnd"/>
      <w:r w:rsidRPr="00310A9E">
        <w:rPr>
          <w:rFonts w:ascii="Times New Roman" w:hAnsi="Times New Roman" w:cs="Times New Roman"/>
          <w:sz w:val="24"/>
          <w:szCs w:val="24"/>
        </w:rPr>
        <w:t>, 1991), the absorption zone is added in front of the outlet to ensure the leaving wave is linear. Therefore, the dynamic boundary condition on the free surface is rewritten as:</w:t>
      </w:r>
    </w:p>
    <w:p w:rsidR="00106DF7" w:rsidRPr="00310A9E" w:rsidRDefault="00B70FB5" w:rsidP="00106DF7">
      <w:pPr>
        <w:pStyle w:val="Equation"/>
        <w:rPr>
          <w:rFonts w:cs="Times New Roman"/>
          <w:szCs w:val="24"/>
        </w:rPr>
      </w:pPr>
      <m:oMath>
        <m:f>
          <m:fPr>
            <m:ctrlPr>
              <w:rPr>
                <w:rFonts w:ascii="Cambria Math" w:hAnsi="Cambria Math" w:cs="Times New Roman"/>
                <w:szCs w:val="24"/>
              </w:rPr>
            </m:ctrlPr>
          </m:fPr>
          <m:num>
            <m:r>
              <w:rPr>
                <w:rFonts w:ascii="Cambria Math" w:hAnsi="Cambria Math" w:cs="Times New Roman"/>
                <w:szCs w:val="24"/>
              </w:rPr>
              <m:t>Dϕ</m:t>
            </m:r>
          </m:num>
          <m:den>
            <m:r>
              <w:rPr>
                <w:rFonts w:ascii="Cambria Math" w:hAnsi="Cambria Math" w:cs="Times New Roman"/>
                <w:szCs w:val="24"/>
              </w:rPr>
              <m:t>Dt</m:t>
            </m:r>
          </m:den>
        </m:f>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m:t>
            </m:r>
          </m:num>
          <m:den>
            <m:r>
              <m:rPr>
                <m:sty m:val="p"/>
              </m:rPr>
              <w:rPr>
                <w:rFonts w:ascii="Cambria Math" w:hAnsi="Cambria Math" w:cs="Times New Roman"/>
                <w:szCs w:val="24"/>
              </w:rPr>
              <m:t>2</m:t>
            </m:r>
          </m:den>
        </m:f>
        <m:sSup>
          <m:sSupPr>
            <m:ctrlPr>
              <w:rPr>
                <w:rFonts w:ascii="Cambria Math" w:hAnsi="Cambria Math" w:cs="Times New Roman"/>
                <w:szCs w:val="24"/>
              </w:rPr>
            </m:ctrlPr>
          </m:sSupPr>
          <m:e>
            <m:d>
              <m:dPr>
                <m:begChr m:val="|"/>
                <m:endChr m:val="|"/>
                <m:ctrlPr>
                  <w:rPr>
                    <w:rFonts w:ascii="Cambria Math" w:hAnsi="Cambria Math" w:cs="Times New Roman"/>
                    <w:szCs w:val="24"/>
                  </w:rPr>
                </m:ctrlPr>
              </m:dPr>
              <m:e>
                <m:r>
                  <w:rPr>
                    <w:rFonts w:ascii="Cambria Math" w:hAnsi="Cambria Math" w:cs="Times New Roman"/>
                    <w:szCs w:val="24"/>
                  </w:rPr>
                  <m:t>∇ϕ</m:t>
                </m:r>
              </m:e>
            </m:d>
          </m:e>
          <m:sup>
            <m:r>
              <m:rPr>
                <m:sty m:val="p"/>
              </m:rPr>
              <w:rPr>
                <w:rFonts w:ascii="Cambria Math" w:hAnsi="Cambria Math" w:cs="Times New Roman"/>
                <w:szCs w:val="24"/>
              </w:rPr>
              <m:t>2</m:t>
            </m:r>
          </m:sup>
        </m:sSup>
        <m:r>
          <w:rPr>
            <w:rFonts w:ascii="Cambria Math" w:hAnsi="Cambria Math" w:cs="Times New Roman"/>
            <w:szCs w:val="24"/>
          </w:rPr>
          <m:t>-gη-αϕ</m:t>
        </m:r>
      </m:oMath>
      <w:r w:rsidR="00106DF7" w:rsidRPr="00310A9E">
        <w:rPr>
          <w:rFonts w:cs="Times New Roman"/>
          <w:szCs w:val="24"/>
        </w:rPr>
        <w:tab/>
        <w:t xml:space="preserve">( </w:t>
      </w:r>
      <w:r w:rsidR="00106DF7" w:rsidRPr="00310A9E">
        <w:rPr>
          <w:rFonts w:cs="Times New Roman"/>
          <w:szCs w:val="24"/>
        </w:rPr>
        <w:fldChar w:fldCharType="begin"/>
      </w:r>
      <w:r w:rsidR="00106DF7" w:rsidRPr="00310A9E">
        <w:rPr>
          <w:rFonts w:cs="Times New Roman"/>
          <w:szCs w:val="24"/>
        </w:rPr>
        <w:instrText xml:space="preserve"> SEQ ( \* ARABIC </w:instrText>
      </w:r>
      <w:r w:rsidR="00106DF7" w:rsidRPr="00310A9E">
        <w:rPr>
          <w:rFonts w:cs="Times New Roman"/>
          <w:szCs w:val="24"/>
        </w:rPr>
        <w:fldChar w:fldCharType="separate"/>
      </w:r>
      <w:r w:rsidR="00106DF7" w:rsidRPr="00310A9E">
        <w:rPr>
          <w:rFonts w:cs="Times New Roman"/>
          <w:szCs w:val="24"/>
        </w:rPr>
        <w:t>48</w:t>
      </w:r>
      <w:r w:rsidR="00106DF7" w:rsidRPr="00310A9E">
        <w:rPr>
          <w:rFonts w:cs="Times New Roman"/>
          <w:szCs w:val="24"/>
        </w:rPr>
        <w:fldChar w:fldCharType="end"/>
      </w:r>
    </w:p>
    <w:p w:rsidR="00106DF7" w:rsidRPr="00310A9E" w:rsidRDefault="00106DF7" w:rsidP="00106DF7">
      <w:pPr>
        <w:spacing w:line="240" w:lineRule="auto"/>
        <w:jc w:val="both"/>
        <w:rPr>
          <w:rFonts w:ascii="Times New Roman" w:hAnsi="Times New Roman" w:cs="Times New Roman"/>
          <w:sz w:val="24"/>
          <w:szCs w:val="24"/>
        </w:rPr>
      </w:pPr>
      <w:r w:rsidRPr="00310A9E">
        <w:rPr>
          <w:rFonts w:ascii="Times New Roman" w:hAnsi="Times New Roman" w:cs="Times New Roman"/>
          <w:sz w:val="24"/>
          <w:szCs w:val="24"/>
        </w:rPr>
        <w:t xml:space="preserve">where </w:t>
      </w:r>
      <m:oMath>
        <m:r>
          <w:rPr>
            <w:rFonts w:ascii="Cambria Math" w:hAnsi="Cambria Math" w:cs="Times New Roman"/>
            <w:sz w:val="24"/>
            <w:szCs w:val="24"/>
          </w:rPr>
          <m:t>α</m:t>
        </m:r>
      </m:oMath>
      <w:r w:rsidRPr="00310A9E">
        <w:rPr>
          <w:rFonts w:ascii="Times New Roman" w:hAnsi="Times New Roman" w:cs="Times New Roman"/>
          <w:sz w:val="24"/>
          <w:szCs w:val="24"/>
        </w:rPr>
        <w:t xml:space="preserve"> is a linear function within </w:t>
      </w:r>
      <m:oMath>
        <m:r>
          <w:rPr>
            <w:rFonts w:ascii="Cambria Math" w:hAnsi="Cambria Math" w:cs="Times New Roman"/>
            <w:sz w:val="24"/>
            <w:szCs w:val="24"/>
          </w:rPr>
          <m:t>x</m:t>
        </m:r>
        <m:r>
          <m:rPr>
            <m:sty m:val="p"/>
          </m:rPr>
          <w:rPr>
            <w:rFonts w:ascii="Cambria Math" w:hAnsi="Cambria Math" w:cs="Times New Roman"/>
            <w:sz w:val="24"/>
            <w:szCs w:val="24"/>
          </w:rPr>
          <m:t>∈</m:t>
        </m:r>
      </m:oMath>
      <w:r w:rsidRPr="00310A9E">
        <w:rPr>
          <w:rFonts w:ascii="Times New Roman" w:hAnsi="Times New Roman" w:cs="Times New Roman"/>
          <w:sz w:val="24"/>
          <w:szCs w:val="24"/>
        </w:rPr>
        <w:t xml:space="preserve"> [18.95, 37.7] with zero at </w:t>
      </w:r>
      <m:oMath>
        <m:r>
          <w:rPr>
            <w:rFonts w:ascii="Cambria Math" w:hAnsi="Cambria Math" w:cs="Times New Roman"/>
            <w:sz w:val="24"/>
            <w:szCs w:val="24"/>
          </w:rPr>
          <m:t>x</m:t>
        </m:r>
      </m:oMath>
      <w:r w:rsidRPr="00310A9E">
        <w:rPr>
          <w:rFonts w:ascii="Times New Roman" w:hAnsi="Times New Roman" w:cs="Times New Roman"/>
          <w:sz w:val="24"/>
          <w:szCs w:val="24"/>
        </w:rPr>
        <w:t xml:space="preserve"> = 18.95 m and 1.2 s</w:t>
      </w:r>
      <w:r w:rsidRPr="00310A9E">
        <w:rPr>
          <w:rFonts w:ascii="Times New Roman" w:hAnsi="Times New Roman" w:cs="Times New Roman"/>
          <w:sz w:val="24"/>
          <w:szCs w:val="24"/>
          <w:vertAlign w:val="superscript"/>
        </w:rPr>
        <w:t>-1</w:t>
      </w:r>
      <w:r w:rsidRPr="00310A9E">
        <w:rPr>
          <w:rFonts w:ascii="Times New Roman" w:hAnsi="Times New Roman" w:cs="Times New Roman"/>
          <w:sz w:val="24"/>
          <w:szCs w:val="24"/>
        </w:rPr>
        <w:t xml:space="preserve"> at </w:t>
      </w:r>
      <m:oMath>
        <m:r>
          <w:rPr>
            <w:rFonts w:ascii="Cambria Math" w:hAnsi="Cambria Math" w:cs="Times New Roman"/>
            <w:sz w:val="24"/>
            <w:szCs w:val="24"/>
          </w:rPr>
          <m:t>x</m:t>
        </m:r>
      </m:oMath>
      <w:r w:rsidRPr="00310A9E">
        <w:rPr>
          <w:rFonts w:ascii="Times New Roman" w:hAnsi="Times New Roman" w:cs="Times New Roman"/>
          <w:sz w:val="24"/>
          <w:szCs w:val="24"/>
        </w:rPr>
        <w:t xml:space="preserve"> = 37.7 m. The wave height is 0.02 m and the wave period is 2 s recorded in the original paper, but Guermond et al. (2022) correct the wave period as 2.01975 s for the numerical verification. Therefore, the periodic waves are generated by given the horizontal displacement of the piston type </w:t>
      </w:r>
      <w:proofErr w:type="spellStart"/>
      <w:r w:rsidRPr="00310A9E">
        <w:rPr>
          <w:rFonts w:ascii="Times New Roman" w:hAnsi="Times New Roman" w:cs="Times New Roman"/>
          <w:sz w:val="24"/>
          <w:szCs w:val="24"/>
        </w:rPr>
        <w:t>wavemaker</w:t>
      </w:r>
      <w:proofErr w:type="spellEnd"/>
      <w:r w:rsidRPr="00310A9E">
        <w:rPr>
          <w:rFonts w:ascii="Times New Roman" w:hAnsi="Times New Roman" w:cs="Times New Roman"/>
          <w:sz w:val="24"/>
          <w:szCs w:val="24"/>
        </w:rPr>
        <w:t xml:space="preserve"> as:</w:t>
      </w:r>
    </w:p>
    <w:p w:rsidR="00106DF7" w:rsidRPr="00310A9E" w:rsidRDefault="00106DF7" w:rsidP="00106DF7">
      <w:pPr>
        <w:pStyle w:val="Equation"/>
        <w:rPr>
          <w:rFonts w:cs="Times New Roman"/>
          <w:szCs w:val="24"/>
        </w:rPr>
      </w:pPr>
      <m:oMath>
        <m:r>
          <w:rPr>
            <w:rFonts w:ascii="Cambria Math" w:hAnsi="Cambria Math" w:cs="Times New Roman"/>
            <w:szCs w:val="24"/>
          </w:rPr>
          <m:t>x</m:t>
        </m:r>
        <m:d>
          <m:dPr>
            <m:ctrlPr>
              <w:rPr>
                <w:rFonts w:ascii="Cambria Math" w:hAnsi="Cambria Math" w:cs="Times New Roman"/>
                <w:noProof w:val="0"/>
                <w:szCs w:val="24"/>
              </w:rPr>
            </m:ctrlPr>
          </m:dPr>
          <m:e>
            <m:r>
              <w:rPr>
                <w:rFonts w:ascii="Cambria Math" w:hAnsi="Cambria Math" w:cs="Times New Roman"/>
                <w:szCs w:val="24"/>
              </w:rPr>
              <m:t>t</m:t>
            </m:r>
          </m:e>
        </m:d>
        <m:r>
          <m:rPr>
            <m:sty m:val="p"/>
          </m:rPr>
          <w:rPr>
            <w:rFonts w:ascii="Cambria Math" w:hAnsi="Cambria Math" w:cs="Times New Roman"/>
            <w:szCs w:val="24"/>
          </w:rPr>
          <m:t>=</m:t>
        </m:r>
        <m:r>
          <w:rPr>
            <w:rFonts w:ascii="Cambria Math" w:hAnsi="Cambria Math" w:cs="Times New Roman"/>
            <w:szCs w:val="24"/>
          </w:rPr>
          <m:t>0.01493sin</m:t>
        </m:r>
        <m:d>
          <m:dPr>
            <m:ctrlPr>
              <w:rPr>
                <w:rFonts w:ascii="Cambria Math" w:hAnsi="Cambria Math" w:cs="Times New Roman"/>
                <w:noProof w:val="0"/>
                <w:szCs w:val="24"/>
              </w:rPr>
            </m:ctrlPr>
          </m:dPr>
          <m:e>
            <m:r>
              <m:rPr>
                <m:sty m:val="p"/>
              </m:rPr>
              <w:rPr>
                <w:rFonts w:ascii="Cambria Math" w:hAnsi="Cambria Math" w:cs="Times New Roman"/>
                <w:szCs w:val="24"/>
              </w:rPr>
              <m:t>3.1108</m:t>
            </m:r>
            <m:r>
              <w:rPr>
                <w:rFonts w:ascii="Cambria Math" w:hAnsi="Cambria Math" w:cs="Times New Roman"/>
                <w:szCs w:val="24"/>
              </w:rPr>
              <m:t>t</m:t>
            </m:r>
          </m:e>
        </m:d>
      </m:oMath>
      <w:r w:rsidRPr="00310A9E">
        <w:rPr>
          <w:rFonts w:cs="Times New Roman"/>
          <w:szCs w:val="24"/>
        </w:rPr>
        <w:tab/>
        <w:t xml:space="preserve">( </w:t>
      </w:r>
      <w:r w:rsidRPr="00310A9E">
        <w:rPr>
          <w:rFonts w:cs="Times New Roman"/>
          <w:szCs w:val="24"/>
        </w:rPr>
        <w:fldChar w:fldCharType="begin"/>
      </w:r>
      <w:r w:rsidRPr="00310A9E">
        <w:rPr>
          <w:rFonts w:cs="Times New Roman"/>
          <w:szCs w:val="24"/>
        </w:rPr>
        <w:instrText xml:space="preserve"> SEQ ( \* ARABIC </w:instrText>
      </w:r>
      <w:r w:rsidRPr="00310A9E">
        <w:rPr>
          <w:rFonts w:cs="Times New Roman"/>
          <w:szCs w:val="24"/>
        </w:rPr>
        <w:fldChar w:fldCharType="separate"/>
      </w:r>
      <w:r w:rsidRPr="00310A9E">
        <w:rPr>
          <w:rFonts w:cs="Times New Roman"/>
          <w:szCs w:val="24"/>
        </w:rPr>
        <w:t>49</w:t>
      </w:r>
      <w:r w:rsidRPr="00310A9E">
        <w:rPr>
          <w:rFonts w:cs="Times New Roman"/>
          <w:szCs w:val="24"/>
        </w:rPr>
        <w:fldChar w:fldCharType="end"/>
      </w:r>
    </w:p>
    <w:p w:rsidR="00106DF7" w:rsidRPr="00310A9E" w:rsidRDefault="00106DF7" w:rsidP="00106DF7">
      <w:pPr>
        <w:spacing w:line="240" w:lineRule="auto"/>
        <w:jc w:val="both"/>
        <w:rPr>
          <w:rFonts w:ascii="Times New Roman" w:hAnsi="Times New Roman" w:cs="Times New Roman"/>
          <w:sz w:val="24"/>
          <w:szCs w:val="24"/>
        </w:rPr>
      </w:pPr>
      <w:r w:rsidRPr="00310A9E">
        <w:rPr>
          <w:rFonts w:ascii="Times New Roman" w:hAnsi="Times New Roman" w:cs="Times New Roman"/>
          <w:iCs/>
          <w:noProof/>
          <w:sz w:val="24"/>
          <w:szCs w:val="24"/>
        </w:rPr>
        <w:t xml:space="preserve">Note that the </w:t>
      </w:r>
      <w:r w:rsidRPr="00310A9E">
        <w:rPr>
          <w:rFonts w:ascii="Times New Roman" w:hAnsi="Times New Roman" w:cs="Times New Roman"/>
          <w:sz w:val="24"/>
          <w:szCs w:val="24"/>
        </w:rPr>
        <w:t xml:space="preserve">amplitude of the </w:t>
      </w:r>
      <w:proofErr w:type="spellStart"/>
      <w:r w:rsidRPr="00310A9E">
        <w:rPr>
          <w:rFonts w:ascii="Times New Roman" w:hAnsi="Times New Roman" w:cs="Times New Roman"/>
          <w:sz w:val="24"/>
          <w:szCs w:val="24"/>
        </w:rPr>
        <w:t>wavemaker</w:t>
      </w:r>
      <w:proofErr w:type="spellEnd"/>
      <w:r w:rsidRPr="00310A9E">
        <w:rPr>
          <w:rFonts w:ascii="Times New Roman" w:hAnsi="Times New Roman" w:cs="Times New Roman"/>
          <w:sz w:val="24"/>
          <w:szCs w:val="24"/>
        </w:rPr>
        <w:t xml:space="preserve"> is computed according to the linear </w:t>
      </w:r>
      <w:proofErr w:type="spellStart"/>
      <w:r w:rsidRPr="00310A9E">
        <w:rPr>
          <w:rFonts w:ascii="Times New Roman" w:hAnsi="Times New Roman" w:cs="Times New Roman"/>
          <w:sz w:val="24"/>
          <w:szCs w:val="24"/>
        </w:rPr>
        <w:t>wavemaker</w:t>
      </w:r>
      <w:proofErr w:type="spellEnd"/>
      <w:r w:rsidRPr="00310A9E">
        <w:rPr>
          <w:rFonts w:ascii="Times New Roman" w:hAnsi="Times New Roman" w:cs="Times New Roman"/>
          <w:sz w:val="24"/>
          <w:szCs w:val="24"/>
        </w:rPr>
        <w:t xml:space="preserve"> theory (</w:t>
      </w:r>
      <w:proofErr w:type="spellStart"/>
      <w:r w:rsidRPr="00310A9E">
        <w:rPr>
          <w:rFonts w:ascii="Times New Roman" w:hAnsi="Times New Roman" w:cs="Times New Roman"/>
          <w:sz w:val="24"/>
          <w:szCs w:val="24"/>
        </w:rPr>
        <w:t>Ursel</w:t>
      </w:r>
      <w:proofErr w:type="spellEnd"/>
      <w:r w:rsidRPr="00310A9E">
        <w:rPr>
          <w:rFonts w:ascii="Times New Roman" w:hAnsi="Times New Roman" w:cs="Times New Roman"/>
          <w:sz w:val="24"/>
          <w:szCs w:val="24"/>
        </w:rPr>
        <w:t xml:space="preserve"> et al., 1960). The unit is meter.</w:t>
      </w:r>
    </w:p>
    <w:p w:rsidR="00106DF7" w:rsidRPr="00310A9E" w:rsidRDefault="00106DF7" w:rsidP="00106DF7">
      <w:pPr>
        <w:spacing w:line="240" w:lineRule="auto"/>
        <w:jc w:val="both"/>
        <w:rPr>
          <w:rFonts w:ascii="Times New Roman" w:hAnsi="Times New Roman" w:cs="Times New Roman"/>
          <w:sz w:val="24"/>
          <w:szCs w:val="24"/>
        </w:rPr>
      </w:pPr>
      <w:r w:rsidRPr="00310A9E">
        <w:rPr>
          <w:rFonts w:ascii="Times New Roman" w:hAnsi="Times New Roman" w:cs="Times New Roman"/>
          <w:noProof/>
          <w:sz w:val="24"/>
          <w:szCs w:val="24"/>
        </w:rPr>
        <w:lastRenderedPageBreak/>
        <w:drawing>
          <wp:inline distT="0" distB="0" distL="0" distR="0" wp14:anchorId="187273E5" wp14:editId="79D4E581">
            <wp:extent cx="5486400" cy="224952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86400" cy="2249526"/>
                    </a:xfrm>
                    <a:prstGeom prst="rect">
                      <a:avLst/>
                    </a:prstGeom>
                    <a:noFill/>
                    <a:ln>
                      <a:noFill/>
                    </a:ln>
                  </pic:spPr>
                </pic:pic>
              </a:graphicData>
            </a:graphic>
          </wp:inline>
        </w:drawing>
      </w:r>
    </w:p>
    <w:p w:rsidR="00106DF7" w:rsidRPr="00310A9E" w:rsidRDefault="00120EDA" w:rsidP="00106DF7">
      <w:pPr>
        <w:spacing w:line="240" w:lineRule="auto"/>
        <w:jc w:val="both"/>
        <w:rPr>
          <w:rFonts w:ascii="Times New Roman" w:hAnsi="Times New Roman" w:cs="Times New Roman"/>
          <w:sz w:val="24"/>
          <w:szCs w:val="24"/>
        </w:rPr>
      </w:pPr>
      <w:r>
        <w:rPr>
          <w:rFonts w:ascii="Times New Roman" w:hAnsi="Times New Roman" w:cs="Times New Roman"/>
          <w:b/>
          <w:sz w:val="24"/>
          <w:szCs w:val="24"/>
        </w:rPr>
        <w:t>Fig. 3</w:t>
      </w:r>
      <w:r w:rsidR="00106DF7" w:rsidRPr="00310A9E">
        <w:rPr>
          <w:rFonts w:ascii="Times New Roman" w:hAnsi="Times New Roman" w:cs="Times New Roman"/>
          <w:b/>
          <w:sz w:val="24"/>
          <w:szCs w:val="24"/>
        </w:rPr>
        <w:t>.</w:t>
      </w:r>
      <w:r w:rsidR="00106DF7" w:rsidRPr="00310A9E">
        <w:rPr>
          <w:rFonts w:ascii="Times New Roman" w:hAnsi="Times New Roman" w:cs="Times New Roman"/>
          <w:sz w:val="24"/>
          <w:szCs w:val="24"/>
        </w:rPr>
        <w:t xml:space="preserve"> The experimental and numerical configurations of the test of periodic waves propagate over a submerged obstacle (not to scale).</w:t>
      </w:r>
    </w:p>
    <w:p w:rsidR="00106DF7" w:rsidRPr="00310A9E" w:rsidRDefault="00310A9E">
      <w:pPr>
        <w:rPr>
          <w:sz w:val="24"/>
          <w:szCs w:val="24"/>
        </w:rPr>
      </w:pPr>
      <w:r w:rsidRPr="00310A9E">
        <w:rPr>
          <w:noProof/>
          <w:sz w:val="24"/>
          <w:szCs w:val="24"/>
        </w:rPr>
        <w:drawing>
          <wp:inline distT="0" distB="0" distL="0" distR="0" wp14:anchorId="2281084C" wp14:editId="4B282287">
            <wp:extent cx="6858000" cy="36893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bmp"/>
                    <pic:cNvPicPr/>
                  </pic:nvPicPr>
                  <pic:blipFill>
                    <a:blip r:embed="rId8">
                      <a:extLst>
                        <a:ext uri="{28A0092B-C50C-407E-A947-70E740481C1C}">
                          <a14:useLocalDpi xmlns:a14="http://schemas.microsoft.com/office/drawing/2010/main" val="0"/>
                        </a:ext>
                      </a:extLst>
                    </a:blip>
                    <a:stretch>
                      <a:fillRect/>
                    </a:stretch>
                  </pic:blipFill>
                  <pic:spPr>
                    <a:xfrm>
                      <a:off x="0" y="0"/>
                      <a:ext cx="6858000" cy="3689350"/>
                    </a:xfrm>
                    <a:prstGeom prst="rect">
                      <a:avLst/>
                    </a:prstGeom>
                  </pic:spPr>
                </pic:pic>
              </a:graphicData>
            </a:graphic>
          </wp:inline>
        </w:drawing>
      </w:r>
    </w:p>
    <w:p w:rsidR="00106DF7" w:rsidRPr="00310A9E" w:rsidRDefault="00106DF7">
      <w:pPr>
        <w:rPr>
          <w:sz w:val="24"/>
          <w:szCs w:val="24"/>
        </w:rPr>
      </w:pPr>
      <w:r w:rsidRPr="00310A9E">
        <w:rPr>
          <w:noProof/>
          <w:sz w:val="24"/>
          <w:szCs w:val="24"/>
        </w:rPr>
        <w:lastRenderedPageBreak/>
        <w:drawing>
          <wp:inline distT="0" distB="0" distL="0" distR="0">
            <wp:extent cx="6858000" cy="36849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bmp"/>
                    <pic:cNvPicPr/>
                  </pic:nvPicPr>
                  <pic:blipFill>
                    <a:blip r:embed="rId9">
                      <a:extLst>
                        <a:ext uri="{28A0092B-C50C-407E-A947-70E740481C1C}">
                          <a14:useLocalDpi xmlns:a14="http://schemas.microsoft.com/office/drawing/2010/main" val="0"/>
                        </a:ext>
                      </a:extLst>
                    </a:blip>
                    <a:stretch>
                      <a:fillRect/>
                    </a:stretch>
                  </pic:blipFill>
                  <pic:spPr>
                    <a:xfrm>
                      <a:off x="0" y="0"/>
                      <a:ext cx="6858000" cy="3684905"/>
                    </a:xfrm>
                    <a:prstGeom prst="rect">
                      <a:avLst/>
                    </a:prstGeom>
                  </pic:spPr>
                </pic:pic>
              </a:graphicData>
            </a:graphic>
          </wp:inline>
        </w:drawing>
      </w:r>
      <w:r w:rsidRPr="00310A9E">
        <w:rPr>
          <w:noProof/>
          <w:sz w:val="24"/>
          <w:szCs w:val="24"/>
        </w:rPr>
        <w:drawing>
          <wp:inline distT="0" distB="0" distL="0" distR="0">
            <wp:extent cx="6858000" cy="36810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bmp"/>
                    <pic:cNvPicPr/>
                  </pic:nvPicPr>
                  <pic:blipFill>
                    <a:blip r:embed="rId10">
                      <a:extLst>
                        <a:ext uri="{28A0092B-C50C-407E-A947-70E740481C1C}">
                          <a14:useLocalDpi xmlns:a14="http://schemas.microsoft.com/office/drawing/2010/main" val="0"/>
                        </a:ext>
                      </a:extLst>
                    </a:blip>
                    <a:stretch>
                      <a:fillRect/>
                    </a:stretch>
                  </pic:blipFill>
                  <pic:spPr>
                    <a:xfrm>
                      <a:off x="0" y="0"/>
                      <a:ext cx="6858000" cy="3681095"/>
                    </a:xfrm>
                    <a:prstGeom prst="rect">
                      <a:avLst/>
                    </a:prstGeom>
                  </pic:spPr>
                </pic:pic>
              </a:graphicData>
            </a:graphic>
          </wp:inline>
        </w:drawing>
      </w:r>
      <w:r w:rsidRPr="00310A9E">
        <w:rPr>
          <w:noProof/>
          <w:sz w:val="24"/>
          <w:szCs w:val="24"/>
        </w:rPr>
        <w:lastRenderedPageBreak/>
        <w:drawing>
          <wp:inline distT="0" distB="0" distL="0" distR="0">
            <wp:extent cx="6858000" cy="17818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bmp"/>
                    <pic:cNvPicPr/>
                  </pic:nvPicPr>
                  <pic:blipFill>
                    <a:blip r:embed="rId11">
                      <a:extLst>
                        <a:ext uri="{28A0092B-C50C-407E-A947-70E740481C1C}">
                          <a14:useLocalDpi xmlns:a14="http://schemas.microsoft.com/office/drawing/2010/main" val="0"/>
                        </a:ext>
                      </a:extLst>
                    </a:blip>
                    <a:stretch>
                      <a:fillRect/>
                    </a:stretch>
                  </pic:blipFill>
                  <pic:spPr>
                    <a:xfrm>
                      <a:off x="0" y="0"/>
                      <a:ext cx="6858000" cy="1781810"/>
                    </a:xfrm>
                    <a:prstGeom prst="rect">
                      <a:avLst/>
                    </a:prstGeom>
                  </pic:spPr>
                </pic:pic>
              </a:graphicData>
            </a:graphic>
          </wp:inline>
        </w:drawing>
      </w:r>
    </w:p>
    <w:p w:rsidR="00106DF7" w:rsidRPr="00310A9E" w:rsidRDefault="00120EDA" w:rsidP="00106DF7">
      <w:pPr>
        <w:spacing w:line="240" w:lineRule="auto"/>
        <w:jc w:val="both"/>
        <w:rPr>
          <w:rFonts w:ascii="Times New Roman" w:hAnsi="Times New Roman" w:cs="Times New Roman"/>
          <w:sz w:val="24"/>
          <w:szCs w:val="24"/>
        </w:rPr>
      </w:pPr>
      <w:r>
        <w:rPr>
          <w:rFonts w:ascii="Times New Roman" w:hAnsi="Times New Roman" w:cs="Times New Roman"/>
          <w:b/>
          <w:sz w:val="24"/>
          <w:szCs w:val="24"/>
        </w:rPr>
        <w:t>Fig. 4</w:t>
      </w:r>
      <w:r w:rsidR="00106DF7" w:rsidRPr="00310A9E">
        <w:rPr>
          <w:rFonts w:ascii="Times New Roman" w:hAnsi="Times New Roman" w:cs="Times New Roman"/>
          <w:b/>
          <w:sz w:val="24"/>
          <w:szCs w:val="24"/>
        </w:rPr>
        <w:t>.</w:t>
      </w:r>
      <w:r w:rsidR="00106DF7" w:rsidRPr="00310A9E">
        <w:rPr>
          <w:rFonts w:ascii="Times New Roman" w:hAnsi="Times New Roman" w:cs="Times New Roman"/>
          <w:sz w:val="24"/>
          <w:szCs w:val="24"/>
        </w:rPr>
        <w:t xml:space="preserve"> The steady-state numerical and experimental wave elevations at the locations of the wave gauges when the periodic waves passing over a submerged obstacle. </w:t>
      </w:r>
    </w:p>
    <w:p w:rsidR="00106DF7" w:rsidRPr="00310A9E" w:rsidRDefault="00106DF7" w:rsidP="00106DF7">
      <w:pPr>
        <w:spacing w:line="240" w:lineRule="auto"/>
        <w:jc w:val="both"/>
        <w:rPr>
          <w:rFonts w:ascii="Times New Roman" w:hAnsi="Times New Roman" w:cs="Times New Roman"/>
          <w:sz w:val="24"/>
          <w:szCs w:val="24"/>
        </w:rPr>
      </w:pPr>
    </w:p>
    <w:p w:rsidR="00106DF7" w:rsidRPr="00310A9E" w:rsidRDefault="00106DF7" w:rsidP="00106DF7">
      <w:pPr>
        <w:spacing w:line="240" w:lineRule="auto"/>
        <w:jc w:val="both"/>
        <w:rPr>
          <w:rFonts w:ascii="Times New Roman" w:hAnsi="Times New Roman" w:cs="Times New Roman"/>
          <w:sz w:val="24"/>
          <w:szCs w:val="24"/>
        </w:rPr>
      </w:pPr>
      <w:r w:rsidRPr="00310A9E">
        <w:rPr>
          <w:rFonts w:ascii="Times New Roman" w:hAnsi="Times New Roman" w:cs="Times New Roman"/>
          <w:noProof/>
          <w:sz w:val="24"/>
          <w:szCs w:val="24"/>
        </w:rPr>
        <w:drawing>
          <wp:inline distT="0" distB="0" distL="0" distR="0" wp14:anchorId="1D5E249B" wp14:editId="3FAF0575">
            <wp:extent cx="4572000" cy="23164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72000" cy="2316480"/>
                    </a:xfrm>
                    <a:prstGeom prst="rect">
                      <a:avLst/>
                    </a:prstGeom>
                    <a:noFill/>
                    <a:ln>
                      <a:noFill/>
                    </a:ln>
                  </pic:spPr>
                </pic:pic>
              </a:graphicData>
            </a:graphic>
          </wp:inline>
        </w:drawing>
      </w:r>
    </w:p>
    <w:p w:rsidR="00106DF7" w:rsidRPr="00310A9E" w:rsidRDefault="00120EDA" w:rsidP="00106DF7">
      <w:pPr>
        <w:spacing w:line="240" w:lineRule="auto"/>
        <w:jc w:val="both"/>
        <w:rPr>
          <w:rFonts w:ascii="Times New Roman" w:hAnsi="Times New Roman" w:cs="Times New Roman"/>
          <w:sz w:val="24"/>
          <w:szCs w:val="24"/>
        </w:rPr>
      </w:pPr>
      <w:r>
        <w:rPr>
          <w:rFonts w:ascii="Times New Roman" w:hAnsi="Times New Roman" w:cs="Times New Roman"/>
          <w:b/>
          <w:sz w:val="24"/>
          <w:szCs w:val="24"/>
        </w:rPr>
        <w:t>Fig. 5</w:t>
      </w:r>
      <w:r w:rsidR="00106DF7" w:rsidRPr="00310A9E">
        <w:rPr>
          <w:rFonts w:ascii="Times New Roman" w:hAnsi="Times New Roman" w:cs="Times New Roman"/>
          <w:b/>
          <w:sz w:val="24"/>
          <w:szCs w:val="24"/>
        </w:rPr>
        <w:t>.</w:t>
      </w:r>
      <w:r w:rsidR="00106DF7" w:rsidRPr="00310A9E">
        <w:rPr>
          <w:rFonts w:ascii="Times New Roman" w:hAnsi="Times New Roman" w:cs="Times New Roman"/>
          <w:sz w:val="24"/>
          <w:szCs w:val="24"/>
        </w:rPr>
        <w:t xml:space="preserve"> The experimental and numerical steady-state wave amplitude of the first five harmonic components of the wave elevations by two-phase RANS model for different locations.</w:t>
      </w:r>
    </w:p>
    <w:p w:rsidR="00106DF7" w:rsidRPr="00310A9E" w:rsidRDefault="00106DF7">
      <w:pPr>
        <w:rPr>
          <w:sz w:val="24"/>
          <w:szCs w:val="24"/>
        </w:rPr>
      </w:pPr>
    </w:p>
    <w:p w:rsidR="00106DF7" w:rsidRPr="00097193" w:rsidRDefault="00C20858" w:rsidP="00097193">
      <w:pPr>
        <w:spacing w:line="240" w:lineRule="auto"/>
        <w:jc w:val="both"/>
        <w:rPr>
          <w:rFonts w:ascii="Times New Roman" w:hAnsi="Times New Roman" w:cs="Times New Roman"/>
          <w:b/>
          <w:sz w:val="24"/>
          <w:szCs w:val="24"/>
        </w:rPr>
      </w:pPr>
      <w:r w:rsidRPr="00310A9E">
        <w:rPr>
          <w:rFonts w:ascii="Times New Roman" w:hAnsi="Times New Roman" w:cs="Times New Roman"/>
          <w:b/>
          <w:sz w:val="24"/>
          <w:szCs w:val="24"/>
        </w:rPr>
        <w:t xml:space="preserve">Example 3: </w:t>
      </w:r>
      <w:r w:rsidR="00106DF7" w:rsidRPr="00310A9E">
        <w:rPr>
          <w:rFonts w:ascii="Times New Roman" w:hAnsi="Times New Roman" w:cs="Times New Roman"/>
          <w:b/>
          <w:sz w:val="24"/>
          <w:szCs w:val="24"/>
        </w:rPr>
        <w:t>Tsunami impinges and overtops a seawall</w:t>
      </w:r>
      <w:r w:rsidR="00310A9E">
        <w:rPr>
          <w:rFonts w:ascii="Times New Roman" w:hAnsi="Times New Roman" w:cs="Times New Roman"/>
          <w:b/>
          <w:sz w:val="24"/>
          <w:szCs w:val="24"/>
        </w:rPr>
        <w:t xml:space="preserve"> [3]</w:t>
      </w:r>
    </w:p>
    <w:p w:rsidR="00097193" w:rsidRDefault="00097193" w:rsidP="00097193">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 this example, the </w:t>
      </w:r>
      <w:r w:rsidRPr="00D832CD">
        <w:rPr>
          <w:rFonts w:ascii="Times New Roman" w:hAnsi="Times New Roman" w:cs="Times New Roman"/>
          <w:sz w:val="24"/>
          <w:szCs w:val="24"/>
        </w:rPr>
        <w:t xml:space="preserve">experiments of </w:t>
      </w:r>
      <w:r>
        <w:rPr>
          <w:rFonts w:ascii="Times New Roman" w:hAnsi="Times New Roman" w:cs="Times New Roman"/>
          <w:sz w:val="24"/>
          <w:szCs w:val="24"/>
        </w:rPr>
        <w:t xml:space="preserve">a </w:t>
      </w:r>
      <w:r>
        <w:rPr>
          <w:rFonts w:ascii="Times New Roman" w:hAnsi="Times New Roman" w:cs="Times New Roman"/>
          <w:color w:val="231F20"/>
          <w:sz w:val="24"/>
          <w:szCs w:val="24"/>
        </w:rPr>
        <w:t>tsunami-like solitary wave</w:t>
      </w:r>
      <w:r w:rsidRPr="00D832CD">
        <w:rPr>
          <w:rFonts w:ascii="Times New Roman" w:hAnsi="Times New Roman" w:cs="Times New Roman"/>
          <w:color w:val="231F20"/>
          <w:sz w:val="24"/>
          <w:szCs w:val="24"/>
        </w:rPr>
        <w:t xml:space="preserve"> overtopping an impermeable seawall</w:t>
      </w:r>
      <w:r>
        <w:rPr>
          <w:rFonts w:ascii="Times New Roman" w:hAnsi="Times New Roman" w:cs="Times New Roman"/>
          <w:color w:val="231F20"/>
          <w:sz w:val="24"/>
          <w:szCs w:val="24"/>
        </w:rPr>
        <w:t xml:space="preserve"> conducted by </w:t>
      </w:r>
      <w:r>
        <w:rPr>
          <w:rFonts w:ascii="Times New Roman" w:hAnsi="Times New Roman" w:cs="Times New Roman"/>
          <w:sz w:val="24"/>
          <w:szCs w:val="24"/>
        </w:rPr>
        <w:t>Hsiao and Lin (2010)</w:t>
      </w:r>
      <w:r>
        <w:rPr>
          <w:rFonts w:ascii="Times New Roman" w:hAnsi="Times New Roman" w:cs="Times New Roman"/>
          <w:color w:val="231F20"/>
          <w:sz w:val="24"/>
          <w:szCs w:val="24"/>
        </w:rPr>
        <w:t xml:space="preserve"> are </w:t>
      </w:r>
      <w:r>
        <w:rPr>
          <w:rFonts w:ascii="Times New Roman" w:hAnsi="Times New Roman" w:cs="Times New Roman"/>
          <w:sz w:val="24"/>
          <w:szCs w:val="24"/>
        </w:rPr>
        <w:t xml:space="preserve">reproduced through present methods. </w:t>
      </w:r>
      <w:r w:rsidR="00120EDA">
        <w:rPr>
          <w:rFonts w:ascii="Times New Roman" w:hAnsi="Times New Roman" w:cs="Times New Roman"/>
          <w:sz w:val="24"/>
          <w:szCs w:val="24"/>
        </w:rPr>
        <w:t>Fig. 6</w:t>
      </w:r>
      <w:r w:rsidRPr="00810AE2">
        <w:rPr>
          <w:rFonts w:ascii="Times New Roman" w:hAnsi="Times New Roman" w:cs="Times New Roman"/>
          <w:sz w:val="24"/>
          <w:szCs w:val="24"/>
        </w:rPr>
        <w:t xml:space="preserve">(a) </w:t>
      </w:r>
      <w:r>
        <w:rPr>
          <w:rFonts w:ascii="Times New Roman" w:hAnsi="Times New Roman" w:cs="Times New Roman"/>
          <w:sz w:val="24"/>
          <w:szCs w:val="24"/>
        </w:rPr>
        <w:t>shows</w:t>
      </w:r>
      <w:r w:rsidRPr="00810AE2">
        <w:rPr>
          <w:rFonts w:ascii="Times New Roman" w:hAnsi="Times New Roman" w:cs="Times New Roman"/>
          <w:sz w:val="24"/>
          <w:szCs w:val="24"/>
        </w:rPr>
        <w:t xml:space="preserve"> the layout of </w:t>
      </w:r>
      <w:r>
        <w:rPr>
          <w:rFonts w:ascii="Times New Roman" w:hAnsi="Times New Roman" w:cs="Times New Roman"/>
          <w:sz w:val="24"/>
          <w:szCs w:val="24"/>
        </w:rPr>
        <w:t>the experimental flume</w:t>
      </w:r>
      <w:r w:rsidRPr="00810AE2">
        <w:rPr>
          <w:rFonts w:ascii="Times New Roman" w:hAnsi="Times New Roman" w:cs="Times New Roman"/>
          <w:sz w:val="24"/>
          <w:szCs w:val="24"/>
        </w:rPr>
        <w:t xml:space="preserve"> </w:t>
      </w:r>
      <w:r w:rsidR="00120EDA">
        <w:rPr>
          <w:rFonts w:ascii="Times New Roman" w:hAnsi="Times New Roman" w:cs="Times New Roman"/>
          <w:sz w:val="24"/>
          <w:szCs w:val="24"/>
        </w:rPr>
        <w:t>and Figs. 6</w:t>
      </w:r>
      <w:r>
        <w:rPr>
          <w:rFonts w:ascii="Times New Roman" w:hAnsi="Times New Roman" w:cs="Times New Roman"/>
          <w:sz w:val="24"/>
          <w:szCs w:val="24"/>
        </w:rPr>
        <w:t xml:space="preserve">(b) and (c) show the pressure transducers and wave gauges installed within the flume, respectively. </w:t>
      </w:r>
      <w:r w:rsidRPr="00AB48A7">
        <w:rPr>
          <w:rFonts w:ascii="Times New Roman" w:hAnsi="Times New Roman" w:cs="Times New Roman"/>
          <w:sz w:val="24"/>
          <w:szCs w:val="24"/>
        </w:rPr>
        <w:t>The experimental configuration can be referred to published pa</w:t>
      </w:r>
      <w:r>
        <w:rPr>
          <w:rFonts w:ascii="Times New Roman" w:hAnsi="Times New Roman" w:cs="Times New Roman"/>
          <w:sz w:val="24"/>
          <w:szCs w:val="24"/>
        </w:rPr>
        <w:t xml:space="preserve">per (Hsiao and Lin, 2010). Three experimental conditions with different offshore wave heights </w:t>
      </w:r>
      <m:oMath>
        <m:sSub>
          <m:sSubPr>
            <m:ctrlPr>
              <w:rPr>
                <w:rFonts w:ascii="Cambria Math" w:hAnsi="Cambria Math" w:cs="Times New Roman"/>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oMath>
      <w:r>
        <w:rPr>
          <w:rFonts w:ascii="Times New Roman" w:hAnsi="Times New Roman" w:cs="Times New Roman"/>
          <w:sz w:val="24"/>
          <w:szCs w:val="24"/>
        </w:rPr>
        <w:t xml:space="preserve"> and water depths </w:t>
      </w:r>
      <m:oMath>
        <m:r>
          <w:rPr>
            <w:rFonts w:ascii="Cambria Math" w:hAnsi="Cambria Math" w:cs="Times New Roman"/>
            <w:sz w:val="24"/>
            <w:szCs w:val="24"/>
          </w:rPr>
          <m:t>d</m:t>
        </m:r>
      </m:oMath>
      <w:r>
        <w:rPr>
          <w:rFonts w:ascii="Times New Roman" w:hAnsi="Times New Roman" w:cs="Times New Roman"/>
          <w:sz w:val="24"/>
          <w:szCs w:val="24"/>
        </w:rPr>
        <w:t xml:space="preserve"> listed in Table 1 are used in this example.</w:t>
      </w:r>
      <w:r w:rsidRPr="00850BB2">
        <w:rPr>
          <w:rFonts w:ascii="Times New Roman" w:hAnsi="Times New Roman" w:cs="Times New Roman"/>
          <w:sz w:val="24"/>
          <w:szCs w:val="24"/>
        </w:rPr>
        <w:t xml:space="preserve"> </w:t>
      </w:r>
    </w:p>
    <w:p w:rsidR="00106DF7" w:rsidRPr="00310A9E" w:rsidRDefault="00106DF7">
      <w:pPr>
        <w:rPr>
          <w:sz w:val="24"/>
          <w:szCs w:val="24"/>
        </w:rPr>
      </w:pPr>
    </w:p>
    <w:p w:rsidR="00106DF7" w:rsidRPr="00310A9E" w:rsidRDefault="00106DF7" w:rsidP="00106DF7">
      <w:pPr>
        <w:spacing w:line="240" w:lineRule="auto"/>
        <w:jc w:val="both"/>
        <w:rPr>
          <w:rFonts w:ascii="Times New Roman" w:hAnsi="Times New Roman" w:cs="Times New Roman"/>
          <w:sz w:val="24"/>
          <w:szCs w:val="24"/>
        </w:rPr>
      </w:pPr>
      <w:r w:rsidRPr="00310A9E">
        <w:rPr>
          <w:rFonts w:ascii="Times New Roman" w:hAnsi="Times New Roman" w:cs="Times New Roman"/>
          <w:noProof/>
          <w:sz w:val="24"/>
          <w:szCs w:val="24"/>
        </w:rPr>
        <w:lastRenderedPageBreak/>
        <w:drawing>
          <wp:inline distT="0" distB="0" distL="0" distR="0" wp14:anchorId="5443A676" wp14:editId="4255DBE0">
            <wp:extent cx="5486400" cy="4799964"/>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799964"/>
                    </a:xfrm>
                    <a:prstGeom prst="rect">
                      <a:avLst/>
                    </a:prstGeom>
                    <a:noFill/>
                    <a:ln>
                      <a:noFill/>
                    </a:ln>
                  </pic:spPr>
                </pic:pic>
              </a:graphicData>
            </a:graphic>
          </wp:inline>
        </w:drawing>
      </w:r>
    </w:p>
    <w:p w:rsidR="00106DF7" w:rsidRPr="00310A9E" w:rsidRDefault="00120EDA" w:rsidP="00106DF7">
      <w:pPr>
        <w:spacing w:line="240" w:lineRule="auto"/>
        <w:jc w:val="both"/>
        <w:rPr>
          <w:rFonts w:ascii="Times New Roman" w:hAnsi="Times New Roman" w:cs="Times New Roman"/>
          <w:sz w:val="24"/>
          <w:szCs w:val="24"/>
        </w:rPr>
      </w:pPr>
      <w:r>
        <w:rPr>
          <w:rFonts w:ascii="Times New Roman" w:hAnsi="Times New Roman" w:cs="Times New Roman"/>
          <w:b/>
          <w:sz w:val="24"/>
          <w:szCs w:val="24"/>
        </w:rPr>
        <w:t>Fig. 6</w:t>
      </w:r>
      <w:r w:rsidR="00106DF7" w:rsidRPr="00310A9E">
        <w:rPr>
          <w:rFonts w:ascii="Times New Roman" w:hAnsi="Times New Roman" w:cs="Times New Roman"/>
          <w:b/>
          <w:sz w:val="24"/>
          <w:szCs w:val="24"/>
        </w:rPr>
        <w:t>.</w:t>
      </w:r>
      <w:r w:rsidR="00106DF7" w:rsidRPr="00310A9E">
        <w:rPr>
          <w:rFonts w:ascii="Times New Roman" w:hAnsi="Times New Roman" w:cs="Times New Roman"/>
          <w:sz w:val="24"/>
          <w:szCs w:val="24"/>
        </w:rPr>
        <w:t xml:space="preserve"> The sketch of (a) wave flume layout for the overtopping wave experiment, (b) locations of each pressure transducer along the seawall, and (c) locations of each wave gauges (Hsiao and Lin, 2010).</w:t>
      </w:r>
    </w:p>
    <w:p w:rsidR="009B35EB" w:rsidRDefault="009B35EB" w:rsidP="009B35EB">
      <w:pPr>
        <w:spacing w:line="240" w:lineRule="auto"/>
        <w:jc w:val="both"/>
        <w:rPr>
          <w:rFonts w:ascii="Times New Roman" w:hAnsi="Times New Roman" w:cs="Times New Roman"/>
          <w:sz w:val="24"/>
          <w:szCs w:val="24"/>
        </w:rPr>
      </w:pPr>
    </w:p>
    <w:p w:rsidR="009B35EB" w:rsidRDefault="009B35EB" w:rsidP="009B35EB">
      <w:pPr>
        <w:spacing w:line="240" w:lineRule="auto"/>
        <w:jc w:val="both"/>
        <w:rPr>
          <w:rFonts w:ascii="Times New Roman" w:hAnsi="Times New Roman" w:cs="Times New Roman"/>
          <w:sz w:val="24"/>
          <w:szCs w:val="24"/>
        </w:rPr>
      </w:pPr>
      <w:r>
        <w:rPr>
          <w:rFonts w:ascii="Times New Roman" w:hAnsi="Times New Roman" w:cs="Times New Roman"/>
          <w:sz w:val="24"/>
          <w:szCs w:val="24"/>
        </w:rPr>
        <w:t>Table 1: Experimental conditions of presented tsunami cases.</w:t>
      </w:r>
    </w:p>
    <w:tbl>
      <w:tblPr>
        <w:tblStyle w:val="TableGrid"/>
        <w:tblW w:w="0" w:type="auto"/>
        <w:tblLook w:val="04A0" w:firstRow="1" w:lastRow="0" w:firstColumn="1" w:lastColumn="0" w:noHBand="0" w:noVBand="1"/>
      </w:tblPr>
      <w:tblGrid>
        <w:gridCol w:w="863"/>
        <w:gridCol w:w="770"/>
        <w:gridCol w:w="892"/>
        <w:gridCol w:w="1195"/>
      </w:tblGrid>
      <w:tr w:rsidR="009B35EB" w:rsidTr="00C86382">
        <w:trPr>
          <w:trHeight w:val="281"/>
        </w:trPr>
        <w:tc>
          <w:tcPr>
            <w:tcW w:w="0" w:type="auto"/>
          </w:tcPr>
          <w:p w:rsidR="009B35EB" w:rsidRDefault="009B35EB" w:rsidP="00C86382">
            <w:pPr>
              <w:rPr>
                <w:rFonts w:ascii="Times New Roman" w:hAnsi="Times New Roman" w:cs="Times New Roman"/>
                <w:sz w:val="24"/>
                <w:szCs w:val="24"/>
              </w:rPr>
            </w:pPr>
          </w:p>
        </w:tc>
        <w:tc>
          <w:tcPr>
            <w:tcW w:w="0" w:type="auto"/>
          </w:tcPr>
          <w:p w:rsidR="009B35EB" w:rsidRPr="008E7607" w:rsidRDefault="009B35EB" w:rsidP="00C86382">
            <w:pPr>
              <w:rPr>
                <w:rFonts w:ascii="Times New Roman" w:hAnsi="Times New Roman" w:cs="Times New Roman"/>
                <w:i/>
                <w:sz w:val="24"/>
                <w:szCs w:val="24"/>
              </w:rPr>
            </w:pPr>
            <m:oMath>
              <m:r>
                <w:rPr>
                  <w:rFonts w:ascii="Cambria Math" w:hAnsi="Cambria Math" w:cs="Times New Roman"/>
                  <w:sz w:val="24"/>
                  <w:szCs w:val="24"/>
                </w:rPr>
                <m:t>d</m:t>
              </m:r>
            </m:oMath>
            <w:r w:rsidRPr="008E7607">
              <w:rPr>
                <w:rFonts w:ascii="Times New Roman" w:hAnsi="Times New Roman" w:cs="Times New Roman"/>
                <w:sz w:val="24"/>
                <w:szCs w:val="24"/>
              </w:rPr>
              <w:t xml:space="preserve"> (m)</w:t>
            </w:r>
          </w:p>
        </w:tc>
        <w:tc>
          <w:tcPr>
            <w:tcW w:w="0" w:type="auto"/>
          </w:tcPr>
          <w:p w:rsidR="009B35EB" w:rsidRDefault="00B70FB5" w:rsidP="00C86382">
            <w:pPr>
              <w:rPr>
                <w:rFonts w:ascii="Times New Roman" w:hAnsi="Times New Roman" w:cs="Times New Roman"/>
                <w:sz w:val="24"/>
                <w:szCs w:val="24"/>
              </w:rPr>
            </w:pPr>
            <m:oMath>
              <m:sSub>
                <m:sSubPr>
                  <m:ctrlPr>
                    <w:rPr>
                      <w:rFonts w:ascii="Cambria Math" w:hAnsi="Cambria Math" w:cs="Times New Roman"/>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oMath>
            <w:r w:rsidR="009B35EB" w:rsidRPr="008E7607">
              <w:rPr>
                <w:rFonts w:ascii="Times New Roman" w:hAnsi="Times New Roman" w:cs="Times New Roman"/>
                <w:sz w:val="24"/>
                <w:szCs w:val="24"/>
              </w:rPr>
              <w:t xml:space="preserve"> (m)</w:t>
            </w:r>
          </w:p>
        </w:tc>
        <w:tc>
          <w:tcPr>
            <w:tcW w:w="0" w:type="auto"/>
          </w:tcPr>
          <w:p w:rsidR="009B35EB" w:rsidRPr="0038632F" w:rsidRDefault="009B35EB" w:rsidP="00C86382">
            <w:pPr>
              <w:rPr>
                <w:rFonts w:ascii="Times New Roman" w:hAnsi="Times New Roman" w:cs="Times New Roman"/>
                <w:i/>
                <w:sz w:val="24"/>
                <w:szCs w:val="24"/>
              </w:rPr>
            </w:pPr>
            <m:oMathPara>
              <m:oMath>
                <m:r>
                  <w:rPr>
                    <w:rFonts w:ascii="Cambria Math" w:hAnsi="Cambria Math" w:cs="Times New Roman"/>
                    <w:sz w:val="24"/>
                    <w:szCs w:val="24"/>
                  </w:rPr>
                  <m:t>ε=</m:t>
                </m:r>
                <m:f>
                  <m:fPr>
                    <m:type m:val="lin"/>
                    <m:ctrlPr>
                      <w:rPr>
                        <w:rFonts w:ascii="Cambria Math" w:hAnsi="Cambria Math" w:cs="Times New Roman"/>
                        <w:i/>
                        <w:sz w:val="24"/>
                        <w:szCs w:val="24"/>
                      </w:rPr>
                    </m:ctrlPr>
                  </m:fPr>
                  <m:num>
                    <m:r>
                      <w:rPr>
                        <w:rFonts w:ascii="Cambria Math" w:hAnsi="Cambria Math" w:cs="Times New Roman"/>
                        <w:sz w:val="24"/>
                        <w:szCs w:val="24"/>
                      </w:rPr>
                      <m:t>d</m:t>
                    </m:r>
                  </m:num>
                  <m:den>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den>
                </m:f>
              </m:oMath>
            </m:oMathPara>
          </w:p>
        </w:tc>
      </w:tr>
      <w:tr w:rsidR="009B35EB" w:rsidTr="00C86382">
        <w:trPr>
          <w:trHeight w:val="281"/>
        </w:trPr>
        <w:tc>
          <w:tcPr>
            <w:tcW w:w="0" w:type="auto"/>
          </w:tcPr>
          <w:p w:rsidR="009B35EB" w:rsidRDefault="009B35EB" w:rsidP="00C86382">
            <w:pPr>
              <w:rPr>
                <w:rFonts w:ascii="Times New Roman" w:hAnsi="Times New Roman" w:cs="Times New Roman"/>
                <w:sz w:val="24"/>
                <w:szCs w:val="24"/>
              </w:rPr>
            </w:pPr>
            <w:r>
              <w:rPr>
                <w:rFonts w:ascii="Times New Roman" w:hAnsi="Times New Roman" w:cs="Times New Roman"/>
                <w:sz w:val="24"/>
                <w:szCs w:val="24"/>
              </w:rPr>
              <w:t>Case 1</w:t>
            </w:r>
          </w:p>
        </w:tc>
        <w:tc>
          <w:tcPr>
            <w:tcW w:w="0" w:type="auto"/>
          </w:tcPr>
          <w:p w:rsidR="009B35EB" w:rsidRDefault="009B35EB" w:rsidP="00C86382">
            <w:pPr>
              <w:rPr>
                <w:rFonts w:ascii="Times New Roman" w:hAnsi="Times New Roman" w:cs="Times New Roman"/>
                <w:sz w:val="24"/>
                <w:szCs w:val="24"/>
              </w:rPr>
            </w:pPr>
            <w:r>
              <w:rPr>
                <w:rFonts w:ascii="Times New Roman" w:hAnsi="Times New Roman" w:cs="Times New Roman"/>
                <w:sz w:val="24"/>
                <w:szCs w:val="24"/>
              </w:rPr>
              <w:t>0.2</w:t>
            </w:r>
          </w:p>
        </w:tc>
        <w:tc>
          <w:tcPr>
            <w:tcW w:w="0" w:type="auto"/>
          </w:tcPr>
          <w:p w:rsidR="009B35EB" w:rsidRDefault="009B35EB" w:rsidP="00C86382">
            <w:pPr>
              <w:rPr>
                <w:rFonts w:ascii="Times New Roman" w:hAnsi="Times New Roman" w:cs="Times New Roman"/>
                <w:sz w:val="24"/>
                <w:szCs w:val="24"/>
              </w:rPr>
            </w:pPr>
            <w:r>
              <w:rPr>
                <w:rFonts w:ascii="Times New Roman" w:hAnsi="Times New Roman" w:cs="Times New Roman"/>
                <w:sz w:val="24"/>
                <w:szCs w:val="24"/>
              </w:rPr>
              <w:t>0.07</w:t>
            </w:r>
          </w:p>
        </w:tc>
        <w:tc>
          <w:tcPr>
            <w:tcW w:w="0" w:type="auto"/>
          </w:tcPr>
          <w:p w:rsidR="009B35EB" w:rsidRDefault="009B35EB" w:rsidP="00C86382">
            <w:pPr>
              <w:rPr>
                <w:rFonts w:ascii="Times New Roman" w:hAnsi="Times New Roman" w:cs="Times New Roman"/>
                <w:sz w:val="24"/>
                <w:szCs w:val="24"/>
              </w:rPr>
            </w:pPr>
            <w:r>
              <w:rPr>
                <w:rFonts w:ascii="Times New Roman" w:hAnsi="Times New Roman" w:cs="Times New Roman"/>
                <w:sz w:val="24"/>
                <w:szCs w:val="24"/>
              </w:rPr>
              <w:t>0.35</w:t>
            </w:r>
          </w:p>
        </w:tc>
      </w:tr>
      <w:tr w:rsidR="009B35EB" w:rsidTr="00C86382">
        <w:trPr>
          <w:trHeight w:val="281"/>
        </w:trPr>
        <w:tc>
          <w:tcPr>
            <w:tcW w:w="0" w:type="auto"/>
          </w:tcPr>
          <w:p w:rsidR="009B35EB" w:rsidRDefault="009B35EB" w:rsidP="00C86382">
            <w:pPr>
              <w:rPr>
                <w:rFonts w:ascii="Times New Roman" w:hAnsi="Times New Roman" w:cs="Times New Roman"/>
                <w:sz w:val="24"/>
                <w:szCs w:val="24"/>
              </w:rPr>
            </w:pPr>
            <w:r>
              <w:rPr>
                <w:rFonts w:ascii="Times New Roman" w:hAnsi="Times New Roman" w:cs="Times New Roman"/>
                <w:sz w:val="24"/>
                <w:szCs w:val="24"/>
              </w:rPr>
              <w:t>Case 2</w:t>
            </w:r>
          </w:p>
        </w:tc>
        <w:tc>
          <w:tcPr>
            <w:tcW w:w="0" w:type="auto"/>
          </w:tcPr>
          <w:p w:rsidR="009B35EB" w:rsidRDefault="009B35EB" w:rsidP="00C86382">
            <w:pPr>
              <w:rPr>
                <w:rFonts w:ascii="Times New Roman" w:hAnsi="Times New Roman" w:cs="Times New Roman"/>
                <w:sz w:val="24"/>
                <w:szCs w:val="24"/>
              </w:rPr>
            </w:pPr>
            <w:r>
              <w:rPr>
                <w:rFonts w:ascii="Times New Roman" w:hAnsi="Times New Roman" w:cs="Times New Roman"/>
                <w:sz w:val="24"/>
                <w:szCs w:val="24"/>
              </w:rPr>
              <w:t>0.22</w:t>
            </w:r>
          </w:p>
        </w:tc>
        <w:tc>
          <w:tcPr>
            <w:tcW w:w="0" w:type="auto"/>
          </w:tcPr>
          <w:p w:rsidR="009B35EB" w:rsidRDefault="009B35EB" w:rsidP="00C86382">
            <w:pPr>
              <w:rPr>
                <w:rFonts w:ascii="Times New Roman" w:hAnsi="Times New Roman" w:cs="Times New Roman"/>
                <w:sz w:val="24"/>
                <w:szCs w:val="24"/>
              </w:rPr>
            </w:pPr>
            <w:r>
              <w:rPr>
                <w:rFonts w:ascii="Times New Roman" w:hAnsi="Times New Roman" w:cs="Times New Roman"/>
                <w:sz w:val="24"/>
                <w:szCs w:val="24"/>
              </w:rPr>
              <w:t>0.0638</w:t>
            </w:r>
          </w:p>
        </w:tc>
        <w:tc>
          <w:tcPr>
            <w:tcW w:w="0" w:type="auto"/>
          </w:tcPr>
          <w:p w:rsidR="009B35EB" w:rsidRDefault="009B35EB" w:rsidP="00C86382">
            <w:pPr>
              <w:rPr>
                <w:rFonts w:ascii="Times New Roman" w:hAnsi="Times New Roman" w:cs="Times New Roman"/>
                <w:sz w:val="24"/>
                <w:szCs w:val="24"/>
              </w:rPr>
            </w:pPr>
            <w:r>
              <w:rPr>
                <w:rFonts w:ascii="Times New Roman" w:hAnsi="Times New Roman" w:cs="Times New Roman"/>
                <w:sz w:val="24"/>
                <w:szCs w:val="24"/>
              </w:rPr>
              <w:t>0.29</w:t>
            </w:r>
          </w:p>
        </w:tc>
      </w:tr>
      <w:tr w:rsidR="009B35EB" w:rsidTr="00C86382">
        <w:trPr>
          <w:trHeight w:val="281"/>
        </w:trPr>
        <w:tc>
          <w:tcPr>
            <w:tcW w:w="0" w:type="auto"/>
          </w:tcPr>
          <w:p w:rsidR="009B35EB" w:rsidRDefault="009B35EB" w:rsidP="00C86382">
            <w:pPr>
              <w:rPr>
                <w:rFonts w:ascii="Times New Roman" w:hAnsi="Times New Roman" w:cs="Times New Roman"/>
                <w:sz w:val="24"/>
                <w:szCs w:val="24"/>
              </w:rPr>
            </w:pPr>
            <w:r>
              <w:rPr>
                <w:rFonts w:ascii="Times New Roman" w:hAnsi="Times New Roman" w:cs="Times New Roman"/>
                <w:sz w:val="24"/>
                <w:szCs w:val="24"/>
              </w:rPr>
              <w:t>Case 3</w:t>
            </w:r>
          </w:p>
        </w:tc>
        <w:tc>
          <w:tcPr>
            <w:tcW w:w="0" w:type="auto"/>
          </w:tcPr>
          <w:p w:rsidR="009B35EB" w:rsidRDefault="009B35EB" w:rsidP="00C86382">
            <w:pPr>
              <w:rPr>
                <w:rFonts w:ascii="Times New Roman" w:hAnsi="Times New Roman" w:cs="Times New Roman"/>
                <w:sz w:val="24"/>
                <w:szCs w:val="24"/>
              </w:rPr>
            </w:pPr>
            <w:r>
              <w:rPr>
                <w:rFonts w:ascii="Times New Roman" w:hAnsi="Times New Roman" w:cs="Times New Roman"/>
                <w:sz w:val="24"/>
                <w:szCs w:val="24"/>
              </w:rPr>
              <w:t>0.256</w:t>
            </w:r>
          </w:p>
        </w:tc>
        <w:tc>
          <w:tcPr>
            <w:tcW w:w="0" w:type="auto"/>
          </w:tcPr>
          <w:p w:rsidR="009B35EB" w:rsidRDefault="009B35EB" w:rsidP="00C86382">
            <w:pPr>
              <w:rPr>
                <w:rFonts w:ascii="Times New Roman" w:hAnsi="Times New Roman" w:cs="Times New Roman"/>
                <w:sz w:val="24"/>
                <w:szCs w:val="24"/>
              </w:rPr>
            </w:pPr>
            <w:r>
              <w:rPr>
                <w:rFonts w:ascii="Times New Roman" w:hAnsi="Times New Roman" w:cs="Times New Roman"/>
                <w:sz w:val="24"/>
                <w:szCs w:val="24"/>
              </w:rPr>
              <w:t>0.0589</w:t>
            </w:r>
          </w:p>
        </w:tc>
        <w:tc>
          <w:tcPr>
            <w:tcW w:w="0" w:type="auto"/>
          </w:tcPr>
          <w:p w:rsidR="009B35EB" w:rsidRDefault="009B35EB" w:rsidP="00C86382">
            <w:pPr>
              <w:rPr>
                <w:rFonts w:ascii="Times New Roman" w:hAnsi="Times New Roman" w:cs="Times New Roman"/>
                <w:sz w:val="24"/>
                <w:szCs w:val="24"/>
              </w:rPr>
            </w:pPr>
            <w:r>
              <w:rPr>
                <w:rFonts w:ascii="Times New Roman" w:hAnsi="Times New Roman" w:cs="Times New Roman"/>
                <w:sz w:val="24"/>
                <w:szCs w:val="24"/>
              </w:rPr>
              <w:t>0.23</w:t>
            </w:r>
          </w:p>
        </w:tc>
      </w:tr>
    </w:tbl>
    <w:p w:rsidR="009B35EB" w:rsidRDefault="009B35EB" w:rsidP="009B35EB">
      <w:pPr>
        <w:spacing w:line="240" w:lineRule="auto"/>
        <w:jc w:val="both"/>
        <w:rPr>
          <w:rFonts w:ascii="Times New Roman" w:hAnsi="Times New Roman" w:cs="Times New Roman"/>
          <w:sz w:val="24"/>
          <w:szCs w:val="24"/>
        </w:rPr>
      </w:pPr>
    </w:p>
    <w:p w:rsidR="009F67F6" w:rsidRDefault="00B70FB5" w:rsidP="009B35EB">
      <w:pPr>
        <w:spacing w:line="24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851650" cy="36703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1650" cy="3670300"/>
                    </a:xfrm>
                    <a:prstGeom prst="rect">
                      <a:avLst/>
                    </a:prstGeom>
                    <a:noFill/>
                    <a:ln>
                      <a:noFill/>
                    </a:ln>
                  </pic:spPr>
                </pic:pic>
              </a:graphicData>
            </a:graphic>
          </wp:inline>
        </w:drawing>
      </w:r>
      <w:bookmarkStart w:id="0" w:name="_GoBack"/>
      <w:bookmarkEnd w:id="0"/>
    </w:p>
    <w:p w:rsidR="009F67F6" w:rsidRDefault="00120EDA" w:rsidP="009B35EB">
      <w:pPr>
        <w:spacing w:line="240" w:lineRule="auto"/>
        <w:jc w:val="both"/>
        <w:rPr>
          <w:rFonts w:ascii="Times New Roman" w:hAnsi="Times New Roman" w:cs="Times New Roman"/>
          <w:sz w:val="24"/>
          <w:szCs w:val="24"/>
        </w:rPr>
      </w:pPr>
      <w:r w:rsidRPr="00AA4D2B">
        <w:rPr>
          <w:rFonts w:ascii="Times New Roman" w:hAnsi="Times New Roman" w:cs="Times New Roman"/>
          <w:b/>
          <w:sz w:val="24"/>
          <w:szCs w:val="24"/>
        </w:rPr>
        <w:t>Fig. 7.</w:t>
      </w:r>
      <w:r w:rsidRPr="00083F74">
        <w:rPr>
          <w:rFonts w:ascii="Times New Roman" w:hAnsi="Times New Roman" w:cs="Times New Roman"/>
          <w:sz w:val="24"/>
          <w:szCs w:val="24"/>
        </w:rPr>
        <w:t xml:space="preserve"> </w:t>
      </w:r>
      <w:r>
        <w:rPr>
          <w:rFonts w:ascii="Times New Roman" w:hAnsi="Times New Roman" w:cs="Times New Roman"/>
          <w:sz w:val="24"/>
          <w:szCs w:val="24"/>
        </w:rPr>
        <w:t>The experimental and numerical wave</w:t>
      </w:r>
      <w:r w:rsidRPr="00083F74">
        <w:rPr>
          <w:rFonts w:ascii="Times New Roman" w:hAnsi="Times New Roman" w:cs="Times New Roman"/>
          <w:sz w:val="24"/>
          <w:szCs w:val="24"/>
        </w:rPr>
        <w:t xml:space="preserve"> elevation</w:t>
      </w:r>
      <w:r>
        <w:rPr>
          <w:rFonts w:ascii="Times New Roman" w:hAnsi="Times New Roman" w:cs="Times New Roman"/>
          <w:sz w:val="24"/>
          <w:szCs w:val="24"/>
        </w:rPr>
        <w:t>s when the wave runs up a slope and overtop a seawall for different wave conditions</w:t>
      </w:r>
      <w:r w:rsidR="0011690C">
        <w:rPr>
          <w:rFonts w:ascii="Times New Roman" w:hAnsi="Times New Roman" w:cs="Times New Roman" w:hint="eastAsia"/>
          <w:sz w:val="24"/>
          <w:szCs w:val="24"/>
        </w:rPr>
        <w:t xml:space="preserve"> (</w:t>
      </w:r>
      <w:r w:rsidR="00EC7B90">
        <w:rPr>
          <w:rFonts w:ascii="Times New Roman" w:hAnsi="Times New Roman" w:cs="Times New Roman" w:hint="eastAsia"/>
          <w:sz w:val="24"/>
          <w:szCs w:val="24"/>
        </w:rPr>
        <w:t>c</w:t>
      </w:r>
      <w:r w:rsidR="00EC7B90">
        <w:rPr>
          <w:rFonts w:ascii="Times New Roman" w:hAnsi="Times New Roman" w:cs="Times New Roman"/>
          <w:sz w:val="24"/>
          <w:szCs w:val="24"/>
        </w:rPr>
        <w:t>ircle: experimental, black line: RANS, blue line: potential flow, red line: SWE</w:t>
      </w:r>
      <w:r w:rsidR="0011690C">
        <w:rPr>
          <w:rFonts w:ascii="Times New Roman" w:hAnsi="Times New Roman" w:cs="Times New Roman" w:hint="eastAsia"/>
          <w:sz w:val="24"/>
          <w:szCs w:val="24"/>
        </w:rPr>
        <w:t>)</w:t>
      </w:r>
      <w:r>
        <w:rPr>
          <w:rFonts w:ascii="Times New Roman" w:hAnsi="Times New Roman" w:cs="Times New Roman"/>
          <w:sz w:val="24"/>
          <w:szCs w:val="24"/>
        </w:rPr>
        <w:t>.</w:t>
      </w:r>
    </w:p>
    <w:p w:rsidR="009B35EB" w:rsidRPr="00310A9E" w:rsidRDefault="009B35EB">
      <w:pPr>
        <w:rPr>
          <w:sz w:val="24"/>
          <w:szCs w:val="24"/>
        </w:rPr>
      </w:pPr>
    </w:p>
    <w:p w:rsidR="00106DF7" w:rsidRPr="00310A9E" w:rsidRDefault="00310A9E">
      <w:pPr>
        <w:rPr>
          <w:rFonts w:ascii="Times New Roman" w:hAnsi="Times New Roman" w:cs="Times New Roman"/>
          <w:b/>
          <w:sz w:val="24"/>
          <w:szCs w:val="24"/>
        </w:rPr>
      </w:pPr>
      <w:r w:rsidRPr="00310A9E">
        <w:rPr>
          <w:rFonts w:ascii="Times New Roman" w:hAnsi="Times New Roman" w:cs="Times New Roman"/>
          <w:b/>
          <w:sz w:val="24"/>
          <w:szCs w:val="24"/>
        </w:rPr>
        <w:t>Reference</w:t>
      </w:r>
    </w:p>
    <w:p w:rsidR="00310A9E" w:rsidRDefault="000F2CE4" w:rsidP="000F2CE4">
      <w:pPr>
        <w:pStyle w:val="ListParagraph"/>
        <w:numPr>
          <w:ilvl w:val="0"/>
          <w:numId w:val="1"/>
        </w:numPr>
        <w:spacing w:line="240" w:lineRule="auto"/>
        <w:jc w:val="both"/>
        <w:rPr>
          <w:rFonts w:ascii="Times New Roman" w:hAnsi="Times New Roman" w:cs="Times New Roman"/>
          <w:sz w:val="24"/>
          <w:szCs w:val="24"/>
        </w:rPr>
      </w:pPr>
      <w:proofErr w:type="spellStart"/>
      <w:r w:rsidRPr="00310A9E">
        <w:rPr>
          <w:rFonts w:ascii="Times New Roman" w:hAnsi="Times New Roman" w:cs="Times New Roman"/>
          <w:sz w:val="24"/>
          <w:szCs w:val="24"/>
        </w:rPr>
        <w:t>Walkley</w:t>
      </w:r>
      <w:proofErr w:type="spellEnd"/>
      <w:r w:rsidRPr="00310A9E">
        <w:rPr>
          <w:rFonts w:ascii="Times New Roman" w:hAnsi="Times New Roman" w:cs="Times New Roman"/>
          <w:sz w:val="24"/>
          <w:szCs w:val="24"/>
        </w:rPr>
        <w:t xml:space="preserve">, M.A. A numerical method for extended </w:t>
      </w:r>
      <w:proofErr w:type="spellStart"/>
      <w:r w:rsidRPr="00310A9E">
        <w:rPr>
          <w:rFonts w:ascii="Times New Roman" w:hAnsi="Times New Roman" w:cs="Times New Roman"/>
          <w:sz w:val="24"/>
          <w:szCs w:val="24"/>
        </w:rPr>
        <w:t>boussinesq</w:t>
      </w:r>
      <w:proofErr w:type="spellEnd"/>
      <w:r w:rsidRPr="00310A9E">
        <w:rPr>
          <w:rFonts w:ascii="Times New Roman" w:hAnsi="Times New Roman" w:cs="Times New Roman"/>
          <w:sz w:val="24"/>
          <w:szCs w:val="24"/>
        </w:rPr>
        <w:t xml:space="preserve"> shallow-water wave equations. Ph.D. Thesis, University of Leeds, Leeds, UK, September 1999.</w:t>
      </w:r>
    </w:p>
    <w:p w:rsidR="00310A9E" w:rsidRDefault="000F2CE4" w:rsidP="000F2CE4">
      <w:pPr>
        <w:pStyle w:val="ListParagraph"/>
        <w:numPr>
          <w:ilvl w:val="0"/>
          <w:numId w:val="1"/>
        </w:numPr>
        <w:spacing w:line="240" w:lineRule="auto"/>
        <w:jc w:val="both"/>
        <w:rPr>
          <w:rFonts w:ascii="Times New Roman" w:hAnsi="Times New Roman" w:cs="Times New Roman"/>
          <w:sz w:val="24"/>
          <w:szCs w:val="24"/>
        </w:rPr>
      </w:pPr>
      <w:proofErr w:type="spellStart"/>
      <w:r w:rsidRPr="00310A9E">
        <w:rPr>
          <w:rFonts w:ascii="Times New Roman" w:hAnsi="Times New Roman" w:cs="Times New Roman"/>
          <w:sz w:val="24"/>
          <w:szCs w:val="24"/>
        </w:rPr>
        <w:t>Beji</w:t>
      </w:r>
      <w:proofErr w:type="spellEnd"/>
      <w:r w:rsidRPr="00310A9E">
        <w:rPr>
          <w:rFonts w:ascii="Times New Roman" w:hAnsi="Times New Roman" w:cs="Times New Roman"/>
          <w:sz w:val="24"/>
          <w:szCs w:val="24"/>
        </w:rPr>
        <w:t xml:space="preserve">, S. and </w:t>
      </w:r>
      <w:proofErr w:type="spellStart"/>
      <w:r w:rsidRPr="00310A9E">
        <w:rPr>
          <w:rFonts w:ascii="Times New Roman" w:hAnsi="Times New Roman" w:cs="Times New Roman"/>
          <w:sz w:val="24"/>
          <w:szCs w:val="24"/>
        </w:rPr>
        <w:t>Battjes</w:t>
      </w:r>
      <w:proofErr w:type="spellEnd"/>
      <w:r w:rsidRPr="00310A9E">
        <w:rPr>
          <w:rFonts w:ascii="Times New Roman" w:hAnsi="Times New Roman" w:cs="Times New Roman"/>
          <w:sz w:val="24"/>
          <w:szCs w:val="24"/>
        </w:rPr>
        <w:t>, J.A., 1994. Numerical simulation of nonlinear wave propagation over a bar. Coastal Engineering, 23, 1-16.</w:t>
      </w:r>
    </w:p>
    <w:p w:rsidR="000F2CE4" w:rsidRPr="00310A9E" w:rsidRDefault="000F2CE4" w:rsidP="000F2CE4">
      <w:pPr>
        <w:pStyle w:val="ListParagraph"/>
        <w:numPr>
          <w:ilvl w:val="0"/>
          <w:numId w:val="1"/>
        </w:numPr>
        <w:spacing w:line="240" w:lineRule="auto"/>
        <w:jc w:val="both"/>
        <w:rPr>
          <w:rFonts w:ascii="Times New Roman" w:hAnsi="Times New Roman" w:cs="Times New Roman"/>
          <w:sz w:val="24"/>
          <w:szCs w:val="24"/>
        </w:rPr>
      </w:pPr>
      <w:r w:rsidRPr="00310A9E">
        <w:rPr>
          <w:rFonts w:ascii="Times New Roman" w:hAnsi="Times New Roman" w:cs="Times New Roman"/>
          <w:sz w:val="24"/>
          <w:szCs w:val="24"/>
        </w:rPr>
        <w:t>Hsiao,</w:t>
      </w:r>
      <w:r w:rsidRPr="00310A9E">
        <w:rPr>
          <w:rFonts w:ascii="Times New Roman" w:hAnsi="Times New Roman" w:cs="Times New Roman" w:hint="eastAsia"/>
          <w:sz w:val="24"/>
          <w:szCs w:val="24"/>
        </w:rPr>
        <w:t xml:space="preserve"> S.C</w:t>
      </w:r>
      <w:r w:rsidRPr="00310A9E">
        <w:rPr>
          <w:rFonts w:ascii="Times New Roman" w:hAnsi="Times New Roman" w:cs="Times New Roman"/>
          <w:sz w:val="24"/>
          <w:szCs w:val="24"/>
        </w:rPr>
        <w:t>. and Lin, T.C., 2010. Tsunami-like solitary waves impinging and overtopping an impermeable seawall: Experiment and RANS modeling. Coastal Engineering, 57, 1-18.</w:t>
      </w:r>
    </w:p>
    <w:p w:rsidR="00106DF7" w:rsidRPr="00310A9E" w:rsidRDefault="00106DF7">
      <w:pPr>
        <w:rPr>
          <w:sz w:val="24"/>
          <w:szCs w:val="24"/>
        </w:rPr>
      </w:pPr>
    </w:p>
    <w:p w:rsidR="00106DF7" w:rsidRPr="00310A9E" w:rsidRDefault="00106DF7">
      <w:pPr>
        <w:rPr>
          <w:sz w:val="24"/>
          <w:szCs w:val="24"/>
        </w:rPr>
      </w:pPr>
    </w:p>
    <w:p w:rsidR="00106DF7" w:rsidRPr="00310A9E" w:rsidRDefault="00106DF7">
      <w:pPr>
        <w:rPr>
          <w:sz w:val="24"/>
          <w:szCs w:val="24"/>
        </w:rPr>
      </w:pPr>
    </w:p>
    <w:sectPr w:rsidR="00106DF7" w:rsidRPr="00310A9E" w:rsidSect="00CE504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6E10363"/>
    <w:multiLevelType w:val="hybridMultilevel"/>
    <w:tmpl w:val="1676F282"/>
    <w:lvl w:ilvl="0" w:tplc="6CE870E4">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504E"/>
    <w:rsid w:val="00097193"/>
    <w:rsid w:val="000F2CE4"/>
    <w:rsid w:val="00104937"/>
    <w:rsid w:val="00106DF7"/>
    <w:rsid w:val="0011690C"/>
    <w:rsid w:val="00120EDA"/>
    <w:rsid w:val="002D5B83"/>
    <w:rsid w:val="00310A9E"/>
    <w:rsid w:val="00344869"/>
    <w:rsid w:val="00963834"/>
    <w:rsid w:val="009B35EB"/>
    <w:rsid w:val="009F67F6"/>
    <w:rsid w:val="00B70FB5"/>
    <w:rsid w:val="00C20858"/>
    <w:rsid w:val="00CE504E"/>
    <w:rsid w:val="00DC40AA"/>
    <w:rsid w:val="00EC7B90"/>
    <w:rsid w:val="00F652D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4A732B5-E994-4498-872B-EC3D5C9FF5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504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quation">
    <w:name w:val="Equation"/>
    <w:basedOn w:val="Caption"/>
    <w:qFormat/>
    <w:rsid w:val="00CE504E"/>
    <w:pPr>
      <w:tabs>
        <w:tab w:val="left" w:pos="10080"/>
      </w:tabs>
    </w:pPr>
    <w:rPr>
      <w:rFonts w:ascii="Times New Roman" w:hAnsi="Times New Roman"/>
      <w:i w:val="0"/>
      <w:noProof/>
      <w:color w:val="auto"/>
      <w:sz w:val="24"/>
    </w:rPr>
  </w:style>
  <w:style w:type="paragraph" w:styleId="Caption">
    <w:name w:val="caption"/>
    <w:basedOn w:val="Normal"/>
    <w:next w:val="Normal"/>
    <w:uiPriority w:val="35"/>
    <w:semiHidden/>
    <w:unhideWhenUsed/>
    <w:qFormat/>
    <w:rsid w:val="00CE504E"/>
    <w:pPr>
      <w:spacing w:line="240" w:lineRule="auto"/>
    </w:pPr>
    <w:rPr>
      <w:i/>
      <w:iCs/>
      <w:color w:val="1F497D" w:themeColor="text2"/>
      <w:sz w:val="18"/>
      <w:szCs w:val="18"/>
    </w:rPr>
  </w:style>
  <w:style w:type="paragraph" w:styleId="ListParagraph">
    <w:name w:val="List Paragraph"/>
    <w:basedOn w:val="Normal"/>
    <w:uiPriority w:val="34"/>
    <w:qFormat/>
    <w:rsid w:val="00310A9E"/>
    <w:pPr>
      <w:ind w:left="720"/>
      <w:contextualSpacing/>
    </w:pPr>
  </w:style>
  <w:style w:type="table" w:styleId="TableGrid">
    <w:name w:val="Table Grid"/>
    <w:basedOn w:val="TableNormal"/>
    <w:uiPriority w:val="59"/>
    <w:rsid w:val="009B35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74</TotalTime>
  <Pages>7</Pages>
  <Words>710</Words>
  <Characters>4051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 huai Tsao</dc:creator>
  <cp:keywords/>
  <dc:description/>
  <cp:lastModifiedBy>Wen huai Tsao</cp:lastModifiedBy>
  <cp:revision>13</cp:revision>
  <dcterms:created xsi:type="dcterms:W3CDTF">2022-10-26T15:42:00Z</dcterms:created>
  <dcterms:modified xsi:type="dcterms:W3CDTF">2022-11-02T20:57:00Z</dcterms:modified>
</cp:coreProperties>
</file>