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C515" w14:textId="1F2C3C0B" w:rsidR="00584269" w:rsidRPr="003C7149" w:rsidRDefault="00584269" w:rsidP="003C7149">
      <w:pPr>
        <w:spacing w:line="360" w:lineRule="auto"/>
        <w:rPr>
          <w:rFonts w:ascii="Arial" w:hAnsi="Arial" w:cs="Arial"/>
          <w:lang w:val="en-US"/>
        </w:rPr>
      </w:pPr>
    </w:p>
    <w:p w14:paraId="7F08411E" w14:textId="3EEEEDFC" w:rsidR="005320AD" w:rsidRPr="003C7149" w:rsidRDefault="005320AD" w:rsidP="003C7149">
      <w:pPr>
        <w:spacing w:line="360" w:lineRule="auto"/>
        <w:jc w:val="center"/>
        <w:rPr>
          <w:rFonts w:ascii="Arial" w:hAnsi="Arial" w:cs="Arial"/>
          <w:b/>
          <w:bCs/>
          <w:sz w:val="28"/>
          <w:szCs w:val="28"/>
          <w:lang w:val="en-US"/>
        </w:rPr>
      </w:pPr>
      <w:r w:rsidRPr="003C7149">
        <w:rPr>
          <w:rFonts w:ascii="Arial" w:hAnsi="Arial" w:cs="Arial"/>
          <w:b/>
          <w:bCs/>
          <w:sz w:val="28"/>
          <w:szCs w:val="28"/>
          <w:lang w:val="en-US"/>
        </w:rPr>
        <w:t>Experiment report</w:t>
      </w:r>
    </w:p>
    <w:p w14:paraId="3C32831F" w14:textId="50113AA1" w:rsidR="005320AD" w:rsidRPr="003C7149" w:rsidRDefault="005320AD" w:rsidP="003C7149">
      <w:pPr>
        <w:spacing w:line="360" w:lineRule="auto"/>
        <w:rPr>
          <w:rFonts w:ascii="Arial" w:hAnsi="Arial" w:cs="Arial"/>
          <w:sz w:val="24"/>
          <w:szCs w:val="24"/>
          <w:lang w:val="en-US"/>
        </w:rPr>
      </w:pPr>
      <w:r w:rsidRPr="003C7149">
        <w:rPr>
          <w:rFonts w:ascii="Arial" w:hAnsi="Arial" w:cs="Arial"/>
          <w:b/>
          <w:bCs/>
          <w:sz w:val="24"/>
          <w:szCs w:val="24"/>
          <w:lang w:val="en-US"/>
        </w:rPr>
        <w:t>Experiment name</w:t>
      </w:r>
      <w:r w:rsidRPr="003C7149">
        <w:rPr>
          <w:rFonts w:ascii="Arial" w:hAnsi="Arial" w:cs="Arial"/>
          <w:sz w:val="24"/>
          <w:szCs w:val="24"/>
          <w:lang w:val="en-US"/>
        </w:rPr>
        <w:t>: Dynamics of a floating offshore wind turbine under different maritime conditions.</w:t>
      </w:r>
    </w:p>
    <w:p w14:paraId="400301FD" w14:textId="5ED02215" w:rsidR="005320AD" w:rsidRPr="003C7149" w:rsidRDefault="005320AD" w:rsidP="003C7149">
      <w:pPr>
        <w:spacing w:line="360" w:lineRule="auto"/>
        <w:rPr>
          <w:rFonts w:ascii="Arial" w:hAnsi="Arial" w:cs="Arial"/>
          <w:sz w:val="24"/>
          <w:szCs w:val="24"/>
        </w:rPr>
      </w:pPr>
      <w:proofErr w:type="spellStart"/>
      <w:r w:rsidRPr="003C7149">
        <w:rPr>
          <w:rFonts w:ascii="Arial" w:hAnsi="Arial" w:cs="Arial"/>
          <w:b/>
          <w:bCs/>
          <w:sz w:val="24"/>
          <w:szCs w:val="24"/>
        </w:rPr>
        <w:t>Name</w:t>
      </w:r>
      <w:proofErr w:type="spellEnd"/>
      <w:r w:rsidRPr="003C7149">
        <w:rPr>
          <w:rFonts w:ascii="Arial" w:hAnsi="Arial" w:cs="Arial"/>
          <w:sz w:val="24"/>
          <w:szCs w:val="24"/>
        </w:rPr>
        <w:t>: Diego Fernando Bernal Camacho</w:t>
      </w:r>
      <w:r w:rsidR="000F5BCF" w:rsidRPr="003C7149">
        <w:rPr>
          <w:rFonts w:ascii="Arial" w:hAnsi="Arial" w:cs="Arial"/>
          <w:sz w:val="24"/>
          <w:szCs w:val="24"/>
        </w:rPr>
        <w:t>.</w:t>
      </w:r>
    </w:p>
    <w:p w14:paraId="33720156" w14:textId="51EAACFE" w:rsidR="005320AD" w:rsidRPr="003C7149" w:rsidRDefault="005320AD" w:rsidP="003C7149">
      <w:pPr>
        <w:spacing w:line="360" w:lineRule="auto"/>
        <w:rPr>
          <w:rFonts w:ascii="Arial" w:hAnsi="Arial" w:cs="Arial"/>
          <w:sz w:val="24"/>
          <w:szCs w:val="24"/>
          <w:lang w:val="en-US"/>
        </w:rPr>
      </w:pPr>
      <w:r w:rsidRPr="003C7149">
        <w:rPr>
          <w:rFonts w:ascii="Arial" w:hAnsi="Arial" w:cs="Arial"/>
          <w:b/>
          <w:bCs/>
          <w:sz w:val="24"/>
          <w:szCs w:val="24"/>
          <w:lang w:val="en-US"/>
        </w:rPr>
        <w:t>Position</w:t>
      </w:r>
      <w:r w:rsidRPr="003C7149">
        <w:rPr>
          <w:rFonts w:ascii="Arial" w:hAnsi="Arial" w:cs="Arial"/>
          <w:sz w:val="24"/>
          <w:szCs w:val="24"/>
          <w:lang w:val="en-US"/>
        </w:rPr>
        <w:t>: PhD student at National Autonomous University of Mexico (UNAM).</w:t>
      </w:r>
    </w:p>
    <w:p w14:paraId="3F1D1CD6" w14:textId="58D62B05" w:rsidR="005320AD" w:rsidRPr="003C7149" w:rsidRDefault="005320AD" w:rsidP="003C7149">
      <w:pPr>
        <w:spacing w:line="360" w:lineRule="auto"/>
        <w:rPr>
          <w:rFonts w:ascii="Arial" w:hAnsi="Arial" w:cs="Arial"/>
          <w:sz w:val="24"/>
          <w:szCs w:val="24"/>
          <w:lang w:val="en-US"/>
        </w:rPr>
      </w:pPr>
      <w:r w:rsidRPr="003C7149">
        <w:rPr>
          <w:rFonts w:ascii="Arial" w:hAnsi="Arial" w:cs="Arial"/>
          <w:b/>
          <w:bCs/>
          <w:sz w:val="24"/>
          <w:szCs w:val="24"/>
          <w:lang w:val="en-US"/>
        </w:rPr>
        <w:t>Date</w:t>
      </w:r>
      <w:r w:rsidRPr="003C7149">
        <w:rPr>
          <w:rFonts w:ascii="Arial" w:hAnsi="Arial" w:cs="Arial"/>
          <w:sz w:val="24"/>
          <w:szCs w:val="24"/>
          <w:lang w:val="en-US"/>
        </w:rPr>
        <w:t xml:space="preserve">: </w:t>
      </w:r>
      <w:r w:rsidR="00636CE3">
        <w:rPr>
          <w:rFonts w:ascii="Arial" w:hAnsi="Arial" w:cs="Arial"/>
          <w:sz w:val="24"/>
          <w:szCs w:val="24"/>
          <w:lang w:val="en-US"/>
        </w:rPr>
        <w:t>30</w:t>
      </w:r>
      <w:r w:rsidRPr="003C7149">
        <w:rPr>
          <w:rFonts w:ascii="Arial" w:hAnsi="Arial" w:cs="Arial"/>
          <w:sz w:val="24"/>
          <w:szCs w:val="24"/>
          <w:lang w:val="en-US"/>
        </w:rPr>
        <w:t>/12/2022.</w:t>
      </w:r>
    </w:p>
    <w:p w14:paraId="4D27625B" w14:textId="6E70BFC9" w:rsidR="005320AD" w:rsidRPr="003C7149" w:rsidRDefault="005320AD" w:rsidP="003C7149">
      <w:pPr>
        <w:spacing w:line="360" w:lineRule="auto"/>
        <w:rPr>
          <w:rFonts w:ascii="Arial" w:hAnsi="Arial" w:cs="Arial"/>
          <w:b/>
          <w:bCs/>
          <w:sz w:val="24"/>
          <w:szCs w:val="24"/>
          <w:lang w:val="en-US"/>
        </w:rPr>
      </w:pPr>
      <w:r w:rsidRPr="003C7149">
        <w:rPr>
          <w:rFonts w:ascii="Arial" w:hAnsi="Arial" w:cs="Arial"/>
          <w:b/>
          <w:bCs/>
          <w:sz w:val="24"/>
          <w:szCs w:val="24"/>
          <w:lang w:val="en-US"/>
        </w:rPr>
        <w:t>Purpose of the experiment</w:t>
      </w:r>
    </w:p>
    <w:p w14:paraId="767A6E83" w14:textId="07FBDA76" w:rsidR="00AF2DAA" w:rsidRPr="003C7149" w:rsidRDefault="00AF2DAA" w:rsidP="005513E2">
      <w:pPr>
        <w:spacing w:line="360" w:lineRule="auto"/>
        <w:jc w:val="both"/>
        <w:rPr>
          <w:rFonts w:ascii="Arial" w:hAnsi="Arial" w:cs="Arial"/>
          <w:sz w:val="24"/>
          <w:szCs w:val="24"/>
          <w:lang w:val="en-US"/>
        </w:rPr>
      </w:pPr>
      <w:r w:rsidRPr="003C7149">
        <w:rPr>
          <w:rFonts w:ascii="Arial" w:hAnsi="Arial" w:cs="Arial"/>
          <w:sz w:val="24"/>
          <w:szCs w:val="24"/>
          <w:lang w:val="en-US"/>
        </w:rPr>
        <w:t>Analyze the dynamics of a floating offshore wind turbine under different maritime conditions such as</w:t>
      </w:r>
      <w:r w:rsidR="005513E2">
        <w:rPr>
          <w:rFonts w:ascii="Arial" w:hAnsi="Arial" w:cs="Arial"/>
          <w:sz w:val="24"/>
          <w:szCs w:val="24"/>
          <w:lang w:val="en-US"/>
        </w:rPr>
        <w:t>;</w:t>
      </w:r>
      <w:r w:rsidRPr="003C7149">
        <w:rPr>
          <w:rFonts w:ascii="Arial" w:hAnsi="Arial" w:cs="Arial"/>
          <w:sz w:val="24"/>
          <w:szCs w:val="24"/>
          <w:lang w:val="en-US"/>
        </w:rPr>
        <w:t xml:space="preserve"> </w:t>
      </w:r>
      <w:r w:rsidR="00326609" w:rsidRPr="003C7149">
        <w:rPr>
          <w:rFonts w:ascii="Arial" w:hAnsi="Arial" w:cs="Arial"/>
          <w:sz w:val="24"/>
          <w:szCs w:val="24"/>
          <w:lang w:val="en-US"/>
        </w:rPr>
        <w:t xml:space="preserve">the </w:t>
      </w:r>
      <w:r w:rsidRPr="003C7149">
        <w:rPr>
          <w:rFonts w:ascii="Arial" w:hAnsi="Arial" w:cs="Arial"/>
          <w:sz w:val="24"/>
          <w:szCs w:val="24"/>
          <w:lang w:val="en-US"/>
        </w:rPr>
        <w:t>most probability of occurrence and severe maritime conditions.</w:t>
      </w:r>
    </w:p>
    <w:p w14:paraId="6617D4B2" w14:textId="63F8A44D" w:rsidR="005320AD" w:rsidRPr="003C7149" w:rsidRDefault="005320AD" w:rsidP="003C7149">
      <w:pPr>
        <w:spacing w:line="360" w:lineRule="auto"/>
        <w:rPr>
          <w:rFonts w:ascii="Arial" w:hAnsi="Arial" w:cs="Arial"/>
          <w:b/>
          <w:bCs/>
          <w:sz w:val="24"/>
          <w:szCs w:val="24"/>
          <w:lang w:val="en-US"/>
        </w:rPr>
      </w:pPr>
      <w:r w:rsidRPr="003C7149">
        <w:rPr>
          <w:rFonts w:ascii="Arial" w:hAnsi="Arial" w:cs="Arial"/>
          <w:b/>
          <w:bCs/>
          <w:sz w:val="24"/>
          <w:szCs w:val="24"/>
          <w:lang w:val="en-US"/>
        </w:rPr>
        <w:t>Objective</w:t>
      </w:r>
      <w:r w:rsidR="005513E2">
        <w:rPr>
          <w:rFonts w:ascii="Arial" w:hAnsi="Arial" w:cs="Arial"/>
          <w:b/>
          <w:bCs/>
          <w:sz w:val="24"/>
          <w:szCs w:val="24"/>
          <w:lang w:val="en-US"/>
        </w:rPr>
        <w:t>s</w:t>
      </w:r>
    </w:p>
    <w:p w14:paraId="22E8911D" w14:textId="66E4698A" w:rsidR="00D7099E" w:rsidRPr="003C7149" w:rsidRDefault="00D7099E" w:rsidP="003C7149">
      <w:pPr>
        <w:pStyle w:val="Prrafodelista"/>
        <w:numPr>
          <w:ilvl w:val="0"/>
          <w:numId w:val="2"/>
        </w:numPr>
        <w:spacing w:line="360" w:lineRule="auto"/>
        <w:rPr>
          <w:rFonts w:ascii="Arial" w:hAnsi="Arial" w:cs="Arial"/>
          <w:sz w:val="24"/>
          <w:szCs w:val="24"/>
          <w:lang w:val="en-US"/>
        </w:rPr>
      </w:pPr>
      <w:r w:rsidRPr="003C7149">
        <w:rPr>
          <w:rFonts w:ascii="Arial" w:hAnsi="Arial" w:cs="Arial"/>
          <w:sz w:val="24"/>
          <w:szCs w:val="24"/>
          <w:lang w:val="en-US"/>
        </w:rPr>
        <w:t>Analyze the degrees of freedom surge, heave and pitch.</w:t>
      </w:r>
    </w:p>
    <w:p w14:paraId="576C70A1" w14:textId="7FC418AD" w:rsidR="00326609" w:rsidRPr="003C7149" w:rsidRDefault="00326609" w:rsidP="003C7149">
      <w:pPr>
        <w:pStyle w:val="Prrafodelista"/>
        <w:numPr>
          <w:ilvl w:val="0"/>
          <w:numId w:val="2"/>
        </w:numPr>
        <w:spacing w:after="0" w:line="360" w:lineRule="auto"/>
        <w:rPr>
          <w:rFonts w:ascii="Arial" w:hAnsi="Arial" w:cs="Arial"/>
          <w:color w:val="222222"/>
          <w:sz w:val="24"/>
          <w:szCs w:val="24"/>
          <w:shd w:val="clear" w:color="auto" w:fill="FFFFFF"/>
          <w:lang w:val="en-GB"/>
        </w:rPr>
      </w:pPr>
      <w:r w:rsidRPr="003C7149">
        <w:rPr>
          <w:rFonts w:ascii="Arial" w:hAnsi="Arial" w:cs="Arial"/>
          <w:color w:val="222222"/>
          <w:sz w:val="24"/>
          <w:szCs w:val="24"/>
          <w:shd w:val="clear" w:color="auto" w:fill="FFFFFF"/>
          <w:lang w:val="en-GB"/>
        </w:rPr>
        <w:t xml:space="preserve">Design a device made from a </w:t>
      </w:r>
      <w:r w:rsidR="005513E2" w:rsidRPr="003C7149">
        <w:rPr>
          <w:rFonts w:ascii="Arial" w:hAnsi="Arial" w:cs="Arial"/>
          <w:color w:val="222222"/>
          <w:sz w:val="24"/>
          <w:szCs w:val="24"/>
          <w:shd w:val="clear" w:color="auto" w:fill="FFFFFF"/>
          <w:lang w:val="en-GB"/>
        </w:rPr>
        <w:t>centreboard</w:t>
      </w:r>
      <w:r w:rsidRPr="003C7149">
        <w:rPr>
          <w:rFonts w:ascii="Arial" w:hAnsi="Arial" w:cs="Arial"/>
          <w:color w:val="222222"/>
          <w:sz w:val="24"/>
          <w:szCs w:val="24"/>
          <w:shd w:val="clear" w:color="auto" w:fill="FFFFFF"/>
          <w:lang w:val="en-GB"/>
        </w:rPr>
        <w:t xml:space="preserve"> and heave plate to reduce the platform's motions.</w:t>
      </w:r>
    </w:p>
    <w:p w14:paraId="188F78DE" w14:textId="6EE96435" w:rsidR="003C7149" w:rsidRPr="003C7149" w:rsidRDefault="00D7099E" w:rsidP="003C7149">
      <w:pPr>
        <w:pStyle w:val="Prrafodelista"/>
        <w:numPr>
          <w:ilvl w:val="0"/>
          <w:numId w:val="2"/>
        </w:numPr>
        <w:spacing w:after="0" w:line="360" w:lineRule="auto"/>
        <w:rPr>
          <w:rFonts w:ascii="Arial" w:hAnsi="Arial" w:cs="Arial"/>
          <w:color w:val="0E101A"/>
          <w:sz w:val="24"/>
          <w:szCs w:val="24"/>
          <w:lang w:val="en-US" w:eastAsia="es-MX"/>
        </w:rPr>
      </w:pPr>
      <w:r w:rsidRPr="003C7149">
        <w:rPr>
          <w:rFonts w:ascii="Arial" w:hAnsi="Arial" w:cs="Arial"/>
          <w:color w:val="0E101A"/>
          <w:sz w:val="24"/>
          <w:szCs w:val="24"/>
          <w:lang w:val="en-US" w:eastAsia="es-MX"/>
        </w:rPr>
        <w:t>Propose safe strategies for floating platforms under severe maritime conditions.</w:t>
      </w:r>
    </w:p>
    <w:p w14:paraId="1743D4FF" w14:textId="6F124990" w:rsidR="005320AD" w:rsidRPr="003C7149" w:rsidRDefault="005320AD" w:rsidP="003C7149">
      <w:pPr>
        <w:spacing w:line="360" w:lineRule="auto"/>
        <w:rPr>
          <w:rFonts w:ascii="Arial" w:hAnsi="Arial" w:cs="Arial"/>
          <w:b/>
          <w:bCs/>
          <w:sz w:val="24"/>
          <w:szCs w:val="24"/>
          <w:lang w:val="en-US"/>
        </w:rPr>
      </w:pPr>
      <w:r w:rsidRPr="003C7149">
        <w:rPr>
          <w:rFonts w:ascii="Arial" w:hAnsi="Arial" w:cs="Arial"/>
          <w:b/>
          <w:bCs/>
          <w:sz w:val="24"/>
          <w:szCs w:val="24"/>
          <w:lang w:val="en-US"/>
        </w:rPr>
        <w:t>Employed materials</w:t>
      </w:r>
      <w:r w:rsidR="00C134C8" w:rsidRPr="003C7149">
        <w:rPr>
          <w:rFonts w:ascii="Arial" w:hAnsi="Arial" w:cs="Arial"/>
          <w:b/>
          <w:bCs/>
          <w:sz w:val="24"/>
          <w:szCs w:val="24"/>
          <w:lang w:val="en-US"/>
        </w:rPr>
        <w:t>.</w:t>
      </w:r>
    </w:p>
    <w:p w14:paraId="4C6E061C" w14:textId="1A543EB5" w:rsidR="00C134C8" w:rsidRPr="003C7149" w:rsidRDefault="00C134C8" w:rsidP="003C7149">
      <w:pPr>
        <w:pStyle w:val="Prrafodelista"/>
        <w:numPr>
          <w:ilvl w:val="0"/>
          <w:numId w:val="3"/>
        </w:numPr>
        <w:spacing w:line="360" w:lineRule="auto"/>
        <w:rPr>
          <w:rFonts w:ascii="Arial" w:hAnsi="Arial" w:cs="Arial"/>
          <w:sz w:val="24"/>
          <w:szCs w:val="24"/>
          <w:lang w:val="en-US"/>
        </w:rPr>
      </w:pPr>
      <w:r w:rsidRPr="003C7149">
        <w:rPr>
          <w:rFonts w:ascii="Arial" w:hAnsi="Arial" w:cs="Arial"/>
          <w:sz w:val="24"/>
          <w:szCs w:val="24"/>
          <w:lang w:val="en-US"/>
        </w:rPr>
        <w:t>Floating offshore wind turbine (FOWT)</w:t>
      </w:r>
      <w:r w:rsidR="005513E2" w:rsidRPr="005513E2">
        <w:rPr>
          <w:rFonts w:ascii="Arial" w:hAnsi="Arial" w:cs="Arial"/>
          <w:sz w:val="24"/>
          <w:szCs w:val="24"/>
          <w:lang w:val="en-GB"/>
        </w:rPr>
        <w:t xml:space="preserve"> </w:t>
      </w:r>
      <w:r w:rsidR="005513E2" w:rsidRPr="00E41F69">
        <w:rPr>
          <w:rFonts w:ascii="Arial" w:hAnsi="Arial" w:cs="Arial"/>
          <w:sz w:val="24"/>
          <w:szCs w:val="24"/>
        </w:rPr>
        <w:fldChar w:fldCharType="begin" w:fldLock="1"/>
      </w:r>
      <w:r w:rsidR="005513E2" w:rsidRPr="005513E2">
        <w:rPr>
          <w:rFonts w:ascii="Arial" w:hAnsi="Arial" w:cs="Arial"/>
          <w:sz w:val="24"/>
          <w:szCs w:val="24"/>
          <w:lang w:val="en-GB"/>
        </w:rPr>
        <w:instrText>ADDIN CSL_CITATION {"citationItems":[{"id":"ITEM-1","itemData":{"author":[{"dropping-particle":"","family":"Robertson","given":"A.","non-dropping-particle":"","parse-names":false,"suffix":""},{"dropping-particle":"","family":"Jonkman","given":"J.","non-dropping-particle":"","parse-names":false,"suffix":""},{"dropping-particle":"","family":"Masciola","given":"M.","non-dropping-particle":"","parse-names":false,"suffix":""},{"dropping-particle":"","family":"Song","given":"H.","non-dropping-particle":"","parse-names":false,"suffix":""},{"dropping-particle":"","family":"Goupee","given":"A.","non-dropping-particle":"","parse-names":false,"suffix":""},{"dropping-particle":"","family":"Coulling","given":"A.","non-dropping-particle":"","parse-names":false,"suffix":""},{"dropping-particle":"","family":"Luan","given":"C.","non-dropping-particle":"","parse-names":false,"suffix":""}],"id":"ITEM-1","issued":{"date-parts":[["2014"]]},"publisher-place":"Golden, CO (United States)","title":"Definition of the Semisubmersible Floating System for Phase II of OC4.","type":"report"},"uris":["http://www.mendeley.com/documents/?uuid=9abef846-69fc-4438-bbb3-5cb31de728da"]}],"mendeley":{"formattedCitation":"(Robertson et al., 2014)","plainTextFormattedCitation":"(Robertson et al., 2014)","previouslyFormattedCitation":"(Robertson et al., 2014)"},"properties":{"noteIndex":0},"schema":"https://github.com/citation-style-language/schema/raw/master/csl-citation.json"}</w:instrText>
      </w:r>
      <w:r w:rsidR="005513E2" w:rsidRPr="00E41F69">
        <w:rPr>
          <w:rFonts w:ascii="Arial" w:hAnsi="Arial" w:cs="Arial"/>
          <w:sz w:val="24"/>
          <w:szCs w:val="24"/>
        </w:rPr>
        <w:fldChar w:fldCharType="separate"/>
      </w:r>
      <w:r w:rsidR="005513E2" w:rsidRPr="005513E2">
        <w:rPr>
          <w:rFonts w:ascii="Arial" w:hAnsi="Arial" w:cs="Arial"/>
          <w:noProof/>
          <w:sz w:val="24"/>
          <w:szCs w:val="24"/>
          <w:lang w:val="en-GB"/>
        </w:rPr>
        <w:t>(Robertson et al., 2014)</w:t>
      </w:r>
      <w:r w:rsidR="005513E2" w:rsidRPr="00E41F69">
        <w:rPr>
          <w:rFonts w:ascii="Arial" w:hAnsi="Arial" w:cs="Arial"/>
          <w:sz w:val="24"/>
          <w:szCs w:val="24"/>
        </w:rPr>
        <w:fldChar w:fldCharType="end"/>
      </w:r>
    </w:p>
    <w:p w14:paraId="438A67C4" w14:textId="4AC865AF" w:rsidR="00CE2721" w:rsidRPr="003C7149" w:rsidRDefault="00CE2721" w:rsidP="003C7149">
      <w:pPr>
        <w:pStyle w:val="Prrafodelista"/>
        <w:numPr>
          <w:ilvl w:val="0"/>
          <w:numId w:val="3"/>
        </w:numPr>
        <w:spacing w:line="360" w:lineRule="auto"/>
        <w:rPr>
          <w:rFonts w:ascii="Arial" w:hAnsi="Arial" w:cs="Arial"/>
          <w:sz w:val="24"/>
          <w:szCs w:val="24"/>
          <w:lang w:val="en-US"/>
        </w:rPr>
      </w:pPr>
      <w:r w:rsidRPr="003C7149">
        <w:rPr>
          <w:rFonts w:ascii="Arial" w:hAnsi="Arial" w:cs="Arial"/>
          <w:sz w:val="24"/>
          <w:szCs w:val="24"/>
          <w:lang w:val="en-US"/>
        </w:rPr>
        <w:t>Catenary mooring lines</w:t>
      </w:r>
      <w:r w:rsidR="000F5BCF" w:rsidRPr="003C7149">
        <w:rPr>
          <w:rFonts w:ascii="Arial" w:hAnsi="Arial" w:cs="Arial"/>
          <w:sz w:val="24"/>
          <w:szCs w:val="24"/>
          <w:lang w:val="en-US"/>
        </w:rPr>
        <w:t>.</w:t>
      </w:r>
    </w:p>
    <w:p w14:paraId="791FDA7B" w14:textId="04F1CE02" w:rsidR="00C134C8" w:rsidRPr="003C7149" w:rsidRDefault="00C134C8" w:rsidP="003C7149">
      <w:pPr>
        <w:pStyle w:val="Prrafodelista"/>
        <w:numPr>
          <w:ilvl w:val="0"/>
          <w:numId w:val="3"/>
        </w:numPr>
        <w:spacing w:line="360" w:lineRule="auto"/>
        <w:rPr>
          <w:rFonts w:ascii="Arial" w:hAnsi="Arial" w:cs="Arial"/>
          <w:sz w:val="24"/>
          <w:szCs w:val="24"/>
          <w:lang w:val="en-US"/>
        </w:rPr>
      </w:pPr>
      <w:r w:rsidRPr="003C7149">
        <w:rPr>
          <w:rFonts w:ascii="Arial" w:hAnsi="Arial" w:cs="Arial"/>
          <w:sz w:val="24"/>
          <w:szCs w:val="24"/>
          <w:lang w:val="en-US"/>
        </w:rPr>
        <w:t>Wave tank</w:t>
      </w:r>
      <w:r w:rsidR="000F5BCF" w:rsidRPr="003C7149">
        <w:rPr>
          <w:rFonts w:ascii="Arial" w:hAnsi="Arial" w:cs="Arial"/>
          <w:sz w:val="24"/>
          <w:szCs w:val="24"/>
          <w:lang w:val="en-US"/>
        </w:rPr>
        <w:t>.</w:t>
      </w:r>
    </w:p>
    <w:p w14:paraId="7B952EF8" w14:textId="4B78D7A0" w:rsidR="00C134C8" w:rsidRPr="003C7149" w:rsidRDefault="00C134C8" w:rsidP="003C7149">
      <w:pPr>
        <w:pStyle w:val="Prrafodelista"/>
        <w:numPr>
          <w:ilvl w:val="0"/>
          <w:numId w:val="3"/>
        </w:numPr>
        <w:spacing w:line="360" w:lineRule="auto"/>
        <w:rPr>
          <w:rFonts w:ascii="Arial" w:hAnsi="Arial" w:cs="Arial"/>
          <w:sz w:val="24"/>
          <w:szCs w:val="24"/>
          <w:lang w:val="en-US"/>
        </w:rPr>
      </w:pPr>
      <w:r w:rsidRPr="003C7149">
        <w:rPr>
          <w:rFonts w:ascii="Arial" w:hAnsi="Arial" w:cs="Arial"/>
          <w:sz w:val="24"/>
          <w:szCs w:val="24"/>
          <w:lang w:val="en-US"/>
        </w:rPr>
        <w:t>Wind tunnel</w:t>
      </w:r>
      <w:r w:rsidR="000F5BCF" w:rsidRPr="003C7149">
        <w:rPr>
          <w:rFonts w:ascii="Arial" w:hAnsi="Arial" w:cs="Arial"/>
          <w:sz w:val="24"/>
          <w:szCs w:val="24"/>
          <w:lang w:val="en-US"/>
        </w:rPr>
        <w:t>.</w:t>
      </w:r>
    </w:p>
    <w:p w14:paraId="7A6F3F7D" w14:textId="75F4F81A" w:rsidR="00C134C8" w:rsidRPr="003C7149" w:rsidRDefault="00C134C8" w:rsidP="003C7149">
      <w:pPr>
        <w:pStyle w:val="Prrafodelista"/>
        <w:numPr>
          <w:ilvl w:val="0"/>
          <w:numId w:val="3"/>
        </w:numPr>
        <w:spacing w:line="360" w:lineRule="auto"/>
        <w:rPr>
          <w:rFonts w:ascii="Arial" w:hAnsi="Arial" w:cs="Arial"/>
          <w:sz w:val="24"/>
          <w:szCs w:val="24"/>
          <w:lang w:val="en-US"/>
        </w:rPr>
      </w:pPr>
      <w:r w:rsidRPr="003C7149">
        <w:rPr>
          <w:rFonts w:ascii="Arial" w:hAnsi="Arial" w:cs="Arial"/>
          <w:sz w:val="24"/>
          <w:szCs w:val="24"/>
          <w:lang w:val="en-US"/>
        </w:rPr>
        <w:t xml:space="preserve">High </w:t>
      </w:r>
      <w:r w:rsidR="00326609" w:rsidRPr="003C7149">
        <w:rPr>
          <w:rFonts w:ascii="Arial" w:hAnsi="Arial" w:cs="Arial"/>
          <w:sz w:val="24"/>
          <w:szCs w:val="24"/>
          <w:lang w:val="en-US"/>
        </w:rPr>
        <w:t>S</w:t>
      </w:r>
      <w:r w:rsidRPr="003C7149">
        <w:rPr>
          <w:rFonts w:ascii="Arial" w:hAnsi="Arial" w:cs="Arial"/>
          <w:sz w:val="24"/>
          <w:szCs w:val="24"/>
          <w:lang w:val="en-US"/>
        </w:rPr>
        <w:t xml:space="preserve">peed </w:t>
      </w:r>
      <w:r w:rsidR="00326609" w:rsidRPr="003C7149">
        <w:rPr>
          <w:rFonts w:ascii="Arial" w:hAnsi="Arial" w:cs="Arial"/>
          <w:sz w:val="24"/>
          <w:szCs w:val="24"/>
          <w:lang w:val="en-US"/>
        </w:rPr>
        <w:t>C</w:t>
      </w:r>
      <w:r w:rsidRPr="003C7149">
        <w:rPr>
          <w:rFonts w:ascii="Arial" w:hAnsi="Arial" w:cs="Arial"/>
          <w:sz w:val="24"/>
          <w:szCs w:val="24"/>
          <w:lang w:val="en-US"/>
        </w:rPr>
        <w:t>amera (HSC)</w:t>
      </w:r>
      <w:r w:rsidR="00CE2721" w:rsidRPr="003C7149">
        <w:rPr>
          <w:rFonts w:ascii="Arial" w:hAnsi="Arial" w:cs="Arial"/>
          <w:sz w:val="24"/>
          <w:szCs w:val="24"/>
          <w:lang w:val="en-US"/>
        </w:rPr>
        <w:t xml:space="preserve"> and led lights</w:t>
      </w:r>
      <w:r w:rsidR="000F5BCF" w:rsidRPr="003C7149">
        <w:rPr>
          <w:rFonts w:ascii="Arial" w:hAnsi="Arial" w:cs="Arial"/>
          <w:sz w:val="24"/>
          <w:szCs w:val="24"/>
          <w:lang w:val="en-US"/>
        </w:rPr>
        <w:t>.</w:t>
      </w:r>
    </w:p>
    <w:p w14:paraId="71218B45" w14:textId="24776A85" w:rsidR="00C134C8" w:rsidRPr="003C7149" w:rsidRDefault="00C134C8" w:rsidP="003C7149">
      <w:pPr>
        <w:pStyle w:val="Prrafodelista"/>
        <w:numPr>
          <w:ilvl w:val="0"/>
          <w:numId w:val="3"/>
        </w:numPr>
        <w:spacing w:line="360" w:lineRule="auto"/>
        <w:rPr>
          <w:rFonts w:ascii="Arial" w:hAnsi="Arial" w:cs="Arial"/>
          <w:sz w:val="24"/>
          <w:szCs w:val="24"/>
          <w:lang w:val="en-US"/>
        </w:rPr>
      </w:pPr>
      <w:r w:rsidRPr="003C7149">
        <w:rPr>
          <w:rFonts w:ascii="Arial" w:hAnsi="Arial" w:cs="Arial"/>
          <w:sz w:val="24"/>
          <w:szCs w:val="24"/>
          <w:lang w:val="en-US"/>
        </w:rPr>
        <w:t>Water level sensors</w:t>
      </w:r>
      <w:r w:rsidR="000F5BCF" w:rsidRPr="003C7149">
        <w:rPr>
          <w:rFonts w:ascii="Arial" w:hAnsi="Arial" w:cs="Arial"/>
          <w:sz w:val="24"/>
          <w:szCs w:val="24"/>
          <w:lang w:val="en-US"/>
        </w:rPr>
        <w:t>.</w:t>
      </w:r>
    </w:p>
    <w:p w14:paraId="11D0623C" w14:textId="143E3601" w:rsidR="00C134C8" w:rsidRPr="003C7149" w:rsidRDefault="00C134C8" w:rsidP="003C7149">
      <w:pPr>
        <w:pStyle w:val="Prrafodelista"/>
        <w:numPr>
          <w:ilvl w:val="0"/>
          <w:numId w:val="3"/>
        </w:numPr>
        <w:spacing w:line="360" w:lineRule="auto"/>
        <w:rPr>
          <w:rFonts w:ascii="Arial" w:hAnsi="Arial" w:cs="Arial"/>
          <w:sz w:val="24"/>
          <w:szCs w:val="24"/>
          <w:lang w:val="en-US"/>
        </w:rPr>
      </w:pPr>
      <w:r w:rsidRPr="003C7149">
        <w:rPr>
          <w:rFonts w:ascii="Arial" w:hAnsi="Arial" w:cs="Arial"/>
          <w:sz w:val="24"/>
          <w:szCs w:val="24"/>
          <w:lang w:val="en-US"/>
        </w:rPr>
        <w:t xml:space="preserve">Solid disk </w:t>
      </w:r>
      <w:r w:rsidR="00CE2721" w:rsidRPr="003C7149">
        <w:rPr>
          <w:rFonts w:ascii="Arial" w:hAnsi="Arial" w:cs="Arial"/>
          <w:sz w:val="24"/>
          <w:szCs w:val="24"/>
          <w:lang w:val="en-US"/>
        </w:rPr>
        <w:t>to simulate the wind thrust on the platform</w:t>
      </w:r>
      <w:r w:rsidR="000F5BCF" w:rsidRPr="003C7149">
        <w:rPr>
          <w:rFonts w:ascii="Arial" w:hAnsi="Arial" w:cs="Arial"/>
          <w:sz w:val="24"/>
          <w:szCs w:val="24"/>
          <w:lang w:val="en-US"/>
        </w:rPr>
        <w:t>.</w:t>
      </w:r>
    </w:p>
    <w:p w14:paraId="0D0E0090" w14:textId="31AA74FE" w:rsidR="00CC49B8" w:rsidRPr="003C7149" w:rsidRDefault="00CC49B8" w:rsidP="003C7149">
      <w:pPr>
        <w:pStyle w:val="Prrafodelista"/>
        <w:numPr>
          <w:ilvl w:val="0"/>
          <w:numId w:val="3"/>
        </w:numPr>
        <w:spacing w:line="360" w:lineRule="auto"/>
        <w:rPr>
          <w:rFonts w:ascii="Arial" w:hAnsi="Arial" w:cs="Arial"/>
          <w:sz w:val="24"/>
          <w:szCs w:val="24"/>
          <w:lang w:val="en-US"/>
        </w:rPr>
      </w:pPr>
      <w:r w:rsidRPr="003C7149">
        <w:rPr>
          <w:rFonts w:ascii="Arial" w:hAnsi="Arial" w:cs="Arial"/>
          <w:sz w:val="24"/>
          <w:szCs w:val="24"/>
          <w:lang w:val="en-US"/>
        </w:rPr>
        <w:t>Ballast water</w:t>
      </w:r>
      <w:r w:rsidR="000F5BCF" w:rsidRPr="003C7149">
        <w:rPr>
          <w:rFonts w:ascii="Arial" w:hAnsi="Arial" w:cs="Arial"/>
          <w:sz w:val="24"/>
          <w:szCs w:val="24"/>
          <w:lang w:val="en-US"/>
        </w:rPr>
        <w:t>.</w:t>
      </w:r>
    </w:p>
    <w:p w14:paraId="52C5B8D6" w14:textId="77777777" w:rsidR="00326609" w:rsidRPr="003C7149" w:rsidRDefault="00326609" w:rsidP="003C7149">
      <w:pPr>
        <w:spacing w:line="360" w:lineRule="auto"/>
        <w:rPr>
          <w:rFonts w:ascii="Arial" w:hAnsi="Arial" w:cs="Arial"/>
          <w:sz w:val="24"/>
          <w:szCs w:val="24"/>
          <w:lang w:val="en-US"/>
        </w:rPr>
      </w:pPr>
    </w:p>
    <w:p w14:paraId="113226B8" w14:textId="5630EC35" w:rsidR="005320AD" w:rsidRPr="003C7149" w:rsidRDefault="005320AD" w:rsidP="003C7149">
      <w:pPr>
        <w:spacing w:line="360" w:lineRule="auto"/>
        <w:rPr>
          <w:rFonts w:ascii="Arial" w:hAnsi="Arial" w:cs="Arial"/>
          <w:b/>
          <w:bCs/>
          <w:sz w:val="24"/>
          <w:szCs w:val="24"/>
          <w:lang w:val="en-US"/>
        </w:rPr>
      </w:pPr>
      <w:r w:rsidRPr="003C7149">
        <w:rPr>
          <w:rFonts w:ascii="Arial" w:hAnsi="Arial" w:cs="Arial"/>
          <w:b/>
          <w:bCs/>
          <w:sz w:val="24"/>
          <w:szCs w:val="24"/>
          <w:lang w:val="en-US"/>
        </w:rPr>
        <w:t>Methodology</w:t>
      </w:r>
    </w:p>
    <w:p w14:paraId="285AD01F" w14:textId="061D5348" w:rsidR="005320AD" w:rsidRDefault="002826F4" w:rsidP="002826F4">
      <w:pPr>
        <w:spacing w:line="360" w:lineRule="auto"/>
        <w:jc w:val="both"/>
        <w:rPr>
          <w:rFonts w:ascii="Arial" w:hAnsi="Arial" w:cs="Arial"/>
          <w:sz w:val="24"/>
          <w:szCs w:val="24"/>
          <w:lang w:val="en-GB"/>
        </w:rPr>
      </w:pPr>
      <w:r w:rsidRPr="002826F4">
        <w:rPr>
          <w:rFonts w:ascii="Arial" w:hAnsi="Arial" w:cs="Arial"/>
          <w:sz w:val="24"/>
          <w:szCs w:val="24"/>
          <w:lang w:val="en-GB"/>
        </w:rPr>
        <w:t>The experiment's methodology is next; the floating turbine was positioned in the middle of the tank employing three catenary mooring lines</w:t>
      </w:r>
      <w:r w:rsidR="009502DF">
        <w:rPr>
          <w:rFonts w:ascii="Arial" w:hAnsi="Arial" w:cs="Arial"/>
          <w:sz w:val="24"/>
          <w:szCs w:val="24"/>
          <w:lang w:val="en-GB"/>
        </w:rPr>
        <w:t xml:space="preserve"> </w:t>
      </w:r>
      <w:r w:rsidR="009502DF" w:rsidRPr="00024BA9">
        <w:rPr>
          <w:rFonts w:ascii="Arial" w:hAnsi="Arial" w:cs="Arial"/>
          <w:color w:val="000000" w:themeColor="text1"/>
          <w:sz w:val="24"/>
          <w:szCs w:val="24"/>
        </w:rPr>
        <w:fldChar w:fldCharType="begin" w:fldLock="1"/>
      </w:r>
      <w:r w:rsidR="009502DF" w:rsidRPr="009502DF">
        <w:rPr>
          <w:rFonts w:ascii="Arial" w:hAnsi="Arial" w:cs="Arial"/>
          <w:color w:val="000000" w:themeColor="text1"/>
          <w:sz w:val="24"/>
          <w:szCs w:val="24"/>
          <w:lang w:val="en-GB"/>
        </w:rPr>
        <w:instrText>ADDIN CSL_CITATION {"citationItems":[{"id":"ITEM-1","itemData":{"author":[{"dropping-particle":"","family":"Musial","given":"W.","non-dropping-particle":"","parse-names":false,"suffix":""},{"dropping-particle":"","family":"Butterfield","given":"S.","non-dropping-particle":"","parse-names":false,"suffix":""},{"dropping-particle":"","family":"Boone","given":"A.","non-dropping-particle":"","parse-names":false,"suffix":""}],"container-title":"In 42nd AIAA aerospace sciences meeting and exhibit","id":"ITEM-1","issued":{"date-parts":[["2004"]]},"page":"(p. 1007)","title":"Feasibility of Floating Platform Systems for Wind Turbines","type":"article-journal"},"uris":["http://www.mendeley.com/documents/?uuid=84ecfae3-22de-4531-b8da-33d8d99ece25"]}],"mendeley":{"formattedCitation":"(Musial et al., 2004)","plainTextFormattedCitation":"(Musial et al., 2004)","previouslyFormattedCitation":"(Musial et al., 2004)"},"properties":{"noteIndex":0},"schema":"https://github.com/citation-style-language/schema/raw/master/csl-citation.json"}</w:instrText>
      </w:r>
      <w:r w:rsidR="009502DF" w:rsidRPr="00024BA9">
        <w:rPr>
          <w:rFonts w:ascii="Arial" w:hAnsi="Arial" w:cs="Arial"/>
          <w:color w:val="000000" w:themeColor="text1"/>
          <w:sz w:val="24"/>
          <w:szCs w:val="24"/>
        </w:rPr>
        <w:fldChar w:fldCharType="separate"/>
      </w:r>
      <w:r w:rsidR="009502DF" w:rsidRPr="009502DF">
        <w:rPr>
          <w:rFonts w:ascii="Arial" w:hAnsi="Arial" w:cs="Arial"/>
          <w:noProof/>
          <w:color w:val="000000" w:themeColor="text1"/>
          <w:sz w:val="24"/>
          <w:szCs w:val="24"/>
          <w:lang w:val="en-GB"/>
        </w:rPr>
        <w:t>(Musial et al., 2004)</w:t>
      </w:r>
      <w:r w:rsidR="009502DF" w:rsidRPr="00024BA9">
        <w:rPr>
          <w:rFonts w:ascii="Arial" w:hAnsi="Arial" w:cs="Arial"/>
          <w:color w:val="000000" w:themeColor="text1"/>
          <w:sz w:val="24"/>
          <w:szCs w:val="24"/>
        </w:rPr>
        <w:fldChar w:fldCharType="end"/>
      </w:r>
      <w:r w:rsidRPr="002826F4">
        <w:rPr>
          <w:rFonts w:ascii="Arial" w:hAnsi="Arial" w:cs="Arial"/>
          <w:sz w:val="24"/>
          <w:szCs w:val="24"/>
          <w:lang w:val="en-GB"/>
        </w:rPr>
        <w:t xml:space="preserve"> and a solid disk</w:t>
      </w:r>
      <w:r w:rsidR="00F333E1">
        <w:rPr>
          <w:rFonts w:ascii="Arial" w:hAnsi="Arial" w:cs="Arial"/>
          <w:sz w:val="24"/>
          <w:szCs w:val="24"/>
          <w:lang w:val="en-GB"/>
        </w:rPr>
        <w:t xml:space="preserve"> </w:t>
      </w:r>
      <w:r w:rsidR="00F333E1">
        <w:rPr>
          <w:rFonts w:ascii="Arial" w:hAnsi="Arial" w:cs="Arial"/>
          <w:sz w:val="24"/>
          <w:szCs w:val="24"/>
          <w:lang w:val="en-GB"/>
        </w:rPr>
        <w:fldChar w:fldCharType="begin" w:fldLock="1"/>
      </w:r>
      <w:r w:rsidR="00DA6C85">
        <w:rPr>
          <w:rFonts w:ascii="Arial" w:hAnsi="Arial" w:cs="Arial"/>
          <w:sz w:val="24"/>
          <w:szCs w:val="24"/>
          <w:lang w:val="en-GB"/>
        </w:rPr>
        <w:instrText xml:space="preserve">ADDIN CSL_CITATION {"citationItems":[{"id":"ITEM-1","itemData":{"DOI":"10.1063/1.3435339","ISSN":"19417012","abstract":"This manuscript summarizes the feasibility study conducted for the WindFloat technology. The WindFloat is a three-legged floating foundation for multimegawatt offshore wind turbines. It is designed to accommodate a wind turbine, 5 MW or larger, on one of the columns of the hull with minimal modifications to the nacelle and rotor. Potential redesign of the tower and of the turbine control software can be expected. Technologies for floating foundations for offshore wind turbines are evolving. It is agreed by most experts that the offshore wind industry will see a significant increase in activity in the near future. Fixed offshore turbines are limited in water depth to </w:instrText>
      </w:r>
      <w:r w:rsidR="00DA6C85">
        <w:rPr>
          <w:rFonts w:ascii="Cambria Math" w:hAnsi="Cambria Math" w:cs="Cambria Math"/>
          <w:sz w:val="24"/>
          <w:szCs w:val="24"/>
          <w:lang w:val="en-GB"/>
        </w:rPr>
        <w:instrText>∼</w:instrText>
      </w:r>
      <w:r w:rsidR="00DA6C85">
        <w:rPr>
          <w:rFonts w:ascii="Arial" w:hAnsi="Arial" w:cs="Arial"/>
          <w:sz w:val="24"/>
          <w:szCs w:val="24"/>
          <w:lang w:val="en-GB"/>
        </w:rPr>
        <w:instrText>30-50 m. Market transition to deeper waters is inevitable, provided that suitable technologies can be developed. Despite the increase in complexity, a floating foundation offers the following distinct advantages: Flexibility in site location; access to superior wind resources further offshore; ability to locate in coastal regions with limited shallow continental shelf; ability to locate further offshore to eliminate visual impacts; an integrated hull, without a need to redesign the transition piece between the tower and the submerged structure for every project; simplified offshore installation procedures. Anchors are significantly cheaper to install than fixed foundations and large diameter towers. This paper focuses first on the design basis for wind turbine floating foundations and explores the requirements that must be addressed by design teams in this new field. It shows that the design of the hull for a large wind turbine must draw on the synergies with oil and gas offshore platform technology, while accounting for the different design requirements and functionality of the wind turbine. This paper describes next the hydrodynamic analysis of the hull, as well as ongoing work consisting of coupling hull hydrodynamics with wind turbine aerodynamic forces. Three main approaches are presented: The numerical hydrodynamic model of the platform and its mooring system; wave tank testing of a scale model of the platform with simplified aerodynamic simulation of the wind turbine; FAST, an aeroservoelastic software package for wind turbine analysis with the ability to be coupled to the hydrodynamic model. Finally, this paper focuses on the structural engineering that was performed as part of the feasibility study conducted for qualification of the technology. Specifically, the preliminary scantli…","author":[{"dropping-particle":"","family":"Roddier","given":"Dominique","non-dropping-particle":"","parse-names":false,"suffix":""},{"dropping-particle":"","family":"Cermelli","given":"Christian","non-dropping-particle":"","parse-names":false,"suffix":""},{"dropping-particle":"","family":"Aubault","given":"Alexia","non-dropping-particle":"","parse-names":false,"suffix":""},{"dropping-particle":"","family":"Weinstein","given":"Alla","non-dropping-particle":"","parse-names":false,"suffix":""}],"container-title":"Journal of Renewable and Sustainable Energy","id":"ITEM-1","issue":"3","issued":{"date-parts":[["2010"]]},"title":"WindFloat: A floating foundation for offshore wind turbines","type":"article-journal","volume":"2"},"uris":["http://www.mendeley.com/documents/?uuid=632d76ed-513d-4163-8b3d-6821ca83e20b"]}],"mendeley":{"formattedCitation":"(Roddier et al., 2010)","plainTextFormattedCitation":"(Roddier et al., 2010)","previouslyFormattedCitation":"(Roddier et al., 2010)"},"properties":{"noteIndex":0},"schema":"https://github.com/citation-style-language/schema/raw/master/csl-citation.json"}</w:instrText>
      </w:r>
      <w:r w:rsidR="00F333E1">
        <w:rPr>
          <w:rFonts w:ascii="Arial" w:hAnsi="Arial" w:cs="Arial"/>
          <w:sz w:val="24"/>
          <w:szCs w:val="24"/>
          <w:lang w:val="en-GB"/>
        </w:rPr>
        <w:fldChar w:fldCharType="separate"/>
      </w:r>
      <w:r w:rsidR="00F333E1" w:rsidRPr="00F333E1">
        <w:rPr>
          <w:rFonts w:ascii="Arial" w:hAnsi="Arial" w:cs="Arial"/>
          <w:noProof/>
          <w:sz w:val="24"/>
          <w:szCs w:val="24"/>
          <w:lang w:val="en-GB"/>
        </w:rPr>
        <w:t>(Roddier et al., 2010)</w:t>
      </w:r>
      <w:r w:rsidR="00F333E1">
        <w:rPr>
          <w:rFonts w:ascii="Arial" w:hAnsi="Arial" w:cs="Arial"/>
          <w:sz w:val="24"/>
          <w:szCs w:val="24"/>
          <w:lang w:val="en-GB"/>
        </w:rPr>
        <w:fldChar w:fldCharType="end"/>
      </w:r>
      <w:r w:rsidRPr="002826F4">
        <w:rPr>
          <w:rFonts w:ascii="Arial" w:hAnsi="Arial" w:cs="Arial"/>
          <w:sz w:val="24"/>
          <w:szCs w:val="24"/>
          <w:lang w:val="en-GB"/>
        </w:rPr>
        <w:t xml:space="preserve"> to simulate the wind thrust on the platform, </w:t>
      </w:r>
      <w:r w:rsidR="00DA6C85">
        <w:rPr>
          <w:rFonts w:ascii="Arial" w:hAnsi="Arial" w:cs="Arial"/>
          <w:sz w:val="24"/>
          <w:szCs w:val="24"/>
          <w:lang w:val="en-GB"/>
        </w:rPr>
        <w:t>meanwhile,</w:t>
      </w:r>
      <w:r w:rsidRPr="002826F4">
        <w:rPr>
          <w:rFonts w:ascii="Arial" w:hAnsi="Arial" w:cs="Arial"/>
          <w:sz w:val="24"/>
          <w:szCs w:val="24"/>
          <w:lang w:val="en-GB"/>
        </w:rPr>
        <w:t xml:space="preserve"> the HSC was installed next to the tank to capture 4670 frames per second of the floating platform motions with different maritime conditions</w:t>
      </w:r>
      <w:r w:rsidR="00DA6C85">
        <w:rPr>
          <w:rFonts w:ascii="Arial" w:hAnsi="Arial" w:cs="Arial"/>
          <w:sz w:val="24"/>
          <w:szCs w:val="24"/>
          <w:lang w:val="en-GB"/>
        </w:rPr>
        <w:t>.</w:t>
      </w:r>
      <w:r w:rsidRPr="002826F4">
        <w:rPr>
          <w:rFonts w:ascii="Arial" w:hAnsi="Arial" w:cs="Arial"/>
          <w:sz w:val="24"/>
          <w:szCs w:val="24"/>
          <w:lang w:val="en-GB"/>
        </w:rPr>
        <w:t xml:space="preserve"> </w:t>
      </w:r>
      <w:r w:rsidR="00DA6C85">
        <w:rPr>
          <w:rFonts w:ascii="Arial" w:hAnsi="Arial" w:cs="Arial"/>
          <w:sz w:val="24"/>
          <w:szCs w:val="24"/>
          <w:lang w:val="en-GB"/>
        </w:rPr>
        <w:t>I</w:t>
      </w:r>
      <w:r w:rsidRPr="002826F4">
        <w:rPr>
          <w:rFonts w:ascii="Arial" w:hAnsi="Arial" w:cs="Arial"/>
          <w:sz w:val="24"/>
          <w:szCs w:val="24"/>
          <w:lang w:val="en-GB"/>
        </w:rPr>
        <w:t xml:space="preserve">n addition, two water level sensors </w:t>
      </w:r>
      <w:r w:rsidR="00DA6C85">
        <w:rPr>
          <w:rFonts w:ascii="Arial" w:hAnsi="Arial" w:cs="Arial"/>
          <w:sz w:val="24"/>
          <w:szCs w:val="24"/>
          <w:lang w:val="en-GB"/>
        </w:rPr>
        <w:t xml:space="preserve">forward </w:t>
      </w:r>
      <w:r w:rsidRPr="002826F4">
        <w:rPr>
          <w:rFonts w:ascii="Arial" w:hAnsi="Arial" w:cs="Arial"/>
          <w:sz w:val="24"/>
          <w:szCs w:val="24"/>
          <w:lang w:val="en-GB"/>
        </w:rPr>
        <w:t xml:space="preserve">and aft direction of the FOWT were installed. Then, the frames were </w:t>
      </w:r>
      <w:proofErr w:type="spellStart"/>
      <w:r w:rsidRPr="002826F4">
        <w:rPr>
          <w:rFonts w:ascii="Arial" w:hAnsi="Arial" w:cs="Arial"/>
          <w:sz w:val="24"/>
          <w:szCs w:val="24"/>
          <w:lang w:val="en-GB"/>
        </w:rPr>
        <w:t>analyzed</w:t>
      </w:r>
      <w:proofErr w:type="spellEnd"/>
      <w:r w:rsidRPr="002826F4">
        <w:rPr>
          <w:rFonts w:ascii="Arial" w:hAnsi="Arial" w:cs="Arial"/>
          <w:sz w:val="24"/>
          <w:szCs w:val="24"/>
          <w:lang w:val="en-GB"/>
        </w:rPr>
        <w:t xml:space="preserve"> in ImageJ as a TIFF file to convert them to binary images and obtain surge, heave and pitch degrees of freedom values, which are being processed in MATLAB to plot Response Amplitude Operators </w:t>
      </w:r>
      <w:r w:rsidR="00A3263F">
        <w:rPr>
          <w:rFonts w:ascii="Arial" w:hAnsi="Arial" w:cs="Arial"/>
          <w:sz w:val="24"/>
          <w:szCs w:val="24"/>
          <w:lang w:val="en-GB"/>
        </w:rPr>
        <w:t>(</w:t>
      </w:r>
      <w:r w:rsidR="00A3263F" w:rsidRPr="006E1827">
        <w:rPr>
          <w:rFonts w:ascii="Arial" w:hAnsi="Arial" w:cs="Arial"/>
          <w:color w:val="000000" w:themeColor="text1"/>
          <w:sz w:val="24"/>
          <w:szCs w:val="24"/>
        </w:rPr>
        <w:fldChar w:fldCharType="begin" w:fldLock="1"/>
      </w:r>
      <w:r w:rsidR="00A3263F" w:rsidRPr="00A3263F">
        <w:rPr>
          <w:rFonts w:ascii="Arial" w:hAnsi="Arial" w:cs="Arial"/>
          <w:color w:val="000000" w:themeColor="text1"/>
          <w:sz w:val="24"/>
          <w:szCs w:val="24"/>
          <w:lang w:val="en-GB"/>
        </w:rPr>
        <w:instrText xml:space="preserve">ADDIN CSL_CITATION {"citationItems":[{"id":"ITEM-1","itemData":{"DOI":"10.1155/2020/8813096","ISSN":"16878094","abstract":"Although breakwaters are of great importance to damp the wave energy and protect floating vessels/facilities, they are not fully successful in reducing the waves' height. Therefore, special attention should be paid to accurately investigate the performance of breakwaters. In this paper, the efficiency of a submerged trapezoidal breakwater in the vicinity of a floating pontoon is numerically investigated. First, different simulations are conducted to calibrate the numerical model to achieve an optimum mesh size. Next, a test case is presented for simulation of regular waves passing over a submerged breakwater. Subsequently, the heave response amplitude operator (RAO) of a rectangular pontoon facing an incoming regular wave is studied. A comparison of the obtained results in both test cases with experimental data shows good compliance. Ultimately, the heave motion of a rectangular pontoon behind four different submerged trapezoidal breakwaters facing a regular wave is investigated and different parametric studies are conducted to assess the geometrical effect of the breakwaters. This is the main novelty of the present work which studies </w:instrText>
      </w:r>
      <w:r w:rsidR="00A3263F" w:rsidRPr="006E1827">
        <w:rPr>
          <w:rFonts w:ascii="Arial" w:hAnsi="Arial" w:cs="Arial"/>
          <w:color w:val="000000" w:themeColor="text1"/>
          <w:sz w:val="24"/>
          <w:szCs w:val="24"/>
        </w:rPr>
        <w:instrText>the effect of a breakwater on the response amplitude operator (RAO) of a floating structure. In fact, a new version of RAO is presented which includes both incident and transferred wave (which pass over the breakwater) affecting the floating body. Based on the acquired results, the modified RAO of the heaving pontoon shows that breakwater has no effect on the responding frequency, but it does reduce the amplitude of the exciting wave up to 30%.","author":[{"dropping-particle":"","family":"Ghadimi","given":"Parviz","non-dropping-particle":"","parse-names":false,"suffix":""},{"dropping-particle":"","family":"Pourmostafa","given":"Mehdi","non-dropping-particle":"","parse-names":false,"suffix":""},{"dropping-particle":"","family":"Najafi","given":"Saeed","non-dropping-particle":"","parse-names":false,"suffix":""}],"container-title":"Advances in Civil Engineering","id":"ITEM-1","issued":{"date-parts":[["2020"]]},"title":"Investigating the Response Amplitude Operator of a Heaving Pontoon under the Influence of a Submerged Trapezoidal Breakwater","type":"article-journal","volume":"2020"},"uris":["http://www.mendeley.com/documents/?uuid=4a0fc2c1-e2a7-4683-ba8a-431d2ebc64b8"]}],"mendeley":{"formattedCitation":"(Ghadimi et al., 2020)","manualFormatting":"Ghadimi et al., 2020","plainTextFormattedCitation":"(Ghadimi et al., 2020)","previouslyFormattedCitation":"(Ghadimi et al., 2020)"},"properties":{"noteIndex":0},"schema":"https://github.com/citation-style-language/schema/raw/master/csl-citation.json"}</w:instrText>
      </w:r>
      <w:r w:rsidR="00A3263F" w:rsidRPr="006E1827">
        <w:rPr>
          <w:rFonts w:ascii="Arial" w:hAnsi="Arial" w:cs="Arial"/>
          <w:color w:val="000000" w:themeColor="text1"/>
          <w:sz w:val="24"/>
          <w:szCs w:val="24"/>
        </w:rPr>
        <w:fldChar w:fldCharType="separate"/>
      </w:r>
      <w:r w:rsidR="00A3263F" w:rsidRPr="006E1827">
        <w:rPr>
          <w:rFonts w:ascii="Arial" w:hAnsi="Arial" w:cs="Arial"/>
          <w:noProof/>
          <w:color w:val="000000" w:themeColor="text1"/>
          <w:sz w:val="24"/>
          <w:szCs w:val="24"/>
        </w:rPr>
        <w:t>Ghadimi et al., 2020</w:t>
      </w:r>
      <w:r w:rsidR="00A3263F" w:rsidRPr="006E1827">
        <w:rPr>
          <w:rFonts w:ascii="Arial" w:hAnsi="Arial" w:cs="Arial"/>
          <w:color w:val="000000" w:themeColor="text1"/>
          <w:sz w:val="24"/>
          <w:szCs w:val="24"/>
        </w:rPr>
        <w:fldChar w:fldCharType="end"/>
      </w:r>
      <w:r w:rsidR="00A3263F">
        <w:rPr>
          <w:rFonts w:ascii="Arial" w:hAnsi="Arial" w:cs="Arial"/>
          <w:color w:val="000000" w:themeColor="text1"/>
          <w:sz w:val="24"/>
          <w:szCs w:val="24"/>
        </w:rPr>
        <w:t>)</w:t>
      </w:r>
      <w:r w:rsidRPr="002826F4">
        <w:rPr>
          <w:rFonts w:ascii="Arial" w:hAnsi="Arial" w:cs="Arial"/>
          <w:sz w:val="24"/>
          <w:szCs w:val="24"/>
          <w:lang w:val="en-GB"/>
        </w:rPr>
        <w:t>.</w:t>
      </w:r>
      <w:r w:rsidR="00636CE3">
        <w:rPr>
          <w:rFonts w:ascii="Arial" w:hAnsi="Arial" w:cs="Arial"/>
          <w:sz w:val="24"/>
          <w:szCs w:val="24"/>
          <w:lang w:val="en-GB"/>
        </w:rPr>
        <w:t xml:space="preserve"> The test</w:t>
      </w:r>
      <w:r w:rsidR="0099509E">
        <w:rPr>
          <w:rFonts w:ascii="Arial" w:hAnsi="Arial" w:cs="Arial"/>
          <w:sz w:val="24"/>
          <w:szCs w:val="24"/>
          <w:lang w:val="en-GB"/>
        </w:rPr>
        <w:t>s</w:t>
      </w:r>
      <w:r w:rsidR="00636CE3">
        <w:rPr>
          <w:rFonts w:ascii="Arial" w:hAnsi="Arial" w:cs="Arial"/>
          <w:sz w:val="24"/>
          <w:szCs w:val="24"/>
          <w:lang w:val="en-GB"/>
        </w:rPr>
        <w:t xml:space="preserve"> were carried out with regular wave with/without wind, </w:t>
      </w:r>
      <w:r w:rsidR="0099509E">
        <w:rPr>
          <w:rFonts w:ascii="Arial" w:hAnsi="Arial" w:cs="Arial"/>
          <w:sz w:val="24"/>
          <w:szCs w:val="24"/>
          <w:lang w:val="en-GB"/>
        </w:rPr>
        <w:t xml:space="preserve">extreme </w:t>
      </w:r>
      <w:r w:rsidR="00636CE3">
        <w:rPr>
          <w:rFonts w:ascii="Arial" w:hAnsi="Arial" w:cs="Arial"/>
          <w:sz w:val="24"/>
          <w:szCs w:val="24"/>
          <w:lang w:val="en-GB"/>
        </w:rPr>
        <w:t xml:space="preserve">regular wave </w:t>
      </w:r>
      <w:r w:rsidR="00636CE3">
        <w:rPr>
          <w:rFonts w:ascii="Arial" w:hAnsi="Arial" w:cs="Arial"/>
          <w:sz w:val="24"/>
          <w:szCs w:val="24"/>
          <w:lang w:val="en-GB"/>
        </w:rPr>
        <w:t>with/without wind</w:t>
      </w:r>
      <w:r w:rsidR="00636CE3">
        <w:rPr>
          <w:rFonts w:ascii="Arial" w:hAnsi="Arial" w:cs="Arial"/>
          <w:sz w:val="24"/>
          <w:szCs w:val="24"/>
          <w:lang w:val="en-GB"/>
        </w:rPr>
        <w:t xml:space="preserve"> and only</w:t>
      </w:r>
      <w:r w:rsidR="0099509E">
        <w:rPr>
          <w:rFonts w:ascii="Arial" w:hAnsi="Arial" w:cs="Arial"/>
          <w:sz w:val="24"/>
          <w:szCs w:val="24"/>
          <w:lang w:val="en-GB"/>
        </w:rPr>
        <w:t xml:space="preserve"> with</w:t>
      </w:r>
      <w:r w:rsidR="00636CE3">
        <w:rPr>
          <w:rFonts w:ascii="Arial" w:hAnsi="Arial" w:cs="Arial"/>
          <w:sz w:val="24"/>
          <w:szCs w:val="24"/>
          <w:lang w:val="en-GB"/>
        </w:rPr>
        <w:t xml:space="preserve"> wind. </w:t>
      </w:r>
    </w:p>
    <w:p w14:paraId="3269C46B" w14:textId="183F024F" w:rsidR="002826F4" w:rsidRDefault="002826F4" w:rsidP="002826F4">
      <w:pPr>
        <w:spacing w:line="360" w:lineRule="auto"/>
        <w:jc w:val="both"/>
        <w:rPr>
          <w:rFonts w:ascii="Arial" w:hAnsi="Arial" w:cs="Arial"/>
          <w:lang w:val="en-GB"/>
        </w:rPr>
      </w:pPr>
      <w:r>
        <w:rPr>
          <w:noProof/>
        </w:rPr>
        <w:drawing>
          <wp:inline distT="0" distB="0" distL="0" distR="0" wp14:anchorId="632DD2A0" wp14:editId="4ED7131A">
            <wp:extent cx="5410200" cy="3426108"/>
            <wp:effectExtent l="57150" t="57150" r="114300" b="117475"/>
            <wp:docPr id="21" name="Imagen 20">
              <a:extLst xmlns:a="http://schemas.openxmlformats.org/drawingml/2006/main">
                <a:ext uri="{FF2B5EF4-FFF2-40B4-BE49-F238E27FC236}">
                  <a16:creationId xmlns:a16="http://schemas.microsoft.com/office/drawing/2014/main" id="{9568BA42-AE8D-4C42-BD33-0720CD03D9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a:extLst>
                        <a:ext uri="{FF2B5EF4-FFF2-40B4-BE49-F238E27FC236}">
                          <a16:creationId xmlns:a16="http://schemas.microsoft.com/office/drawing/2014/main" id="{9568BA42-AE8D-4C42-BD33-0720CD03D924}"/>
                        </a:ext>
                      </a:extLst>
                    </pic:cNvPr>
                    <pic:cNvPicPr>
                      <a:picLocks noChangeAspect="1"/>
                    </pic:cNvPicPr>
                  </pic:nvPicPr>
                  <pic:blipFill>
                    <a:blip r:embed="rId6"/>
                    <a:stretch>
                      <a:fillRect/>
                    </a:stretch>
                  </pic:blipFill>
                  <pic:spPr>
                    <a:xfrm>
                      <a:off x="0" y="0"/>
                      <a:ext cx="5416171" cy="3429889"/>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340FBBC" w14:textId="75C34527" w:rsidR="00655B58" w:rsidRPr="0099509E" w:rsidRDefault="00E626C4" w:rsidP="002826F4">
      <w:pPr>
        <w:spacing w:line="360" w:lineRule="auto"/>
        <w:jc w:val="both"/>
        <w:rPr>
          <w:rFonts w:ascii="Arial" w:hAnsi="Arial" w:cs="Arial"/>
          <w:sz w:val="24"/>
          <w:szCs w:val="24"/>
          <w:lang w:val="en-GB"/>
        </w:rPr>
      </w:pPr>
      <w:r w:rsidRPr="0099509E">
        <w:rPr>
          <w:rFonts w:ascii="Arial" w:hAnsi="Arial" w:cs="Arial"/>
          <w:sz w:val="24"/>
          <w:szCs w:val="24"/>
          <w:lang w:val="en-GB"/>
        </w:rPr>
        <w:t xml:space="preserve">Figure 1. </w:t>
      </w:r>
      <w:r w:rsidR="00DA6C85" w:rsidRPr="0099509E">
        <w:rPr>
          <w:rFonts w:ascii="Arial" w:hAnsi="Arial" w:cs="Arial"/>
          <w:sz w:val="24"/>
          <w:szCs w:val="24"/>
          <w:lang w:val="en-GB"/>
        </w:rPr>
        <w:t>F</w:t>
      </w:r>
      <w:r w:rsidRPr="0099509E">
        <w:rPr>
          <w:rFonts w:ascii="Arial" w:hAnsi="Arial" w:cs="Arial"/>
          <w:sz w:val="24"/>
          <w:szCs w:val="24"/>
          <w:lang w:val="en-GB"/>
        </w:rPr>
        <w:t>loating platform in the wind tank and wind tunnel.</w:t>
      </w:r>
    </w:p>
    <w:p w14:paraId="7B0ED7C3" w14:textId="037856BE" w:rsidR="00655B58" w:rsidRDefault="00655B58" w:rsidP="002826F4">
      <w:pPr>
        <w:spacing w:line="360" w:lineRule="auto"/>
        <w:jc w:val="both"/>
        <w:rPr>
          <w:rFonts w:ascii="Arial" w:hAnsi="Arial" w:cs="Arial"/>
          <w:lang w:val="en-GB"/>
        </w:rPr>
      </w:pPr>
    </w:p>
    <w:p w14:paraId="10F61731" w14:textId="4BE475C9" w:rsidR="00655B58" w:rsidRDefault="00655B58" w:rsidP="002826F4">
      <w:pPr>
        <w:spacing w:line="360" w:lineRule="auto"/>
        <w:jc w:val="both"/>
        <w:rPr>
          <w:rFonts w:ascii="Arial" w:hAnsi="Arial" w:cs="Arial"/>
          <w:lang w:val="en-GB"/>
        </w:rPr>
      </w:pPr>
    </w:p>
    <w:p w14:paraId="168788B2" w14:textId="77777777" w:rsidR="00655B58" w:rsidRDefault="00655B58" w:rsidP="002826F4">
      <w:pPr>
        <w:spacing w:line="360" w:lineRule="auto"/>
        <w:jc w:val="both"/>
        <w:rPr>
          <w:rFonts w:ascii="Arial" w:hAnsi="Arial" w:cs="Arial"/>
          <w:lang w:val="en-G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55B58" w14:paraId="0F340DB3" w14:textId="77777777" w:rsidTr="006E219D">
        <w:tc>
          <w:tcPr>
            <w:tcW w:w="4414" w:type="dxa"/>
            <w:vAlign w:val="center"/>
          </w:tcPr>
          <w:p w14:paraId="149D08B9" w14:textId="77777777" w:rsidR="00655B58" w:rsidRDefault="00655B58" w:rsidP="006E219D">
            <w:pPr>
              <w:spacing w:line="360" w:lineRule="auto"/>
              <w:jc w:val="center"/>
              <w:rPr>
                <w:rFonts w:ascii="Arial" w:hAnsi="Arial" w:cs="Arial"/>
                <w:sz w:val="24"/>
                <w:szCs w:val="24"/>
              </w:rPr>
            </w:pPr>
            <w:r>
              <w:rPr>
                <w:noProof/>
              </w:rPr>
              <w:drawing>
                <wp:inline distT="0" distB="0" distL="0" distR="0" wp14:anchorId="01517F31" wp14:editId="2E893BD7">
                  <wp:extent cx="2520000" cy="133028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1330286"/>
                          </a:xfrm>
                          <a:prstGeom prst="rect">
                            <a:avLst/>
                          </a:prstGeom>
                          <a:noFill/>
                          <a:ln>
                            <a:noFill/>
                          </a:ln>
                        </pic:spPr>
                      </pic:pic>
                    </a:graphicData>
                  </a:graphic>
                </wp:inline>
              </w:drawing>
            </w:r>
          </w:p>
        </w:tc>
        <w:tc>
          <w:tcPr>
            <w:tcW w:w="4414" w:type="dxa"/>
          </w:tcPr>
          <w:p w14:paraId="67645594" w14:textId="77777777" w:rsidR="00655B58" w:rsidRDefault="00655B58" w:rsidP="006E219D">
            <w:pPr>
              <w:spacing w:line="360" w:lineRule="auto"/>
              <w:jc w:val="center"/>
              <w:rPr>
                <w:rFonts w:ascii="Arial" w:hAnsi="Arial" w:cs="Arial"/>
                <w:sz w:val="24"/>
                <w:szCs w:val="24"/>
              </w:rPr>
            </w:pPr>
            <w:r>
              <w:rPr>
                <w:noProof/>
              </w:rPr>
              <w:drawing>
                <wp:inline distT="0" distB="0" distL="0" distR="0" wp14:anchorId="61C9740E" wp14:editId="08763756">
                  <wp:extent cx="2519675" cy="1328400"/>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9675" cy="1328400"/>
                          </a:xfrm>
                          <a:prstGeom prst="rect">
                            <a:avLst/>
                          </a:prstGeom>
                          <a:noFill/>
                          <a:ln>
                            <a:noFill/>
                          </a:ln>
                        </pic:spPr>
                      </pic:pic>
                    </a:graphicData>
                  </a:graphic>
                </wp:inline>
              </w:drawing>
            </w:r>
          </w:p>
        </w:tc>
      </w:tr>
      <w:tr w:rsidR="00655B58" w14:paraId="0C39F300" w14:textId="77777777" w:rsidTr="006E219D">
        <w:tc>
          <w:tcPr>
            <w:tcW w:w="4414" w:type="dxa"/>
          </w:tcPr>
          <w:p w14:paraId="5AFE33F6" w14:textId="77777777" w:rsidR="00655B58" w:rsidRDefault="00655B58" w:rsidP="006E219D">
            <w:pPr>
              <w:spacing w:line="360" w:lineRule="auto"/>
              <w:jc w:val="center"/>
              <w:rPr>
                <w:rFonts w:ascii="Arial" w:hAnsi="Arial" w:cs="Arial"/>
                <w:sz w:val="24"/>
                <w:szCs w:val="24"/>
              </w:rPr>
            </w:pPr>
            <w:r>
              <w:rPr>
                <w:rFonts w:ascii="Arial" w:hAnsi="Arial" w:cs="Arial"/>
                <w:sz w:val="24"/>
                <w:szCs w:val="24"/>
              </w:rPr>
              <w:t>a)</w:t>
            </w:r>
          </w:p>
        </w:tc>
        <w:tc>
          <w:tcPr>
            <w:tcW w:w="4414" w:type="dxa"/>
          </w:tcPr>
          <w:p w14:paraId="651C5D73" w14:textId="77777777" w:rsidR="00655B58" w:rsidRDefault="00655B58" w:rsidP="006E219D">
            <w:pPr>
              <w:spacing w:line="360" w:lineRule="auto"/>
              <w:jc w:val="center"/>
              <w:rPr>
                <w:rFonts w:ascii="Arial" w:hAnsi="Arial" w:cs="Arial"/>
                <w:sz w:val="24"/>
                <w:szCs w:val="24"/>
              </w:rPr>
            </w:pPr>
            <w:r>
              <w:rPr>
                <w:rFonts w:ascii="Arial" w:hAnsi="Arial" w:cs="Arial"/>
                <w:sz w:val="24"/>
                <w:szCs w:val="24"/>
              </w:rPr>
              <w:t>b)</w:t>
            </w:r>
          </w:p>
        </w:tc>
      </w:tr>
    </w:tbl>
    <w:p w14:paraId="262C01E5" w14:textId="5F40E6F9" w:rsidR="00655B58" w:rsidRDefault="00655B58" w:rsidP="00655B58">
      <w:pPr>
        <w:pStyle w:val="Descripcin"/>
        <w:jc w:val="center"/>
        <w:rPr>
          <w:rFonts w:ascii="Arial" w:hAnsi="Arial" w:cs="Arial"/>
          <w:i w:val="0"/>
          <w:iCs w:val="0"/>
          <w:color w:val="auto"/>
          <w:sz w:val="24"/>
          <w:szCs w:val="24"/>
          <w:lang w:val="en-US"/>
        </w:rPr>
      </w:pPr>
      <w:r w:rsidRPr="00655B58">
        <w:rPr>
          <w:rFonts w:ascii="Arial" w:hAnsi="Arial" w:cs="Arial"/>
          <w:i w:val="0"/>
          <w:iCs w:val="0"/>
          <w:color w:val="auto"/>
          <w:sz w:val="24"/>
          <w:szCs w:val="24"/>
          <w:lang w:val="en-US"/>
        </w:rPr>
        <w:t>Figure 2</w:t>
      </w:r>
      <w:r w:rsidRPr="00655B58">
        <w:rPr>
          <w:rFonts w:ascii="Arial" w:hAnsi="Arial" w:cs="Arial"/>
          <w:i w:val="0"/>
          <w:iCs w:val="0"/>
          <w:color w:val="auto"/>
          <w:sz w:val="24"/>
          <w:szCs w:val="24"/>
          <w:lang w:val="en-US"/>
        </w:rPr>
        <w:t xml:space="preserve">. </w:t>
      </w:r>
      <w:r w:rsidRPr="00655B58">
        <w:rPr>
          <w:rFonts w:ascii="Arial" w:hAnsi="Arial" w:cs="Arial"/>
          <w:i w:val="0"/>
          <w:iCs w:val="0"/>
          <w:color w:val="auto"/>
          <w:sz w:val="24"/>
          <w:szCs w:val="24"/>
          <w:lang w:val="en-US"/>
        </w:rPr>
        <w:t>Wave tank and wind tunnel</w:t>
      </w:r>
      <w:r w:rsidRPr="00655B58">
        <w:rPr>
          <w:rFonts w:ascii="Arial" w:hAnsi="Arial" w:cs="Arial"/>
          <w:i w:val="0"/>
          <w:iCs w:val="0"/>
          <w:color w:val="auto"/>
          <w:sz w:val="24"/>
          <w:szCs w:val="24"/>
          <w:lang w:val="en-US"/>
        </w:rPr>
        <w:t xml:space="preserve">, </w:t>
      </w:r>
      <w:r>
        <w:rPr>
          <w:rFonts w:ascii="Arial" w:hAnsi="Arial" w:cs="Arial"/>
          <w:i w:val="0"/>
          <w:iCs w:val="0"/>
          <w:color w:val="auto"/>
          <w:sz w:val="24"/>
          <w:szCs w:val="24"/>
          <w:lang w:val="en-US"/>
        </w:rPr>
        <w:t>front view</w:t>
      </w:r>
      <w:r w:rsidRPr="00655B58">
        <w:rPr>
          <w:rFonts w:ascii="Arial" w:hAnsi="Arial" w:cs="Arial"/>
          <w:i w:val="0"/>
          <w:iCs w:val="0"/>
          <w:color w:val="auto"/>
          <w:sz w:val="24"/>
          <w:szCs w:val="24"/>
          <w:lang w:val="en-US"/>
        </w:rPr>
        <w:t xml:space="preserve"> a), </w:t>
      </w:r>
      <w:r>
        <w:rPr>
          <w:rFonts w:ascii="Arial" w:hAnsi="Arial" w:cs="Arial"/>
          <w:i w:val="0"/>
          <w:iCs w:val="0"/>
          <w:color w:val="auto"/>
          <w:sz w:val="24"/>
          <w:szCs w:val="24"/>
          <w:lang w:val="en-US"/>
        </w:rPr>
        <w:t>and</w:t>
      </w:r>
      <w:r w:rsidRPr="00655B58">
        <w:rPr>
          <w:rFonts w:ascii="Arial" w:hAnsi="Arial" w:cs="Arial"/>
          <w:i w:val="0"/>
          <w:iCs w:val="0"/>
          <w:color w:val="auto"/>
          <w:sz w:val="24"/>
          <w:szCs w:val="24"/>
          <w:lang w:val="en-US"/>
        </w:rPr>
        <w:t xml:space="preserve"> </w:t>
      </w:r>
      <w:r>
        <w:rPr>
          <w:rFonts w:ascii="Arial" w:hAnsi="Arial" w:cs="Arial"/>
          <w:i w:val="0"/>
          <w:iCs w:val="0"/>
          <w:color w:val="auto"/>
          <w:sz w:val="24"/>
          <w:szCs w:val="24"/>
          <w:lang w:val="en-US"/>
        </w:rPr>
        <w:t>isometric view</w:t>
      </w:r>
      <w:r w:rsidRPr="00655B58">
        <w:rPr>
          <w:rFonts w:ascii="Arial" w:hAnsi="Arial" w:cs="Arial"/>
          <w:i w:val="0"/>
          <w:iCs w:val="0"/>
          <w:color w:val="auto"/>
          <w:sz w:val="24"/>
          <w:szCs w:val="24"/>
          <w:lang w:val="en-US"/>
        </w:rPr>
        <w:t xml:space="preserve"> b).</w:t>
      </w:r>
    </w:p>
    <w:p w14:paraId="57E9B765" w14:textId="0CFA571F" w:rsidR="00DA6C85" w:rsidRDefault="00636CE3" w:rsidP="00636CE3">
      <w:pPr>
        <w:spacing w:line="360" w:lineRule="auto"/>
        <w:jc w:val="both"/>
        <w:rPr>
          <w:rFonts w:ascii="Arial" w:hAnsi="Arial" w:cs="Arial"/>
          <w:sz w:val="24"/>
          <w:szCs w:val="24"/>
          <w:lang w:val="en-US"/>
        </w:rPr>
      </w:pPr>
      <w:r w:rsidRPr="00636CE3">
        <w:rPr>
          <w:rFonts w:ascii="Arial" w:hAnsi="Arial" w:cs="Arial"/>
          <w:sz w:val="24"/>
          <w:szCs w:val="24"/>
          <w:lang w:val="en-US"/>
        </w:rPr>
        <w:t>F</w:t>
      </w:r>
      <w:r w:rsidR="00DA6C85" w:rsidRPr="00636CE3">
        <w:rPr>
          <w:rFonts w:ascii="Arial" w:hAnsi="Arial" w:cs="Arial"/>
          <w:sz w:val="24"/>
          <w:szCs w:val="24"/>
          <w:lang w:val="en-US"/>
        </w:rPr>
        <w:t>igure 1 shows the position of the FOWT, water level sensor and the catenary mooring lines in the wave tank and wind tunnel. On the other side,</w:t>
      </w:r>
      <w:r w:rsidRPr="00636CE3">
        <w:rPr>
          <w:rFonts w:ascii="Arial" w:hAnsi="Arial" w:cs="Arial"/>
          <w:sz w:val="24"/>
          <w:szCs w:val="24"/>
          <w:lang w:val="en-US"/>
        </w:rPr>
        <w:t xml:space="preserve"> </w:t>
      </w:r>
      <w:r w:rsidR="00DA6C85" w:rsidRPr="00636CE3">
        <w:rPr>
          <w:rFonts w:ascii="Arial" w:hAnsi="Arial" w:cs="Arial"/>
          <w:sz w:val="24"/>
          <w:szCs w:val="24"/>
          <w:lang w:val="en-US"/>
        </w:rPr>
        <w:t xml:space="preserve">figure 2 illustrates the test </w:t>
      </w:r>
      <w:r w:rsidRPr="00636CE3">
        <w:rPr>
          <w:rFonts w:ascii="Arial" w:hAnsi="Arial" w:cs="Arial"/>
          <w:sz w:val="24"/>
          <w:szCs w:val="24"/>
          <w:lang w:val="en-US"/>
        </w:rPr>
        <w:t>facility at UNAM.</w:t>
      </w:r>
      <w:r w:rsidR="00DA6C85" w:rsidRPr="00636CE3">
        <w:rPr>
          <w:rFonts w:ascii="Arial" w:hAnsi="Arial" w:cs="Arial"/>
          <w:sz w:val="24"/>
          <w:szCs w:val="24"/>
          <w:lang w:val="en-US"/>
        </w:rPr>
        <w:t xml:space="preserve"> </w:t>
      </w:r>
    </w:p>
    <w:p w14:paraId="7AED0232" w14:textId="77777777" w:rsidR="004349DB" w:rsidRPr="00636CE3" w:rsidRDefault="004349DB" w:rsidP="00636CE3">
      <w:pPr>
        <w:spacing w:line="360" w:lineRule="auto"/>
        <w:jc w:val="both"/>
        <w:rPr>
          <w:rFonts w:ascii="Arial" w:hAnsi="Arial" w:cs="Arial"/>
          <w:sz w:val="24"/>
          <w:szCs w:val="24"/>
          <w:lang w:val="en-US"/>
        </w:rPr>
      </w:pPr>
    </w:p>
    <w:p w14:paraId="133E3B0E" w14:textId="34B9E954" w:rsidR="00DA6C85" w:rsidRPr="00DA6C85" w:rsidRDefault="00DA6C85" w:rsidP="00DA6C85">
      <w:pPr>
        <w:widowControl w:val="0"/>
        <w:autoSpaceDE w:val="0"/>
        <w:autoSpaceDN w:val="0"/>
        <w:adjustRightInd w:val="0"/>
        <w:spacing w:line="360" w:lineRule="auto"/>
        <w:ind w:left="480" w:hanging="480"/>
        <w:rPr>
          <w:rFonts w:ascii="Arial" w:hAnsi="Arial" w:cs="Arial"/>
          <w:b/>
          <w:bCs/>
          <w:lang w:val="en-GB"/>
        </w:rPr>
      </w:pPr>
      <w:r w:rsidRPr="00DA6C85">
        <w:rPr>
          <w:rFonts w:ascii="Arial" w:hAnsi="Arial" w:cs="Arial"/>
          <w:b/>
          <w:bCs/>
          <w:lang w:val="en-GB"/>
        </w:rPr>
        <w:t>References</w:t>
      </w:r>
    </w:p>
    <w:p w14:paraId="53656BFF" w14:textId="7BD0F9B0" w:rsidR="00DA6C85" w:rsidRPr="00DA6C85" w:rsidRDefault="00DA6C85" w:rsidP="00DA6C85">
      <w:pPr>
        <w:widowControl w:val="0"/>
        <w:autoSpaceDE w:val="0"/>
        <w:autoSpaceDN w:val="0"/>
        <w:adjustRightInd w:val="0"/>
        <w:spacing w:line="360" w:lineRule="auto"/>
        <w:ind w:left="480" w:hanging="480"/>
        <w:rPr>
          <w:rFonts w:ascii="Arial" w:hAnsi="Arial" w:cs="Arial"/>
          <w:noProof/>
          <w:szCs w:val="24"/>
        </w:rPr>
      </w:pPr>
      <w:r>
        <w:rPr>
          <w:rFonts w:ascii="Arial" w:hAnsi="Arial" w:cs="Arial"/>
          <w:lang w:val="en-GB"/>
        </w:rPr>
        <w:fldChar w:fldCharType="begin" w:fldLock="1"/>
      </w:r>
      <w:r>
        <w:rPr>
          <w:rFonts w:ascii="Arial" w:hAnsi="Arial" w:cs="Arial"/>
          <w:lang w:val="en-GB"/>
        </w:rPr>
        <w:instrText xml:space="preserve">ADDIN Mendeley Bibliography CSL_BIBLIOGRAPHY </w:instrText>
      </w:r>
      <w:r>
        <w:rPr>
          <w:rFonts w:ascii="Arial" w:hAnsi="Arial" w:cs="Arial"/>
          <w:lang w:val="en-GB"/>
        </w:rPr>
        <w:fldChar w:fldCharType="separate"/>
      </w:r>
      <w:r w:rsidRPr="00DA6C85">
        <w:rPr>
          <w:rFonts w:ascii="Arial" w:hAnsi="Arial" w:cs="Arial"/>
          <w:noProof/>
          <w:szCs w:val="24"/>
        </w:rPr>
        <w:t xml:space="preserve">Ghadimi, P., Pourmostafa, M., &amp; Najafi, S. (2020). Investigating the Response Amplitude Operator of a Heaving Pontoon under the Influence of a Submerged Trapezoidal Breakwater. </w:t>
      </w:r>
      <w:r w:rsidRPr="00DA6C85">
        <w:rPr>
          <w:rFonts w:ascii="Arial" w:hAnsi="Arial" w:cs="Arial"/>
          <w:i/>
          <w:iCs/>
          <w:noProof/>
          <w:szCs w:val="24"/>
        </w:rPr>
        <w:t>Advances in Civil Engineering</w:t>
      </w:r>
      <w:r w:rsidRPr="00DA6C85">
        <w:rPr>
          <w:rFonts w:ascii="Arial" w:hAnsi="Arial" w:cs="Arial"/>
          <w:noProof/>
          <w:szCs w:val="24"/>
        </w:rPr>
        <w:t xml:space="preserve">, </w:t>
      </w:r>
      <w:r w:rsidRPr="00DA6C85">
        <w:rPr>
          <w:rFonts w:ascii="Arial" w:hAnsi="Arial" w:cs="Arial"/>
          <w:i/>
          <w:iCs/>
          <w:noProof/>
          <w:szCs w:val="24"/>
        </w:rPr>
        <w:t>2020</w:t>
      </w:r>
      <w:r w:rsidRPr="00DA6C85">
        <w:rPr>
          <w:rFonts w:ascii="Arial" w:hAnsi="Arial" w:cs="Arial"/>
          <w:noProof/>
          <w:szCs w:val="24"/>
        </w:rPr>
        <w:t>. https://doi.org/10.1155/2020/8813096</w:t>
      </w:r>
    </w:p>
    <w:p w14:paraId="74ECF5EB" w14:textId="77777777" w:rsidR="00DA6C85" w:rsidRPr="00DA6C85" w:rsidRDefault="00DA6C85" w:rsidP="00DA6C85">
      <w:pPr>
        <w:widowControl w:val="0"/>
        <w:autoSpaceDE w:val="0"/>
        <w:autoSpaceDN w:val="0"/>
        <w:adjustRightInd w:val="0"/>
        <w:spacing w:line="360" w:lineRule="auto"/>
        <w:ind w:left="480" w:hanging="480"/>
        <w:rPr>
          <w:rFonts w:ascii="Arial" w:hAnsi="Arial" w:cs="Arial"/>
          <w:noProof/>
          <w:szCs w:val="24"/>
        </w:rPr>
      </w:pPr>
      <w:r w:rsidRPr="00DA6C85">
        <w:rPr>
          <w:rFonts w:ascii="Arial" w:hAnsi="Arial" w:cs="Arial"/>
          <w:noProof/>
          <w:szCs w:val="24"/>
        </w:rPr>
        <w:t xml:space="preserve">Musial, W., Butterfield, S., &amp; Boone, A. (2004). Feasibility of Floating Platform Systems for Wind Turbines. </w:t>
      </w:r>
      <w:r w:rsidRPr="00DA6C85">
        <w:rPr>
          <w:rFonts w:ascii="Arial" w:hAnsi="Arial" w:cs="Arial"/>
          <w:i/>
          <w:iCs/>
          <w:noProof/>
          <w:szCs w:val="24"/>
        </w:rPr>
        <w:t>In 42nd AIAA Aerospace Sciences Meeting and Exhibit</w:t>
      </w:r>
      <w:r w:rsidRPr="00DA6C85">
        <w:rPr>
          <w:rFonts w:ascii="Arial" w:hAnsi="Arial" w:cs="Arial"/>
          <w:noProof/>
          <w:szCs w:val="24"/>
        </w:rPr>
        <w:t>, (p. 1007).</w:t>
      </w:r>
    </w:p>
    <w:p w14:paraId="41A321DF" w14:textId="77777777" w:rsidR="00DA6C85" w:rsidRPr="00DA6C85" w:rsidRDefault="00DA6C85" w:rsidP="00DA6C85">
      <w:pPr>
        <w:widowControl w:val="0"/>
        <w:autoSpaceDE w:val="0"/>
        <w:autoSpaceDN w:val="0"/>
        <w:adjustRightInd w:val="0"/>
        <w:spacing w:line="360" w:lineRule="auto"/>
        <w:ind w:left="480" w:hanging="480"/>
        <w:rPr>
          <w:rFonts w:ascii="Arial" w:hAnsi="Arial" w:cs="Arial"/>
          <w:noProof/>
          <w:szCs w:val="24"/>
        </w:rPr>
      </w:pPr>
      <w:r w:rsidRPr="00DA6C85">
        <w:rPr>
          <w:rFonts w:ascii="Arial" w:hAnsi="Arial" w:cs="Arial"/>
          <w:noProof/>
          <w:szCs w:val="24"/>
        </w:rPr>
        <w:t xml:space="preserve">Robertson, A., Jonkman, J., Masciola, M., Song, H., Goupee, A., Coulling, A., &amp; Luan, C. (2014). </w:t>
      </w:r>
      <w:r w:rsidRPr="00DA6C85">
        <w:rPr>
          <w:rFonts w:ascii="Arial" w:hAnsi="Arial" w:cs="Arial"/>
          <w:i/>
          <w:iCs/>
          <w:noProof/>
          <w:szCs w:val="24"/>
        </w:rPr>
        <w:t>Definition of the Semisubmersible Floating System for Phase II of OC4.</w:t>
      </w:r>
    </w:p>
    <w:p w14:paraId="2A573843" w14:textId="77777777" w:rsidR="00DA6C85" w:rsidRPr="00DA6C85" w:rsidRDefault="00DA6C85" w:rsidP="00DA6C85">
      <w:pPr>
        <w:widowControl w:val="0"/>
        <w:autoSpaceDE w:val="0"/>
        <w:autoSpaceDN w:val="0"/>
        <w:adjustRightInd w:val="0"/>
        <w:spacing w:line="360" w:lineRule="auto"/>
        <w:ind w:left="480" w:hanging="480"/>
        <w:rPr>
          <w:rFonts w:ascii="Arial" w:hAnsi="Arial" w:cs="Arial"/>
          <w:noProof/>
        </w:rPr>
      </w:pPr>
      <w:r w:rsidRPr="00DA6C85">
        <w:rPr>
          <w:rFonts w:ascii="Arial" w:hAnsi="Arial" w:cs="Arial"/>
          <w:noProof/>
          <w:szCs w:val="24"/>
        </w:rPr>
        <w:t xml:space="preserve">Roddier, D., Cermelli, C., Aubault, A., &amp; Weinstein, A. (2010). WindFloat: A floating foundation for offshore wind turbines. </w:t>
      </w:r>
      <w:r w:rsidRPr="00DA6C85">
        <w:rPr>
          <w:rFonts w:ascii="Arial" w:hAnsi="Arial" w:cs="Arial"/>
          <w:i/>
          <w:iCs/>
          <w:noProof/>
          <w:szCs w:val="24"/>
        </w:rPr>
        <w:t>Journal of Renewable and Sustainable Energy</w:t>
      </w:r>
      <w:r w:rsidRPr="00DA6C85">
        <w:rPr>
          <w:rFonts w:ascii="Arial" w:hAnsi="Arial" w:cs="Arial"/>
          <w:noProof/>
          <w:szCs w:val="24"/>
        </w:rPr>
        <w:t xml:space="preserve">, </w:t>
      </w:r>
      <w:r w:rsidRPr="00DA6C85">
        <w:rPr>
          <w:rFonts w:ascii="Arial" w:hAnsi="Arial" w:cs="Arial"/>
          <w:i/>
          <w:iCs/>
          <w:noProof/>
          <w:szCs w:val="24"/>
        </w:rPr>
        <w:t>2</w:t>
      </w:r>
      <w:r w:rsidRPr="00DA6C85">
        <w:rPr>
          <w:rFonts w:ascii="Arial" w:hAnsi="Arial" w:cs="Arial"/>
          <w:noProof/>
          <w:szCs w:val="24"/>
        </w:rPr>
        <w:t>(3). https://doi.org/10.1063/1.3435339</w:t>
      </w:r>
    </w:p>
    <w:p w14:paraId="37849FBB" w14:textId="2DD9BAFB" w:rsidR="00655B58" w:rsidRPr="00655B58" w:rsidRDefault="00DA6C85" w:rsidP="002826F4">
      <w:pPr>
        <w:spacing w:line="360" w:lineRule="auto"/>
        <w:jc w:val="both"/>
        <w:rPr>
          <w:rFonts w:ascii="Arial" w:hAnsi="Arial" w:cs="Arial"/>
          <w:lang w:val="en-GB"/>
        </w:rPr>
      </w:pPr>
      <w:r>
        <w:rPr>
          <w:rFonts w:ascii="Arial" w:hAnsi="Arial" w:cs="Arial"/>
          <w:lang w:val="en-GB"/>
        </w:rPr>
        <w:fldChar w:fldCharType="end"/>
      </w:r>
    </w:p>
    <w:sectPr w:rsidR="00655B58" w:rsidRPr="00655B58" w:rsidSect="003C71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48F"/>
    <w:multiLevelType w:val="hybridMultilevel"/>
    <w:tmpl w:val="2D2AF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0D2C04"/>
    <w:multiLevelType w:val="multilevel"/>
    <w:tmpl w:val="831E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429D2"/>
    <w:multiLevelType w:val="hybridMultilevel"/>
    <w:tmpl w:val="2272D2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AD"/>
    <w:rsid w:val="000F5BCF"/>
    <w:rsid w:val="00144815"/>
    <w:rsid w:val="00255615"/>
    <w:rsid w:val="002826F4"/>
    <w:rsid w:val="00326609"/>
    <w:rsid w:val="00384D4D"/>
    <w:rsid w:val="003C7149"/>
    <w:rsid w:val="0043345B"/>
    <w:rsid w:val="004349DB"/>
    <w:rsid w:val="005320AD"/>
    <w:rsid w:val="005513E2"/>
    <w:rsid w:val="00584269"/>
    <w:rsid w:val="00636CE3"/>
    <w:rsid w:val="00655B58"/>
    <w:rsid w:val="008E4676"/>
    <w:rsid w:val="009502DF"/>
    <w:rsid w:val="0099509E"/>
    <w:rsid w:val="00A3263F"/>
    <w:rsid w:val="00AF2DAA"/>
    <w:rsid w:val="00C134C8"/>
    <w:rsid w:val="00C41777"/>
    <w:rsid w:val="00C45E6B"/>
    <w:rsid w:val="00CC49B8"/>
    <w:rsid w:val="00CE2721"/>
    <w:rsid w:val="00D7099E"/>
    <w:rsid w:val="00DA6C85"/>
    <w:rsid w:val="00E626C4"/>
    <w:rsid w:val="00F333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FF78"/>
  <w15:chartTrackingRefBased/>
  <w15:docId w15:val="{DC432C0B-AC6B-4FD5-BF05-A2B383D4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4D4D"/>
    <w:pPr>
      <w:ind w:left="720"/>
      <w:contextualSpacing/>
    </w:pPr>
  </w:style>
  <w:style w:type="table" w:styleId="Tablaconcuadrcula">
    <w:name w:val="Table Grid"/>
    <w:basedOn w:val="Tablanormal"/>
    <w:uiPriority w:val="39"/>
    <w:rsid w:val="00655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55B58"/>
    <w:pPr>
      <w:widowControl w:val="0"/>
      <w:autoSpaceDE w:val="0"/>
      <w:autoSpaceDN w:val="0"/>
      <w:spacing w:after="200" w:line="240" w:lineRule="auto"/>
    </w:pPr>
    <w:rPr>
      <w:rFonts w:ascii="Arial MT" w:eastAsia="Arial MT" w:hAnsi="Arial MT" w:cs="Arial MT"/>
      <w:i/>
      <w:iCs/>
      <w:color w:val="44546A" w:themeColor="text2"/>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4DDA8-6AD8-4B09-BED4-9036FF757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1853</Words>
  <Characters>10197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11</cp:revision>
  <dcterms:created xsi:type="dcterms:W3CDTF">2022-12-28T19:41:00Z</dcterms:created>
  <dcterms:modified xsi:type="dcterms:W3CDTF">2022-12-31T01:47:00Z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24eef203-6680-32c8-91ba-711938851fbe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http://www.zotero.org/styles/current-landscape-ecology-reports</vt:lpwstr>
  </property>
  <property fmtid="{D5CDD505-2E9C-101B-9397-08002B2CF9AE}" pid="10" name="Mendeley Recent Style Name 2_1">
    <vt:lpwstr>Current Landscape Ecology Reports</vt:lpwstr>
  </property>
  <property fmtid="{D5CDD505-2E9C-101B-9397-08002B2CF9AE}" pid="11" name="Mendeley Recent Style Id 3_1">
    <vt:lpwstr>http://www.zotero.org/styles/energies</vt:lpwstr>
  </property>
  <property fmtid="{D5CDD505-2E9C-101B-9397-08002B2CF9AE}" pid="12" name="Mendeley Recent Style Name 3_1">
    <vt:lpwstr>Energies</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http://www.zotero.org/styles/multidisciplinary-digital-publishing-institute</vt:lpwstr>
  </property>
  <property fmtid="{D5CDD505-2E9C-101B-9397-08002B2CF9AE}" pid="20" name="Mendeley Recent Style Name 7_1">
    <vt:lpwstr>Multidisciplinary Digital Publishing Institute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http://www.zotero.org/styles/springer-vancouver-brackets</vt:lpwstr>
  </property>
  <property fmtid="{D5CDD505-2E9C-101B-9397-08002B2CF9AE}" pid="24" name="Mendeley Recent Style Name 9_1">
    <vt:lpwstr>Springer - Vancouver (brackets)</vt:lpwstr>
  </property>
</Properties>
</file>