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C8" w:rsidRDefault="00DA73C8" w:rsidP="00DA73C8">
      <w:pPr>
        <w:pStyle w:val="Heading2"/>
        <w:ind w:left="360" w:firstLine="0"/>
        <w:rPr>
          <w:color w:val="000000" w:themeColor="text1"/>
          <w:sz w:val="40"/>
          <w:szCs w:val="40"/>
        </w:rPr>
      </w:pPr>
      <w:bookmarkStart w:id="0" w:name="_Toc297807607"/>
      <w:bookmarkStart w:id="1" w:name="_Toc303109282"/>
      <w:r w:rsidRPr="009B2C73">
        <w:rPr>
          <w:color w:val="000000" w:themeColor="text1"/>
          <w:sz w:val="52"/>
          <w:szCs w:val="52"/>
        </w:rPr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  <w:bookmarkEnd w:id="0"/>
      <w:bookmarkEnd w:id="1"/>
    </w:p>
    <w:p w:rsidR="00DA73C8" w:rsidRPr="0021323F" w:rsidRDefault="00DA73C8" w:rsidP="00DA73C8">
      <w:pPr>
        <w:spacing w:after="0"/>
        <w:ind w:left="187" w:firstLine="0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Office of President’s Office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430-2799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430-3836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Academic Affairs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Tel: (229) 430-4635, 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430-2730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Fiscal Affairs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430-4609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430-2763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577F77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577F77">
        <w:rPr>
          <w:rFonts w:ascii="Times New Roman" w:hAnsi="Times New Roman" w:cs="Times New Roman"/>
          <w:sz w:val="18"/>
          <w:szCs w:val="18"/>
        </w:rPr>
        <w:t>Office of Information &amp; Instructional Technology</w:t>
      </w:r>
      <w:r w:rsidRPr="00577F77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(229)430-1730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430-1874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Office of Institutional Advancement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(229)430-4660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430-3935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Office of University Counsel 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(229)430-1210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430-3836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8A0B0C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0B0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Office of Enrollment Services </w:t>
      </w:r>
      <w:r w:rsidRPr="008A0B0C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430-4646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430-4105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Academic Services &amp; Registrar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430-4638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430-2953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Human Resources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(229)430-4723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430-2867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Alumni Affairs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Tel: (22</w:t>
      </w:r>
      <w:r>
        <w:rPr>
          <w:rFonts w:ascii="Times New Roman" w:hAnsi="Times New Roman" w:cs="Times New Roman"/>
          <w:sz w:val="18"/>
          <w:szCs w:val="18"/>
        </w:rPr>
        <w:t>9) 430-4658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430-4830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Office of Student Affairs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(229)430-4742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430-TBA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Office of Financial Aid 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430-4650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430-3936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College of Arts and Humanities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 xml:space="preserve"> (229) 430-4832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430-4296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College of Business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430-2749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430-5119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College of Education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430-1718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430-4993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College of Sciences and Health Professions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430-4724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430-3937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Grants &amp; Contracts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(229)430-3983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430-3691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Athletics </w:t>
      </w:r>
      <w:r w:rsidRPr="0021323F">
        <w:rPr>
          <w:rFonts w:ascii="Times New Roman" w:hAnsi="Times New Roman" w:cs="Times New Roman"/>
          <w:sz w:val="18"/>
          <w:szCs w:val="18"/>
        </w:rPr>
        <w:tab/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Tel: (229) 430-4754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430-1774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Bookstore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 xml:space="preserve"> (229) 430-4746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430-1614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Library 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430-4799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430-4903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CETLA</w:t>
      </w:r>
    </w:p>
    <w:p w:rsidR="00DA73C8" w:rsidRDefault="00DA73C8" w:rsidP="00DA73C8">
      <w:pPr>
        <w:spacing w:after="0"/>
        <w:ind w:right="65" w:firstLine="18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(229)430-4879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430-2731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olice Department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430-4711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430-2788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Post Office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(229)430-4745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430-4821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Title III Program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(229)430-1917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430-1047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ASU Foundation, Inc. 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 w:rsidRPr="0021323F">
        <w:rPr>
          <w:rFonts w:ascii="Times New Roman" w:hAnsi="Times New Roman" w:cs="Times New Roman"/>
          <w:sz w:val="18"/>
          <w:szCs w:val="18"/>
        </w:rPr>
        <w:t xml:space="preserve">el: (229) </w:t>
      </w:r>
      <w:r>
        <w:rPr>
          <w:rFonts w:ascii="Times New Roman" w:hAnsi="Times New Roman" w:cs="Times New Roman"/>
          <w:sz w:val="18"/>
          <w:szCs w:val="18"/>
        </w:rPr>
        <w:t>430-4660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Fax: 430-1613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 xml:space="preserve">Housing Office </w:t>
      </w:r>
      <w:r w:rsidRPr="0021323F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430-4741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430-2790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Student Government Association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(229)430-4738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University Communications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(229)430-4671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430-4830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21323F">
        <w:rPr>
          <w:rFonts w:ascii="Times New Roman" w:hAnsi="Times New Roman" w:cs="Times New Roman"/>
          <w:sz w:val="18"/>
          <w:szCs w:val="18"/>
        </w:rPr>
        <w:t>Veterans Affairs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Tel: </w:t>
      </w:r>
      <w:r w:rsidRPr="0021323F">
        <w:rPr>
          <w:rFonts w:ascii="Times New Roman" w:hAnsi="Times New Roman" w:cs="Times New Roman"/>
          <w:sz w:val="18"/>
          <w:szCs w:val="18"/>
        </w:rPr>
        <w:t>(229) 430-</w:t>
      </w:r>
      <w:r>
        <w:rPr>
          <w:rFonts w:ascii="Times New Roman" w:hAnsi="Times New Roman" w:cs="Times New Roman"/>
          <w:sz w:val="18"/>
          <w:szCs w:val="18"/>
        </w:rPr>
        <w:t>1636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430-2953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Holley Institute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430-1904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430-1627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Honors Program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 430-1632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430-1627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8A0B0C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0B0C">
        <w:rPr>
          <w:rFonts w:ascii="Times New Roman" w:hAnsi="Times New Roman" w:cs="Times New Roman"/>
          <w:color w:val="000000" w:themeColor="text1"/>
          <w:sz w:val="18"/>
          <w:szCs w:val="18"/>
        </w:rPr>
        <w:t>Help Desk</w:t>
      </w:r>
    </w:p>
    <w:p w:rsidR="00DA73C8" w:rsidRPr="008A0B0C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0B0C">
        <w:rPr>
          <w:rFonts w:ascii="Times New Roman" w:hAnsi="Times New Roman" w:cs="Times New Roman"/>
          <w:color w:val="000000" w:themeColor="text1"/>
          <w:sz w:val="18"/>
          <w:szCs w:val="18"/>
        </w:rPr>
        <w:t>Tel: (229)430-4909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Accounting,  Business Information Systems And Marketing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(229)430-4014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430-5119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Behavior Science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(229)430-4896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Fac: 430-3646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Department of Business Administration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(430) 430-4773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430-5119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 w:rsidRPr="00DF4B25">
        <w:rPr>
          <w:rFonts w:ascii="Times New Roman" w:hAnsi="Times New Roman" w:cs="Times New Roman"/>
          <w:sz w:val="18"/>
          <w:szCs w:val="18"/>
        </w:rPr>
        <w:t>Department of Counseling and Educational Leadership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(229)430-4719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430-4993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Criminal Justice And Forensic Science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(229)430-4864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430-1676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English, Modern La</w:t>
      </w:r>
      <w:r>
        <w:rPr>
          <w:rFonts w:ascii="Times New Roman" w:hAnsi="Times New Roman"/>
          <w:sz w:val="16"/>
          <w:szCs w:val="16"/>
        </w:rPr>
        <w:t>nguages And Mass Communication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(229)430-4833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430-1617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Fine Arts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(229)430-4849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430-0425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Health,  Physical  Education  And  Recreation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(229)430-4764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430-3020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History, Political Science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(229)430-4870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430-7895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Mathematics And Computer Science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(229)430-4886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430-7895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Military Science Army ROTC Program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(229)430-4791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430-6378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Natural Sciences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(229)430-4811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430-4765</w:t>
      </w: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Nursing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 430-4724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 430-3937</w:t>
      </w: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Social Work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Tel: (229)430-4694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Fax: 430-6490</w:t>
      </w:r>
    </w:p>
    <w:p w:rsidR="00DA73C8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</w:p>
    <w:p w:rsidR="00DA73C8" w:rsidRPr="00F21534" w:rsidRDefault="00DA73C8" w:rsidP="00DA73C8">
      <w:pPr>
        <w:tabs>
          <w:tab w:val="right" w:leader="dot" w:pos="4860"/>
        </w:tabs>
        <w:spacing w:after="0"/>
        <w:ind w:left="180" w:right="137" w:firstLine="0"/>
        <w:rPr>
          <w:rFonts w:ascii="Times New Roman" w:hAnsi="Times New Roman"/>
          <w:sz w:val="16"/>
          <w:szCs w:val="16"/>
        </w:rPr>
      </w:pPr>
      <w:r w:rsidRPr="00F21534">
        <w:rPr>
          <w:rFonts w:ascii="Times New Roman" w:hAnsi="Times New Roman"/>
          <w:sz w:val="16"/>
          <w:szCs w:val="16"/>
        </w:rPr>
        <w:t>Department Of Teacher Education</w:t>
      </w:r>
    </w:p>
    <w:p w:rsidR="00DA73C8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Tel: (229)430- 4715</w:t>
      </w:r>
    </w:p>
    <w:p w:rsidR="00DA73C8" w:rsidRPr="0021323F" w:rsidRDefault="00DA73C8" w:rsidP="00DA73C8">
      <w:pPr>
        <w:spacing w:after="0"/>
        <w:ind w:left="187" w:right="65" w:firstLine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Fax: 430-4993</w:t>
      </w:r>
    </w:p>
    <w:p w:rsidR="00946B9C" w:rsidRPr="00DA73C8" w:rsidRDefault="00946B9C" w:rsidP="00DA73C8"/>
    <w:sectPr w:rsidR="00946B9C" w:rsidRPr="00DA73C8" w:rsidSect="00DA73C8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3C8" w:rsidRDefault="00DA73C8" w:rsidP="00DA73C8">
      <w:pPr>
        <w:spacing w:after="0"/>
      </w:pPr>
      <w:r>
        <w:separator/>
      </w:r>
    </w:p>
  </w:endnote>
  <w:endnote w:type="continuationSeparator" w:id="0">
    <w:p w:rsidR="00DA73C8" w:rsidRDefault="00DA73C8" w:rsidP="00DA73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3C8" w:rsidRDefault="00DA73C8" w:rsidP="00DA73C8">
      <w:pPr>
        <w:spacing w:after="0"/>
      </w:pPr>
      <w:r>
        <w:separator/>
      </w:r>
    </w:p>
  </w:footnote>
  <w:footnote w:type="continuationSeparator" w:id="0">
    <w:p w:rsidR="00DA73C8" w:rsidRDefault="00DA73C8" w:rsidP="00DA73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056"/>
    <o:shapelayout v:ext="edit">
      <o:rules v:ext="edit">
        <o:r id="V:Rule1" type="connector" idref="#_x0000_s2054"/>
        <o:r id="V:Rule2" type="connector" idref="#_x0000_s2053"/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73C8"/>
    <w:rsid w:val="00104669"/>
    <w:rsid w:val="006F2981"/>
    <w:rsid w:val="00946B9C"/>
    <w:rsid w:val="00A4282F"/>
    <w:rsid w:val="00DA73C8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3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DA73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3C8"/>
  </w:style>
  <w:style w:type="paragraph" w:styleId="Header">
    <w:name w:val="header"/>
    <w:basedOn w:val="Normal"/>
    <w:link w:val="HeaderChar"/>
    <w:uiPriority w:val="99"/>
    <w:semiHidden/>
    <w:unhideWhenUsed/>
    <w:rsid w:val="00DA73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2568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</cp:revision>
  <dcterms:created xsi:type="dcterms:W3CDTF">2011-09-17T19:18:00Z</dcterms:created>
  <dcterms:modified xsi:type="dcterms:W3CDTF">2011-09-17T19:22:00Z</dcterms:modified>
</cp:coreProperties>
</file>