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Default="00954178" w:rsidP="00AC5D33">
      <w:pPr>
        <w:ind w:left="180" w:right="130" w:firstLine="0"/>
        <w:jc w:val="both"/>
        <w:rPr>
          <w:rFonts w:ascii="Times New Roman" w:hAnsi="Times New Roman" w:cs="Times New Roman"/>
          <w:b/>
          <w:color w:val="000000"/>
          <w:sz w:val="18"/>
          <w:szCs w:val="18"/>
        </w:rPr>
      </w:pPr>
    </w:p>
    <w:p w:rsidR="004C27B5" w:rsidRPr="004C27B5" w:rsidRDefault="004C27B5" w:rsidP="004C27B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r>
        <w:rPr>
          <w:rFonts w:ascii="Times New Roman" w:hAnsi="Times New Roman" w:cs="Times New Roman"/>
          <w:b/>
          <w:color w:val="000000"/>
          <w:sz w:val="18"/>
          <w:szCs w:val="18"/>
        </w:rPr>
        <w:fldChar w:fldCharType="begin"/>
      </w:r>
      <w:r>
        <w:rPr>
          <w:rFonts w:ascii="Times New Roman" w:hAnsi="Times New Roman" w:cs="Times New Roman"/>
          <w:b/>
          <w:color w:val="000000"/>
          <w:sz w:val="18"/>
          <w:szCs w:val="18"/>
        </w:rPr>
        <w:instrText xml:space="preserve"> TOC \o "1-2" \h \z \u </w:instrText>
      </w:r>
      <w:r>
        <w:rPr>
          <w:rFonts w:ascii="Times New Roman" w:hAnsi="Times New Roman" w:cs="Times New Roman"/>
          <w:b/>
          <w:color w:val="000000"/>
          <w:sz w:val="18"/>
          <w:szCs w:val="18"/>
        </w:rPr>
        <w:fldChar w:fldCharType="separate"/>
      </w:r>
      <w:hyperlink w:anchor="_Toc303373404" w:history="1">
        <w:r w:rsidRPr="004C27B5">
          <w:rPr>
            <w:rFonts w:cs="Times New Roman"/>
            <w:color w:val="548DD4" w:themeColor="text2" w:themeTint="99"/>
            <w:sz w:val="24"/>
            <w:szCs w:val="24"/>
          </w:rPr>
          <w:t>Residence Classification</w:t>
        </w:r>
      </w:hyperlink>
    </w:p>
    <w:p w:rsidR="004C27B5" w:rsidRPr="004C27B5" w:rsidRDefault="004C27B5" w:rsidP="004C27B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405" w:history="1">
        <w:r w:rsidRPr="004C27B5">
          <w:rPr>
            <w:rFonts w:cs="Times New Roman"/>
            <w:color w:val="548DD4" w:themeColor="text2" w:themeTint="99"/>
            <w:sz w:val="24"/>
            <w:szCs w:val="24"/>
          </w:rPr>
          <w:t>Legal Residency Requirements (Regents’ Rules)</w:t>
        </w:r>
      </w:hyperlink>
      <w:r w:rsidRPr="004C27B5">
        <w:rPr>
          <w:rFonts w:ascii="Times New Roman" w:hAnsi="Times New Roman" w:cs="Times New Roman"/>
          <w:color w:val="548DD4" w:themeColor="text2" w:themeTint="99"/>
          <w:sz w:val="24"/>
          <w:szCs w:val="24"/>
        </w:rPr>
        <w:t xml:space="preserve"> </w:t>
      </w:r>
    </w:p>
    <w:p w:rsidR="004C27B5" w:rsidRPr="004C27B5" w:rsidRDefault="004C27B5" w:rsidP="004C27B5">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73406" w:history="1">
        <w:r w:rsidRPr="004C27B5">
          <w:rPr>
            <w:rFonts w:cs="Times New Roman"/>
            <w:color w:val="548DD4" w:themeColor="text2" w:themeTint="99"/>
            <w:sz w:val="24"/>
            <w:szCs w:val="24"/>
          </w:rPr>
          <w:t>Out-Of-State Waivers For Undergraduate Students In A First Undergraduate Degree Seeking Program</w:t>
        </w:r>
      </w:hyperlink>
    </w:p>
    <w:p w:rsidR="004C27B5" w:rsidRPr="00696FCF" w:rsidRDefault="004C27B5" w:rsidP="00AC5D33">
      <w:pPr>
        <w:ind w:left="180" w:right="130" w:firstLine="0"/>
        <w:jc w:val="both"/>
        <w:rPr>
          <w:rFonts w:ascii="Times New Roman" w:hAnsi="Times New Roman" w:cs="Times New Roman"/>
          <w:b/>
          <w:color w:val="000000"/>
          <w:sz w:val="18"/>
          <w:szCs w:val="18"/>
        </w:rPr>
      </w:pPr>
      <w:r>
        <w:rPr>
          <w:rFonts w:ascii="Times New Roman" w:hAnsi="Times New Roman" w:cs="Times New Roman"/>
          <w:b/>
          <w:color w:val="000000"/>
          <w:sz w:val="18"/>
          <w:szCs w:val="18"/>
        </w:rPr>
        <w:fldChar w:fldCharType="end"/>
      </w:r>
    </w:p>
    <w:p w:rsidR="004C27B5" w:rsidRDefault="004C27B5" w:rsidP="004C27B5">
      <w:pPr>
        <w:pStyle w:val="Heading2"/>
        <w:pBdr>
          <w:bottom w:val="single" w:sz="4" w:space="1" w:color="auto"/>
        </w:pBdr>
        <w:spacing w:before="0"/>
        <w:ind w:left="180" w:right="130" w:firstLine="0"/>
        <w:jc w:val="both"/>
        <w:rPr>
          <w:rFonts w:ascii="Times New Roman" w:hAnsi="Times New Roman"/>
          <w:color w:val="191919"/>
          <w:spacing w:val="-2"/>
          <w:sz w:val="24"/>
          <w:szCs w:val="24"/>
        </w:rPr>
      </w:pPr>
      <w:bookmarkStart w:id="0" w:name="_Toc295559100"/>
      <w:bookmarkStart w:id="1" w:name="_Toc297152633"/>
      <w:bookmarkStart w:id="2" w:name="_Toc298001585"/>
      <w:bookmarkStart w:id="3" w:name="_Toc298860431"/>
      <w:bookmarkStart w:id="4" w:name="_Toc303109034"/>
      <w:bookmarkStart w:id="5" w:name="_Toc303355198"/>
    </w:p>
    <w:p w:rsidR="004C27B5" w:rsidRPr="004C27B5" w:rsidRDefault="004C27B5" w:rsidP="004C27B5"/>
    <w:p w:rsidR="00AC5D33" w:rsidRDefault="00AC5D33" w:rsidP="00AC5D33">
      <w:pPr>
        <w:pStyle w:val="Heading2"/>
        <w:spacing w:before="0"/>
        <w:ind w:left="180" w:right="130" w:firstLine="0"/>
        <w:jc w:val="both"/>
        <w:rPr>
          <w:rFonts w:ascii="Times New Roman" w:hAnsi="Times New Roman"/>
          <w:color w:val="000000"/>
          <w:sz w:val="18"/>
          <w:szCs w:val="18"/>
        </w:rPr>
      </w:pPr>
      <w:bookmarkStart w:id="6" w:name="_Toc303373404"/>
      <w:r>
        <w:rPr>
          <w:rFonts w:ascii="Times New Roman" w:hAnsi="Times New Roman"/>
          <w:color w:val="191919"/>
          <w:spacing w:val="-2"/>
          <w:sz w:val="24"/>
          <w:szCs w:val="24"/>
        </w:rPr>
        <w:t>R</w:t>
      </w:r>
      <w:r>
        <w:rPr>
          <w:rFonts w:ascii="Times New Roman" w:hAnsi="Times New Roman"/>
          <w:color w:val="191919"/>
          <w:spacing w:val="-2"/>
          <w:sz w:val="18"/>
          <w:szCs w:val="18"/>
        </w:rPr>
        <w:t>ESIDENC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LASSIFIC</w:t>
      </w:r>
      <w:r>
        <w:rPr>
          <w:rFonts w:ascii="Times New Roman" w:hAnsi="Times New Roman"/>
          <w:color w:val="191919"/>
          <w:spacing w:val="-16"/>
          <w:sz w:val="18"/>
          <w:szCs w:val="18"/>
        </w:rPr>
        <w:t>A</w:t>
      </w:r>
      <w:r>
        <w:rPr>
          <w:rFonts w:ascii="Times New Roman" w:hAnsi="Times New Roman"/>
          <w:color w:val="191919"/>
          <w:spacing w:val="-2"/>
          <w:sz w:val="18"/>
          <w:szCs w:val="18"/>
        </w:rPr>
        <w:t>TION</w:t>
      </w:r>
      <w:bookmarkEnd w:id="0"/>
      <w:bookmarkEnd w:id="1"/>
      <w:bookmarkEnd w:id="2"/>
      <w:bookmarkEnd w:id="3"/>
      <w:bookmarkEnd w:id="4"/>
      <w:bookmarkEnd w:id="5"/>
      <w:bookmarkEnd w:id="6"/>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Residence status is not changed automatically, and the burden of proof rests with the student to provide documentation that he or she qualifies as a legal resident under the regulations of the Board of Regents of the University System of Georgia. To insure timely completion of required processing, a student/applicant requesting a change in residence classification for a specific semester should file the “Petition for Georgia Residence Classification” and all supporting documentation not later than three weeks (20 working days) prior to registration.</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Decisions prior to registration cannot be guaranteed when petitions and all supporting documentation are received after the specified deadline. If the petition is denied and the student wishes to petition for a later semester, a new Petition for Georgia Residence Classification must be submitted for that semester. A petition to be reclassified as a resident of Georgia can be obtained from the Office of Academic Services and Registrar. Supporting documents and petition should be returned by July 1 for fall semester, November 15 for spring semester and May1 for summer semester. Legal residents of Georgia, as well as certain categories of nonresidents, may be enrolled upon payment of resident fees in accordance with the following Regents’ rules:</w:t>
      </w:r>
    </w:p>
    <w:p w:rsidR="00AC5D33" w:rsidRDefault="00AC5D33" w:rsidP="00AC5D33">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AC5D33" w:rsidRDefault="00AC5D33" w:rsidP="00AC5D33">
      <w:pPr>
        <w:pStyle w:val="Heading2"/>
        <w:spacing w:before="0" w:after="180"/>
        <w:ind w:left="180" w:right="130" w:firstLine="0"/>
        <w:jc w:val="both"/>
        <w:rPr>
          <w:rFonts w:ascii="Times New Roman" w:hAnsi="Times New Roman"/>
          <w:color w:val="000000"/>
          <w:sz w:val="24"/>
          <w:szCs w:val="24"/>
        </w:rPr>
      </w:pPr>
      <w:bookmarkStart w:id="7" w:name="_Toc295559101"/>
      <w:bookmarkStart w:id="8" w:name="_Toc297152634"/>
      <w:bookmarkStart w:id="9" w:name="_Toc298001586"/>
      <w:bookmarkStart w:id="10" w:name="_Toc298860432"/>
      <w:bookmarkStart w:id="11" w:name="_Toc303109035"/>
      <w:bookmarkStart w:id="12" w:name="_Toc303355199"/>
      <w:bookmarkStart w:id="13" w:name="_Toc303373405"/>
      <w:r>
        <w:rPr>
          <w:rFonts w:ascii="Times New Roman" w:hAnsi="Times New Roman"/>
          <w:color w:val="191919"/>
          <w:spacing w:val="-2"/>
          <w:sz w:val="24"/>
          <w:szCs w:val="24"/>
        </w:rPr>
        <w:t>L</w:t>
      </w:r>
      <w:r>
        <w:rPr>
          <w:rFonts w:ascii="Times New Roman" w:hAnsi="Times New Roman"/>
          <w:color w:val="191919"/>
          <w:spacing w:val="-2"/>
          <w:sz w:val="18"/>
          <w:szCs w:val="18"/>
        </w:rPr>
        <w:t>EGA</w:t>
      </w:r>
      <w:r>
        <w:rPr>
          <w:rFonts w:ascii="Times New Roman" w:hAnsi="Times New Roman"/>
          <w:color w:val="191919"/>
          <w:sz w:val="18"/>
          <w:szCs w:val="18"/>
        </w:rPr>
        <w:t xml:space="preserve">L </w:t>
      </w:r>
      <w:r>
        <w:rPr>
          <w:rFonts w:ascii="Times New Roman" w:hAnsi="Times New Roman"/>
          <w:color w:val="191919"/>
          <w:spacing w:val="-2"/>
          <w:sz w:val="24"/>
          <w:szCs w:val="24"/>
        </w:rPr>
        <w:t>R</w:t>
      </w:r>
      <w:r>
        <w:rPr>
          <w:rFonts w:ascii="Times New Roman" w:hAnsi="Times New Roman"/>
          <w:color w:val="191919"/>
          <w:spacing w:val="-2"/>
          <w:sz w:val="18"/>
          <w:szCs w:val="18"/>
        </w:rPr>
        <w:t>ESIDENC</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EQUIREMENT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EGENTS</w:t>
      </w:r>
      <w:r>
        <w:rPr>
          <w:rFonts w:ascii="Times New Roman" w:hAnsi="Times New Roman"/>
          <w:color w:val="191919"/>
          <w:sz w:val="24"/>
          <w:szCs w:val="24"/>
        </w:rPr>
        <w:t>’</w:t>
      </w:r>
      <w:r>
        <w:rPr>
          <w:rFonts w:ascii="Times New Roman" w:hAnsi="Times New Roman"/>
          <w:color w:val="191919"/>
          <w:spacing w:val="-23"/>
          <w:sz w:val="24"/>
          <w:szCs w:val="24"/>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ULES</w:t>
      </w:r>
      <w:r>
        <w:rPr>
          <w:rFonts w:ascii="Times New Roman" w:hAnsi="Times New Roman"/>
          <w:color w:val="191919"/>
          <w:sz w:val="24"/>
          <w:szCs w:val="24"/>
        </w:rPr>
        <w:t>)</w:t>
      </w:r>
      <w:bookmarkEnd w:id="7"/>
      <w:bookmarkEnd w:id="8"/>
      <w:bookmarkEnd w:id="9"/>
      <w:bookmarkEnd w:id="10"/>
      <w:bookmarkEnd w:id="11"/>
      <w:bookmarkEnd w:id="12"/>
      <w:bookmarkEnd w:id="13"/>
    </w:p>
    <w:p w:rsidR="00AC5D33" w:rsidRPr="006507CC" w:rsidRDefault="00AC5D33" w:rsidP="006507CC">
      <w:pPr>
        <w:pStyle w:val="ListParagraph"/>
        <w:widowControl w:val="0"/>
        <w:numPr>
          <w:ilvl w:val="0"/>
          <w:numId w:val="21"/>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(a) If a person is 18 years or older, he or she may register as a resident student only upon showing that he or she has been a legal resident of Georgia for a period of at least 12 months immediately before the date of registration. (b) No emancipated minor or person 18 years of age or older shall be deemed to have gained or acquired in-state residence status for fee purposes while attending any educational institution in this state, in the absence of a clear demonstration that he or she has in fact established legal residence in this state.</w:t>
      </w:r>
    </w:p>
    <w:p w:rsidR="00AC5D33" w:rsidRPr="006507CC" w:rsidRDefault="00AC5D33" w:rsidP="006507CC">
      <w:pPr>
        <w:pStyle w:val="ListParagraph"/>
        <w:widowControl w:val="0"/>
        <w:numPr>
          <w:ilvl w:val="0"/>
          <w:numId w:val="21"/>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If a person is under 18 years of age, he or she may register as a resident student only upon showing that his or her supporting parent or guardian has been a legal resident of Georgia for a period of at least 12 months immediately preceding the date of registration.</w:t>
      </w:r>
    </w:p>
    <w:p w:rsidR="00AC5D33" w:rsidRPr="006507CC" w:rsidRDefault="00AC5D33" w:rsidP="006507CC">
      <w:pPr>
        <w:pStyle w:val="ListParagraph"/>
        <w:widowControl w:val="0"/>
        <w:numPr>
          <w:ilvl w:val="0"/>
          <w:numId w:val="21"/>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If a parent or legal guardian of a minor changes his or her legal residence to another state following a period of legal residence in Georgia, the minor may continue to take courses for a period of 12 consecutive months on the payment of in-state tuition. After the expiration of the 12-month period, the student may continue his or her registration only upon the payment of fees at the out of state rate.</w:t>
      </w:r>
    </w:p>
    <w:p w:rsidR="00AC5D33" w:rsidRPr="006507CC" w:rsidRDefault="00AC5D33" w:rsidP="006507CC">
      <w:pPr>
        <w:pStyle w:val="ListParagraph"/>
        <w:widowControl w:val="0"/>
        <w:numPr>
          <w:ilvl w:val="0"/>
          <w:numId w:val="21"/>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In the event that a legal resident of Georgia is appointed as guardian of a nonresident minor, such minor will not be permitted to register as an in-state student until the expiration of one year from the date of court appointment and then only upon a proper showing that such appointment was not made to avoid payment of the out-of-state fees.</w:t>
      </w:r>
    </w:p>
    <w:p w:rsidR="00AC5D33" w:rsidRPr="006507CC" w:rsidRDefault="00AC5D33" w:rsidP="006507CC">
      <w:pPr>
        <w:pStyle w:val="ListParagraph"/>
        <w:widowControl w:val="0"/>
        <w:numPr>
          <w:ilvl w:val="0"/>
          <w:numId w:val="21"/>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 xml:space="preserve">Aliens shall be classified as nonresident students; provided, however, that an alien who is living in this country under an immigration document permitting indefinite or permanent residence shall have </w:t>
      </w:r>
      <w:r w:rsidRPr="006507CC">
        <w:rPr>
          <w:rFonts w:ascii="Times New Roman" w:hAnsi="Times New Roman"/>
          <w:color w:val="000000"/>
          <w:sz w:val="24"/>
          <w:szCs w:val="24"/>
        </w:rPr>
        <w:lastRenderedPageBreak/>
        <w:t>the same privilege of qualifying for in state tuition as a citizen of the United States.</w:t>
      </w:r>
    </w:p>
    <w:p w:rsidR="00AC5D33" w:rsidRPr="006507CC" w:rsidRDefault="00AC5D33" w:rsidP="006507CC">
      <w:pPr>
        <w:pStyle w:val="ListParagraph"/>
        <w:widowControl w:val="0"/>
        <w:numPr>
          <w:ilvl w:val="0"/>
          <w:numId w:val="21"/>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Waivers: An institution may waive out-of-state tuition for: (a) nonresident students who are financially dependent upon a parent, parents or spouse who has been a legal resident of Georgia for at least twelve consecutive months immediately preceding the date of registration; provided, however, that such financial dependence shall have existed for at least twelve consecutive months immediately preceding the date of registration; (b) international students, selected by the institutional president or his or her authorized representative, provided that the number of such waivers in effect does not exceed one percent of the equivalent full-time students enrolled at the institution in the fall semester immediately preceding the semester for which the out-of-state tuition is to be waived; (c) full-time employees of the University System, their spouses and their dependent children; (d) medical and dental residents and medical and dental interns at the Medical College of Georgia. (e) full-time teachers in the public schools of Georgia or in the programs of the State Board of Technical and Adult Education, and their dependent children. Teachers employed full time on military bases in Georgia shall also qualify for this waiver; (f) career consular officers and their dependents who are citizens of the foreign nation which their consular officer represents, and who are stationed and living in Georgia under orders of their respective governments. This waiver shall apply only to those consular officers whose nations operate on the principle of educational reciprocity with the United States; (g) military personnel and their dependents stationed in Georgia and on active duty unless such military personnel are assigned as students to system institutions for educational purposes. (h) selected graduate students at university-level institutions. (i) students who are legal residents of out-of-state counties bordering on Georgia counties in which an institution of the University System is located and who are enrolled in said institution.</w:t>
      </w:r>
    </w:p>
    <w:p w:rsidR="00AC5D33" w:rsidRDefault="00AC5D33" w:rsidP="00AC5D33">
      <w:pPr>
        <w:widowControl w:val="0"/>
        <w:autoSpaceDE w:val="0"/>
        <w:autoSpaceDN w:val="0"/>
        <w:adjustRightInd w:val="0"/>
        <w:spacing w:before="16" w:after="0" w:line="200" w:lineRule="exact"/>
        <w:ind w:left="900"/>
        <w:rPr>
          <w:rFonts w:ascii="Times New Roman" w:hAnsi="Times New Roman"/>
          <w:color w:val="000000"/>
          <w:sz w:val="20"/>
          <w:szCs w:val="20"/>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 student who is classified as a resident of Georgia must notify the Office of Academic Services and Registrar immediately of any change in residence status. If it is determined that the student has misrepresented or omitted facts which result in classification or reclassification as a resident student, retroactive charges for non-resident fees will be made by the Fiscal Affairs officer. PLEASE NOTE: In order to avoid delay and inconvenience upon arrival for registration, prospective students should seek clarification of all questions concerning residence status at the time of admission. Questions for clarification should be addressed to The Office of Academic Services and Registrar, Albany State University, Albany, Georgia 31705.</w:t>
      </w:r>
    </w:p>
    <w:p w:rsidR="00954178" w:rsidRPr="001706EC"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3A24AB" w:rsidRDefault="00AC5D33" w:rsidP="00AC5D33">
      <w:pPr>
        <w:pStyle w:val="Heading2"/>
        <w:ind w:left="180" w:firstLine="0"/>
        <w:rPr>
          <w:rFonts w:ascii="Times New Roman" w:hAnsi="Times New Roman"/>
          <w:color w:val="000000"/>
          <w:sz w:val="19"/>
          <w:szCs w:val="19"/>
        </w:rPr>
      </w:pPr>
      <w:bookmarkStart w:id="14" w:name="_Toc303109036"/>
      <w:bookmarkStart w:id="15" w:name="_Toc303355200"/>
      <w:bookmarkStart w:id="16" w:name="_Toc303373406"/>
      <w:r w:rsidRPr="003A24AB">
        <w:rPr>
          <w:rFonts w:ascii="Times New Roman" w:hAnsi="Times New Roman"/>
          <w:color w:val="000000"/>
          <w:sz w:val="22"/>
          <w:szCs w:val="22"/>
        </w:rPr>
        <w:t>O</w:t>
      </w:r>
      <w:r w:rsidRPr="003A24AB">
        <w:rPr>
          <w:rFonts w:ascii="Times New Roman" w:hAnsi="Times New Roman"/>
          <w:color w:val="000000"/>
          <w:sz w:val="19"/>
          <w:szCs w:val="19"/>
        </w:rPr>
        <w:t>UT-OF-</w:t>
      </w:r>
      <w:r w:rsidRPr="003A24AB">
        <w:rPr>
          <w:rFonts w:ascii="Times New Roman" w:hAnsi="Times New Roman"/>
          <w:color w:val="000000"/>
          <w:sz w:val="22"/>
          <w:szCs w:val="22"/>
        </w:rPr>
        <w:t>S</w:t>
      </w:r>
      <w:r w:rsidRPr="003A24AB">
        <w:rPr>
          <w:rFonts w:ascii="Times New Roman" w:hAnsi="Times New Roman"/>
          <w:color w:val="000000"/>
          <w:sz w:val="19"/>
          <w:szCs w:val="19"/>
        </w:rPr>
        <w:t xml:space="preserve">TATE </w:t>
      </w:r>
      <w:r w:rsidRPr="003A24AB">
        <w:rPr>
          <w:rFonts w:ascii="Times New Roman" w:hAnsi="Times New Roman"/>
          <w:color w:val="000000"/>
          <w:sz w:val="22"/>
          <w:szCs w:val="22"/>
        </w:rPr>
        <w:t>W</w:t>
      </w:r>
      <w:r w:rsidRPr="003A24AB">
        <w:rPr>
          <w:rFonts w:ascii="Times New Roman" w:hAnsi="Times New Roman"/>
          <w:color w:val="000000"/>
          <w:sz w:val="19"/>
          <w:szCs w:val="19"/>
        </w:rPr>
        <w:t xml:space="preserve">AIVERS FOR </w:t>
      </w:r>
      <w:r w:rsidRPr="003A24AB">
        <w:rPr>
          <w:rFonts w:ascii="Times New Roman" w:hAnsi="Times New Roman"/>
          <w:color w:val="000000"/>
          <w:sz w:val="22"/>
          <w:szCs w:val="22"/>
        </w:rPr>
        <w:t>U</w:t>
      </w:r>
      <w:r w:rsidRPr="003A24AB">
        <w:rPr>
          <w:rFonts w:ascii="Times New Roman" w:hAnsi="Times New Roman"/>
          <w:color w:val="000000"/>
          <w:sz w:val="19"/>
          <w:szCs w:val="19"/>
        </w:rPr>
        <w:t xml:space="preserve">NDERGRADUATE </w:t>
      </w:r>
      <w:r w:rsidRPr="003A24AB">
        <w:rPr>
          <w:rFonts w:ascii="Times New Roman" w:hAnsi="Times New Roman"/>
          <w:color w:val="000000"/>
          <w:sz w:val="22"/>
          <w:szCs w:val="22"/>
        </w:rPr>
        <w:t>S</w:t>
      </w:r>
      <w:r w:rsidRPr="003A24AB">
        <w:rPr>
          <w:rFonts w:ascii="Times New Roman" w:hAnsi="Times New Roman"/>
          <w:color w:val="000000"/>
          <w:sz w:val="19"/>
          <w:szCs w:val="19"/>
        </w:rPr>
        <w:t xml:space="preserve">TUDENTS IN A </w:t>
      </w:r>
      <w:r w:rsidRPr="003A24AB">
        <w:rPr>
          <w:rFonts w:ascii="Times New Roman" w:hAnsi="Times New Roman"/>
          <w:color w:val="000000"/>
          <w:sz w:val="22"/>
          <w:szCs w:val="22"/>
        </w:rPr>
        <w:t>F</w:t>
      </w:r>
      <w:r w:rsidRPr="003A24AB">
        <w:rPr>
          <w:rFonts w:ascii="Times New Roman" w:hAnsi="Times New Roman"/>
          <w:color w:val="000000"/>
          <w:sz w:val="19"/>
          <w:szCs w:val="19"/>
        </w:rPr>
        <w:t xml:space="preserve">IRST </w:t>
      </w:r>
      <w:r w:rsidRPr="003A24AB">
        <w:rPr>
          <w:rFonts w:ascii="Times New Roman" w:hAnsi="Times New Roman"/>
          <w:color w:val="000000"/>
          <w:sz w:val="22"/>
          <w:szCs w:val="22"/>
        </w:rPr>
        <w:t>U</w:t>
      </w:r>
      <w:r w:rsidRPr="003A24AB">
        <w:rPr>
          <w:rFonts w:ascii="Times New Roman" w:hAnsi="Times New Roman"/>
          <w:color w:val="000000"/>
          <w:sz w:val="19"/>
          <w:szCs w:val="19"/>
        </w:rPr>
        <w:t xml:space="preserve">NDERGRADUATE </w:t>
      </w:r>
      <w:r w:rsidRPr="003A24AB">
        <w:rPr>
          <w:rFonts w:ascii="Times New Roman" w:hAnsi="Times New Roman"/>
          <w:color w:val="000000"/>
          <w:sz w:val="22"/>
          <w:szCs w:val="22"/>
        </w:rPr>
        <w:t>D</w:t>
      </w:r>
      <w:r w:rsidRPr="003A24AB">
        <w:rPr>
          <w:rFonts w:ascii="Times New Roman" w:hAnsi="Times New Roman"/>
          <w:color w:val="000000"/>
          <w:sz w:val="19"/>
          <w:szCs w:val="19"/>
        </w:rPr>
        <w:t xml:space="preserve">EGREE </w:t>
      </w:r>
      <w:r w:rsidRPr="003A24AB">
        <w:rPr>
          <w:rFonts w:ascii="Times New Roman" w:hAnsi="Times New Roman"/>
          <w:color w:val="000000"/>
          <w:sz w:val="22"/>
          <w:szCs w:val="22"/>
        </w:rPr>
        <w:t>S</w:t>
      </w:r>
      <w:r w:rsidRPr="003A24AB">
        <w:rPr>
          <w:rFonts w:ascii="Times New Roman" w:hAnsi="Times New Roman"/>
          <w:color w:val="000000"/>
          <w:sz w:val="19"/>
          <w:szCs w:val="19"/>
        </w:rPr>
        <w:t xml:space="preserve">EEKING </w:t>
      </w:r>
      <w:r w:rsidRPr="003A24AB">
        <w:rPr>
          <w:rFonts w:ascii="Times New Roman" w:hAnsi="Times New Roman"/>
          <w:color w:val="000000"/>
          <w:sz w:val="22"/>
          <w:szCs w:val="22"/>
        </w:rPr>
        <w:t>P</w:t>
      </w:r>
      <w:r w:rsidRPr="003A24AB">
        <w:rPr>
          <w:rFonts w:ascii="Times New Roman" w:hAnsi="Times New Roman"/>
          <w:color w:val="000000"/>
          <w:sz w:val="19"/>
          <w:szCs w:val="19"/>
        </w:rPr>
        <w:t>ROGRAM</w:t>
      </w:r>
      <w:bookmarkEnd w:id="14"/>
      <w:bookmarkEnd w:id="15"/>
      <w:bookmarkEnd w:id="16"/>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Eligible to Apply: New freshmen, transfer students, and continuing students</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When awarded an out-of-state waiver there is no guarantee that a student will receive the waiver on a continuous basis.</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Must have a cumulative grade point average of 2.50 on a 4.0 scale to receive a waiver and have no required remedial coursework. This requirement must be satisfied each semester.</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Must be enrolled as a full-time student in a minimum of 12 ASU credit hours each semester.</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Must have a need and, when applying all financial aid, not be able to pay tuition and fees.</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Must continue to show progress toward degree completion in order to maintain the waiver.</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Must be a U.S. citizen or an eligible non-citizen according to federal immigration law.</w:t>
      </w: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6CD" w:rsidRDefault="00DD26CD" w:rsidP="00AB2A08">
      <w:pPr>
        <w:spacing w:after="0"/>
      </w:pPr>
      <w:r>
        <w:separator/>
      </w:r>
    </w:p>
  </w:endnote>
  <w:endnote w:type="continuationSeparator" w:id="0">
    <w:p w:rsidR="00DD26CD" w:rsidRDefault="00DD26CD"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6CD" w:rsidRDefault="00DD26CD" w:rsidP="00AB2A08">
      <w:pPr>
        <w:spacing w:after="0"/>
      </w:pPr>
      <w:r>
        <w:separator/>
      </w:r>
    </w:p>
  </w:footnote>
  <w:footnote w:type="continuationSeparator" w:id="0">
    <w:p w:rsidR="00DD26CD" w:rsidRDefault="00DD26CD"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DD26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3266BD"/>
    <w:rsid w:val="00496934"/>
    <w:rsid w:val="004C27B5"/>
    <w:rsid w:val="00555D92"/>
    <w:rsid w:val="005C1FCD"/>
    <w:rsid w:val="005D1801"/>
    <w:rsid w:val="005E28B7"/>
    <w:rsid w:val="006507CC"/>
    <w:rsid w:val="00685094"/>
    <w:rsid w:val="006B0A3E"/>
    <w:rsid w:val="006D01EF"/>
    <w:rsid w:val="006F2981"/>
    <w:rsid w:val="00897C33"/>
    <w:rsid w:val="00926641"/>
    <w:rsid w:val="00946B9C"/>
    <w:rsid w:val="00954178"/>
    <w:rsid w:val="009A00D8"/>
    <w:rsid w:val="00A4282F"/>
    <w:rsid w:val="00AB2A08"/>
    <w:rsid w:val="00AC5D33"/>
    <w:rsid w:val="00AF2524"/>
    <w:rsid w:val="00B2589B"/>
    <w:rsid w:val="00B35953"/>
    <w:rsid w:val="00BD2BD4"/>
    <w:rsid w:val="00C45386"/>
    <w:rsid w:val="00DC772D"/>
    <w:rsid w:val="00DD26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71039-A08F-4751-9F7B-FD413D97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1070</Words>
  <Characters>6100</Characters>
  <Application>Microsoft Office Word</Application>
  <DocSecurity>0</DocSecurity>
  <Lines>50</Lines>
  <Paragraphs>14</Paragraphs>
  <ScaleCrop>false</ScaleCrop>
  <Company>Hewlett-Packard Company</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2011-09-10T02:32:00Z</dcterms:created>
  <dcterms:modified xsi:type="dcterms:W3CDTF">2011-09-10T03:15:00Z</dcterms:modified>
</cp:coreProperties>
</file>