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3E1" w:rsidRPr="00E103E1" w:rsidRDefault="00E103E1" w:rsidP="00E103E1">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r w:rsidRPr="00E103E1">
        <w:rPr>
          <w:rFonts w:ascii="Times New Roman" w:hAnsi="Times New Roman"/>
          <w:color w:val="548DD4" w:themeColor="text2" w:themeTint="99"/>
          <w:sz w:val="24"/>
          <w:szCs w:val="24"/>
        </w:rPr>
        <w:fldChar w:fldCharType="begin"/>
      </w:r>
      <w:r w:rsidRPr="00E103E1">
        <w:rPr>
          <w:rFonts w:ascii="Times New Roman" w:hAnsi="Times New Roman"/>
          <w:color w:val="548DD4" w:themeColor="text2" w:themeTint="99"/>
          <w:sz w:val="24"/>
          <w:szCs w:val="24"/>
        </w:rPr>
        <w:instrText xml:space="preserve"> TOC \o "1-2" \h \z \u </w:instrText>
      </w:r>
      <w:r w:rsidRPr="00E103E1">
        <w:rPr>
          <w:rFonts w:ascii="Times New Roman" w:hAnsi="Times New Roman"/>
          <w:color w:val="548DD4" w:themeColor="text2" w:themeTint="99"/>
          <w:sz w:val="24"/>
          <w:szCs w:val="24"/>
        </w:rPr>
        <w:fldChar w:fldCharType="separate"/>
      </w:r>
      <w:r w:rsidRPr="00E103E1">
        <w:rPr>
          <w:rFonts w:ascii="Times New Roman" w:hAnsi="Times New Roman"/>
          <w:color w:val="548DD4" w:themeColor="text2" w:themeTint="99"/>
          <w:sz w:val="24"/>
          <w:szCs w:val="24"/>
        </w:rPr>
        <w:t xml:space="preserve"> </w:t>
      </w:r>
      <w:hyperlink w:anchor="_Toc303445818" w:history="1">
        <w:r w:rsidRPr="00E103E1">
          <w:rPr>
            <w:color w:val="548DD4" w:themeColor="text2" w:themeTint="99"/>
            <w:sz w:val="24"/>
            <w:szCs w:val="24"/>
          </w:rPr>
          <w:t>Two-Year Program</w:t>
        </w:r>
      </w:hyperlink>
    </w:p>
    <w:p w:rsidR="00E103E1" w:rsidRPr="00E103E1" w:rsidRDefault="00E103E1" w:rsidP="00E103E1">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5819" w:history="1">
        <w:r w:rsidRPr="00E103E1">
          <w:rPr>
            <w:color w:val="548DD4" w:themeColor="text2" w:themeTint="99"/>
            <w:sz w:val="24"/>
            <w:szCs w:val="24"/>
          </w:rPr>
          <w:t>Scholarship Program</w:t>
        </w:r>
      </w:hyperlink>
    </w:p>
    <w:p w:rsidR="00E103E1" w:rsidRPr="00E103E1" w:rsidRDefault="00E103E1" w:rsidP="00E103E1">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5820" w:history="1">
        <w:r w:rsidRPr="00E103E1">
          <w:rPr>
            <w:color w:val="548DD4" w:themeColor="text2" w:themeTint="99"/>
            <w:sz w:val="24"/>
            <w:szCs w:val="24"/>
          </w:rPr>
          <w:t>Departmental Mission</w:t>
        </w:r>
      </w:hyperlink>
    </w:p>
    <w:p w:rsidR="00E103E1" w:rsidRPr="00E103E1" w:rsidRDefault="00E103E1" w:rsidP="00E103E1">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5821" w:history="1">
        <w:r w:rsidRPr="00E103E1">
          <w:rPr>
            <w:color w:val="548DD4" w:themeColor="text2" w:themeTint="99"/>
            <w:sz w:val="24"/>
            <w:szCs w:val="24"/>
          </w:rPr>
          <w:t>Requirements For R</w:t>
        </w:r>
        <w:r>
          <w:rPr>
            <w:color w:val="548DD4" w:themeColor="text2" w:themeTint="99"/>
            <w:sz w:val="24"/>
            <w:szCs w:val="24"/>
          </w:rPr>
          <w:t>OTC</w:t>
        </w:r>
      </w:hyperlink>
    </w:p>
    <w:p w:rsidR="00E103E1" w:rsidRPr="00E103E1" w:rsidRDefault="00E103E1" w:rsidP="00E103E1">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5822" w:history="1">
        <w:r w:rsidRPr="00E103E1">
          <w:rPr>
            <w:color w:val="548DD4" w:themeColor="text2" w:themeTint="99"/>
            <w:sz w:val="24"/>
            <w:szCs w:val="24"/>
          </w:rPr>
          <w:t>Military Science Curriculum</w:t>
        </w:r>
      </w:hyperlink>
    </w:p>
    <w:p w:rsidR="00285260" w:rsidRDefault="00E103E1" w:rsidP="00E103E1">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sidRPr="00E103E1">
        <w:rPr>
          <w:rFonts w:ascii="Times New Roman" w:hAnsi="Times New Roman"/>
          <w:color w:val="548DD4" w:themeColor="text2" w:themeTint="99"/>
          <w:sz w:val="24"/>
          <w:szCs w:val="24"/>
        </w:rPr>
        <w:fldChar w:fldCharType="end"/>
      </w:r>
    </w:p>
    <w:p w:rsidR="001E1079" w:rsidRDefault="001E1079" w:rsidP="0028526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E103E1" w:rsidRDefault="00E103E1" w:rsidP="00E103E1">
      <w:pPr>
        <w:widowControl w:val="0"/>
        <w:pBdr>
          <w:bottom w:val="single" w:sz="4" w:space="1" w:color="auto"/>
        </w:pBdr>
        <w:autoSpaceDE w:val="0"/>
        <w:autoSpaceDN w:val="0"/>
        <w:adjustRightInd w:val="0"/>
        <w:spacing w:before="8" w:after="0" w:line="190" w:lineRule="exact"/>
        <w:ind w:left="180" w:right="130" w:firstLine="0"/>
        <w:rPr>
          <w:rFonts w:ascii="Times New Roman" w:hAnsi="Times New Roman"/>
          <w:color w:val="000000"/>
          <w:sz w:val="19"/>
          <w:szCs w:val="19"/>
        </w:rPr>
      </w:pPr>
    </w:p>
    <w:p w:rsidR="00285260" w:rsidRDefault="00285260" w:rsidP="0028526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E103E1" w:rsidRDefault="00E103E1" w:rsidP="0028526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285260" w:rsidRDefault="00285260" w:rsidP="00285260">
      <w:pPr>
        <w:pStyle w:val="Heading2"/>
        <w:spacing w:before="0" w:after="100"/>
        <w:ind w:left="180" w:right="130" w:firstLine="0"/>
        <w:rPr>
          <w:rFonts w:ascii="Times New Roman" w:hAnsi="Times New Roman"/>
          <w:color w:val="000000"/>
          <w:sz w:val="18"/>
          <w:szCs w:val="18"/>
        </w:rPr>
      </w:pPr>
      <w:bookmarkStart w:id="0" w:name="_Toc295559128"/>
      <w:bookmarkStart w:id="1" w:name="_Toc297152661"/>
      <w:bookmarkStart w:id="2" w:name="_Toc298001613"/>
      <w:bookmarkStart w:id="3" w:name="_Toc298860459"/>
      <w:bookmarkStart w:id="4" w:name="_Toc303109073"/>
      <w:bookmarkStart w:id="5" w:name="_Toc303445817"/>
      <w:r>
        <w:rPr>
          <w:rFonts w:ascii="Times New Roman" w:hAnsi="Times New Roman"/>
          <w:color w:val="191919"/>
          <w:spacing w:val="-2"/>
          <w:sz w:val="24"/>
          <w:szCs w:val="24"/>
        </w:rPr>
        <w:t>D</w:t>
      </w:r>
      <w:r>
        <w:rPr>
          <w:rFonts w:ascii="Times New Roman" w:hAnsi="Times New Roman"/>
          <w:color w:val="191919"/>
          <w:spacing w:val="-2"/>
          <w:sz w:val="18"/>
          <w:szCs w:val="18"/>
        </w:rPr>
        <w:t>E</w:t>
      </w:r>
      <w:r>
        <w:rPr>
          <w:rFonts w:ascii="Times New Roman" w:hAnsi="Times New Roman"/>
          <w:color w:val="191919"/>
          <w:spacing w:val="-16"/>
          <w:sz w:val="18"/>
          <w:szCs w:val="18"/>
        </w:rPr>
        <w:t>P</w:t>
      </w:r>
      <w:r>
        <w:rPr>
          <w:rFonts w:ascii="Times New Roman" w:hAnsi="Times New Roman"/>
          <w:color w:val="191919"/>
          <w:spacing w:val="-2"/>
          <w:sz w:val="18"/>
          <w:szCs w:val="18"/>
        </w:rPr>
        <w:t>A</w:t>
      </w:r>
      <w:r>
        <w:rPr>
          <w:rFonts w:ascii="Times New Roman" w:hAnsi="Times New Roman"/>
          <w:color w:val="191919"/>
          <w:spacing w:val="-9"/>
          <w:sz w:val="18"/>
          <w:szCs w:val="18"/>
        </w:rPr>
        <w:t>R</w:t>
      </w:r>
      <w:r>
        <w:rPr>
          <w:rFonts w:ascii="Times New Roman" w:hAnsi="Times New Roman"/>
          <w:color w:val="191919"/>
          <w:spacing w:val="-2"/>
          <w:sz w:val="18"/>
          <w:szCs w:val="18"/>
        </w:rPr>
        <w:t>TMEN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M</w:t>
      </w:r>
      <w:r>
        <w:rPr>
          <w:rFonts w:ascii="Times New Roman" w:hAnsi="Times New Roman"/>
          <w:color w:val="191919"/>
          <w:spacing w:val="-2"/>
          <w:sz w:val="18"/>
          <w:szCs w:val="18"/>
        </w:rPr>
        <w:t>ILI</w:t>
      </w:r>
      <w:r>
        <w:rPr>
          <w:rFonts w:ascii="Times New Roman" w:hAnsi="Times New Roman"/>
          <w:color w:val="191919"/>
          <w:spacing w:val="-16"/>
          <w:sz w:val="18"/>
          <w:szCs w:val="18"/>
        </w:rPr>
        <w:t>T</w:t>
      </w:r>
      <w:r>
        <w:rPr>
          <w:rFonts w:ascii="Times New Roman" w:hAnsi="Times New Roman"/>
          <w:color w:val="191919"/>
          <w:spacing w:val="-2"/>
          <w:sz w:val="18"/>
          <w:szCs w:val="18"/>
        </w:rPr>
        <w:t>A</w:t>
      </w:r>
      <w:r>
        <w:rPr>
          <w:rFonts w:ascii="Times New Roman" w:hAnsi="Times New Roman"/>
          <w:color w:val="191919"/>
          <w:spacing w:val="-9"/>
          <w:sz w:val="18"/>
          <w:szCs w:val="18"/>
        </w:rPr>
        <w:t>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 xml:space="preserve">CIENCE </w:t>
      </w:r>
      <w:r w:rsidRPr="00D07B15">
        <w:rPr>
          <w:rFonts w:ascii="Times New Roman" w:hAnsi="Times New Roman"/>
          <w:color w:val="191919"/>
          <w:spacing w:val="-2"/>
          <w:sz w:val="24"/>
          <w:szCs w:val="24"/>
        </w:rPr>
        <w:t>A</w:t>
      </w:r>
      <w:r>
        <w:rPr>
          <w:rFonts w:ascii="Times New Roman" w:hAnsi="Times New Roman"/>
          <w:color w:val="191919"/>
          <w:spacing w:val="-2"/>
          <w:sz w:val="18"/>
          <w:szCs w:val="18"/>
        </w:rPr>
        <w:t>RM</w:t>
      </w:r>
      <w:r>
        <w:rPr>
          <w:rFonts w:ascii="Times New Roman" w:hAnsi="Times New Roman"/>
          <w:color w:val="191919"/>
          <w:sz w:val="18"/>
          <w:szCs w:val="18"/>
        </w:rPr>
        <w:t>Y</w:t>
      </w:r>
      <w:r>
        <w:rPr>
          <w:rFonts w:ascii="Times New Roman" w:hAnsi="Times New Roman"/>
          <w:color w:val="191919"/>
          <w:spacing w:val="-4"/>
          <w:sz w:val="18"/>
          <w:szCs w:val="18"/>
        </w:rPr>
        <w:t xml:space="preserve"> </w:t>
      </w:r>
      <w:r w:rsidRPr="00D07B15">
        <w:rPr>
          <w:rFonts w:ascii="Times New Roman" w:hAnsi="Times New Roman"/>
          <w:color w:val="191919"/>
          <w:spacing w:val="-2"/>
          <w:sz w:val="24"/>
          <w:szCs w:val="24"/>
        </w:rPr>
        <w:t>ROT</w:t>
      </w:r>
      <w:r w:rsidRPr="00D07B15">
        <w:rPr>
          <w:rFonts w:ascii="Times New Roman" w:hAnsi="Times New Roman"/>
          <w:color w:val="191919"/>
          <w:sz w:val="24"/>
          <w:szCs w:val="24"/>
        </w:rPr>
        <w:t>C</w:t>
      </w:r>
      <w:r>
        <w:rPr>
          <w:rFonts w:ascii="Times New Roman" w:hAnsi="Times New Roman"/>
          <w:color w:val="191919"/>
          <w:spacing w:val="-4"/>
          <w:sz w:val="18"/>
          <w:szCs w:val="18"/>
        </w:rPr>
        <w:t xml:space="preserve"> </w:t>
      </w:r>
      <w:r w:rsidRPr="00D07B15">
        <w:rPr>
          <w:rFonts w:ascii="Times New Roman" w:hAnsi="Times New Roman"/>
          <w:color w:val="191919"/>
          <w:spacing w:val="-2"/>
          <w:sz w:val="24"/>
          <w:szCs w:val="24"/>
        </w:rPr>
        <w:t>P</w:t>
      </w:r>
      <w:r>
        <w:rPr>
          <w:rFonts w:ascii="Times New Roman" w:hAnsi="Times New Roman"/>
          <w:color w:val="191919"/>
          <w:spacing w:val="-5"/>
          <w:sz w:val="18"/>
          <w:szCs w:val="18"/>
        </w:rPr>
        <w:t>R</w:t>
      </w:r>
      <w:r>
        <w:rPr>
          <w:rFonts w:ascii="Times New Roman" w:hAnsi="Times New Roman"/>
          <w:color w:val="191919"/>
          <w:spacing w:val="-2"/>
          <w:sz w:val="18"/>
          <w:szCs w:val="18"/>
        </w:rPr>
        <w:t>OGRAM</w:t>
      </w:r>
      <w:bookmarkEnd w:id="0"/>
      <w:bookmarkEnd w:id="1"/>
      <w:bookmarkEnd w:id="2"/>
      <w:bookmarkEnd w:id="3"/>
      <w:bookmarkEnd w:id="4"/>
      <w:bookmarkEnd w:id="5"/>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Reserve Officer’s Training Corps</w:t>
      </w: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Albany State University offers courses in Basic and Advanced Military Science. The basic courses, taken during the freshman and sophomore years, are designed to teach principles and techniques of leadership and to develop in each student an understanding of the role of the Army in the defense of the United States.</w:t>
      </w: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The purpose of the advanced course, taken during the junior and senior years, is to educate selected students in a balanced course of officer training, both theoretical and practical, which will qualify them to perform the duties of a commissioned officer in the Army of the United States. Upon receiving the Bachelor’s degree each student who successfully completes the advanced course will be commissioned as a second lieutenant in one of the career branches in the United States Army.</w:t>
      </w: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While participating in the advanced course, each student is paid $200 per month for the academic school year, not to exceed 10 months for each of the two years. Additionally, during the summer between the junior and senior years, while the student attends the Advanced ROTC Summer Camp, he/she will receive approximately one-half of a second lieutenant’s pay for the five-week period. Optional activities include participating in Ranger Challenge, Drill Team, Color Guard, Pershing Rifles Military Fraternity, planned weekly Field Training Exercises (FTXs), and a host of fund-raising activities throughout the school year.</w:t>
      </w:r>
    </w:p>
    <w:p w:rsidR="00285260" w:rsidRDefault="00285260" w:rsidP="0028526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285260" w:rsidRDefault="00285260" w:rsidP="00285260">
      <w:pPr>
        <w:pStyle w:val="Heading2"/>
        <w:spacing w:before="0"/>
        <w:ind w:left="180" w:right="130" w:firstLine="0"/>
        <w:rPr>
          <w:rFonts w:ascii="Times New Roman" w:hAnsi="Times New Roman"/>
          <w:color w:val="000000"/>
          <w:sz w:val="18"/>
          <w:szCs w:val="18"/>
        </w:rPr>
      </w:pPr>
      <w:bookmarkStart w:id="6" w:name="_Toc295559129"/>
      <w:bookmarkStart w:id="7" w:name="_Toc297152662"/>
      <w:bookmarkStart w:id="8" w:name="_Toc298001614"/>
      <w:bookmarkStart w:id="9" w:name="_Toc298860460"/>
      <w:bookmarkStart w:id="10" w:name="_Toc303109074"/>
      <w:bookmarkStart w:id="11" w:name="_Toc303445818"/>
      <w:r>
        <w:rPr>
          <w:rFonts w:ascii="Times New Roman" w:hAnsi="Times New Roman"/>
          <w:color w:val="191919"/>
          <w:spacing w:val="-2"/>
          <w:sz w:val="24"/>
          <w:szCs w:val="24"/>
        </w:rPr>
        <w:t>T</w:t>
      </w:r>
      <w:r>
        <w:rPr>
          <w:rFonts w:ascii="Times New Roman" w:hAnsi="Times New Roman"/>
          <w:color w:val="191919"/>
          <w:spacing w:val="-2"/>
          <w:sz w:val="18"/>
          <w:szCs w:val="18"/>
        </w:rPr>
        <w:t>WO</w:t>
      </w:r>
      <w:r>
        <w:rPr>
          <w:rFonts w:ascii="Times New Roman" w:hAnsi="Times New Roman"/>
          <w:color w:val="191919"/>
          <w:spacing w:val="-2"/>
          <w:sz w:val="24"/>
          <w:szCs w:val="24"/>
        </w:rPr>
        <w:t>-Y</w:t>
      </w:r>
      <w:r>
        <w:rPr>
          <w:rFonts w:ascii="Times New Roman" w:hAnsi="Times New Roman"/>
          <w:color w:val="191919"/>
          <w:spacing w:val="-2"/>
          <w:sz w:val="18"/>
          <w:szCs w:val="18"/>
        </w:rPr>
        <w:t>EA</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6"/>
      <w:bookmarkEnd w:id="7"/>
      <w:bookmarkEnd w:id="8"/>
      <w:bookmarkEnd w:id="9"/>
      <w:bookmarkEnd w:id="10"/>
      <w:bookmarkEnd w:id="11"/>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For those students who were unable, or did not elect, to enroll in the basic course and who desire to pursue a commission, the Army has developed a two-year program. The requirements of the basic course can be met by attending a six-week course. Veterans who wish to pursue a commission may enter the advanced program with evidence of satisfactory prior service, appropriate academic standing and approval of the Professor of Military Science. Students with at least two to four years of JROTC desiring to pursue a commission and enter the advanced course, must provide a cadet performance report from their instructor, be academically aligned as a junior and approved by the Professor of Military Science.</w:t>
      </w:r>
    </w:p>
    <w:p w:rsidR="00285260" w:rsidRDefault="00285260" w:rsidP="00285260">
      <w:pPr>
        <w:widowControl w:val="0"/>
        <w:autoSpaceDE w:val="0"/>
        <w:autoSpaceDN w:val="0"/>
        <w:adjustRightInd w:val="0"/>
        <w:spacing w:before="3" w:after="0" w:line="110" w:lineRule="exact"/>
        <w:ind w:left="900"/>
        <w:rPr>
          <w:rFonts w:ascii="Times New Roman" w:hAnsi="Times New Roman"/>
          <w:color w:val="000000"/>
          <w:sz w:val="11"/>
          <w:szCs w:val="11"/>
        </w:rPr>
      </w:pPr>
    </w:p>
    <w:p w:rsidR="00285260" w:rsidRDefault="00285260" w:rsidP="00285260">
      <w:pPr>
        <w:widowControl w:val="0"/>
        <w:autoSpaceDE w:val="0"/>
        <w:autoSpaceDN w:val="0"/>
        <w:adjustRightInd w:val="0"/>
        <w:spacing w:after="0" w:line="200" w:lineRule="exact"/>
        <w:ind w:left="900"/>
        <w:rPr>
          <w:rFonts w:ascii="Times New Roman" w:hAnsi="Times New Roman"/>
          <w:color w:val="000000"/>
          <w:sz w:val="20"/>
          <w:szCs w:val="20"/>
        </w:rPr>
      </w:pPr>
    </w:p>
    <w:p w:rsidR="00285260" w:rsidRDefault="00285260" w:rsidP="00285260">
      <w:pPr>
        <w:pStyle w:val="Heading2"/>
        <w:spacing w:before="0"/>
        <w:ind w:left="180" w:right="130" w:firstLine="0"/>
        <w:rPr>
          <w:rFonts w:ascii="Times New Roman" w:hAnsi="Times New Roman"/>
          <w:color w:val="000000"/>
          <w:sz w:val="18"/>
          <w:szCs w:val="18"/>
        </w:rPr>
      </w:pPr>
      <w:bookmarkStart w:id="12" w:name="_Toc295559130"/>
      <w:bookmarkStart w:id="13" w:name="_Toc297152663"/>
      <w:bookmarkStart w:id="14" w:name="_Toc298001615"/>
      <w:bookmarkStart w:id="15" w:name="_Toc298860461"/>
      <w:bookmarkStart w:id="16" w:name="_Toc303109075"/>
      <w:bookmarkStart w:id="17" w:name="_Toc303445819"/>
      <w:r>
        <w:rPr>
          <w:rFonts w:ascii="Times New Roman" w:hAnsi="Times New Roman"/>
          <w:color w:val="191919"/>
          <w:spacing w:val="-2"/>
          <w:sz w:val="24"/>
          <w:szCs w:val="24"/>
        </w:rPr>
        <w:t>S</w:t>
      </w:r>
      <w:r>
        <w:rPr>
          <w:rFonts w:ascii="Times New Roman" w:hAnsi="Times New Roman"/>
          <w:color w:val="191919"/>
          <w:spacing w:val="-2"/>
          <w:sz w:val="18"/>
          <w:szCs w:val="18"/>
        </w:rPr>
        <w:t>CHOLARSHI</w:t>
      </w:r>
      <w:r>
        <w:rPr>
          <w:rFonts w:ascii="Times New Roman" w:hAnsi="Times New Roman"/>
          <w:color w:val="191919"/>
          <w:sz w:val="18"/>
          <w:szCs w:val="18"/>
        </w:rPr>
        <w:t xml:space="preserve">P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12"/>
      <w:bookmarkEnd w:id="13"/>
      <w:bookmarkEnd w:id="14"/>
      <w:bookmarkEnd w:id="15"/>
      <w:bookmarkEnd w:id="16"/>
      <w:bookmarkEnd w:id="17"/>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The Army ROTC Scholarship Program offers financial assistance to outstanding young men and women. Each scholarship pays tuition, books, labs and other associated fees, plus a subsistence allowance of $2,000 per year ($200 per month). All scholarships provide the same benefits unless otherwise noted. Any recipient of a scholarship must fulfill an active duty or reserve duty (Army Reserve, or Army National Guard) service obligation upon completion of required academic ROTC courses. Please see the Professor of Military Science for more details. Army ROTC offers a variety of scholarships. They are:</w:t>
      </w:r>
    </w:p>
    <w:p w:rsidR="00285260" w:rsidRDefault="00285260" w:rsidP="0028526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285260" w:rsidRPr="00E103E1" w:rsidRDefault="00285260" w:rsidP="00E103E1">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Four-year National open to all qualified high school students accepted to any four-year college/ university with an ROTC program.</w:t>
      </w:r>
    </w:p>
    <w:p w:rsidR="00285260" w:rsidRPr="00E103E1" w:rsidRDefault="00285260" w:rsidP="00E103E1">
      <w:pPr>
        <w:pStyle w:val="ListParagraph"/>
        <w:widowControl w:val="0"/>
        <w:autoSpaceDE w:val="0"/>
        <w:autoSpaceDN w:val="0"/>
        <w:adjustRightInd w:val="0"/>
        <w:spacing w:after="0" w:line="250" w:lineRule="auto"/>
        <w:ind w:left="540" w:right="130"/>
        <w:jc w:val="both"/>
        <w:rPr>
          <w:rFonts w:ascii="Times New Roman" w:hAnsi="Times New Roman"/>
          <w:color w:val="191919"/>
          <w:sz w:val="24"/>
          <w:szCs w:val="24"/>
        </w:rPr>
      </w:pPr>
    </w:p>
    <w:p w:rsidR="00285260" w:rsidRPr="00E103E1" w:rsidRDefault="00285260" w:rsidP="00E103E1">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 xml:space="preserve">The four-year scholarship pays full tuition, fees, laboratory fees and provides a book slip of $500 for the school year (divided into $250 each semester). The University also provides a room and board tuition incentive for all four-year ROTC recipients (Four-Year National, Four- Year Green to Gold and </w:t>
      </w:r>
      <w:r w:rsidRPr="00E103E1">
        <w:rPr>
          <w:rFonts w:ascii="Times New Roman" w:hAnsi="Times New Roman"/>
          <w:color w:val="191919"/>
          <w:sz w:val="24"/>
          <w:szCs w:val="24"/>
        </w:rPr>
        <w:lastRenderedPageBreak/>
        <w:t>Four-Year HBCU winners.)</w:t>
      </w:r>
    </w:p>
    <w:p w:rsidR="00285260" w:rsidRPr="00E103E1" w:rsidRDefault="00285260" w:rsidP="00E103E1">
      <w:pPr>
        <w:pStyle w:val="ListParagraph"/>
        <w:widowControl w:val="0"/>
        <w:autoSpaceDE w:val="0"/>
        <w:autoSpaceDN w:val="0"/>
        <w:adjustRightInd w:val="0"/>
        <w:spacing w:after="0" w:line="250" w:lineRule="auto"/>
        <w:ind w:left="540" w:right="130"/>
        <w:jc w:val="both"/>
        <w:rPr>
          <w:rFonts w:ascii="Times New Roman" w:hAnsi="Times New Roman"/>
          <w:color w:val="191919"/>
          <w:sz w:val="24"/>
          <w:szCs w:val="24"/>
        </w:rPr>
      </w:pPr>
    </w:p>
    <w:p w:rsidR="00285260" w:rsidRPr="00E103E1" w:rsidRDefault="00285260" w:rsidP="00E103E1">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Four-year Historically Black College/University (HBCU) open to all qualified high school students who are accepted to any HBCU with an ROTC program.</w:t>
      </w:r>
    </w:p>
    <w:p w:rsidR="00285260" w:rsidRPr="00E103E1" w:rsidRDefault="00285260" w:rsidP="00E103E1">
      <w:pPr>
        <w:pStyle w:val="ListParagraph"/>
        <w:widowControl w:val="0"/>
        <w:autoSpaceDE w:val="0"/>
        <w:autoSpaceDN w:val="0"/>
        <w:adjustRightInd w:val="0"/>
        <w:spacing w:after="0" w:line="250" w:lineRule="auto"/>
        <w:ind w:left="540" w:right="130"/>
        <w:jc w:val="both"/>
        <w:rPr>
          <w:rFonts w:ascii="Times New Roman" w:hAnsi="Times New Roman"/>
          <w:color w:val="191919"/>
          <w:sz w:val="24"/>
          <w:szCs w:val="24"/>
        </w:rPr>
      </w:pPr>
    </w:p>
    <w:p w:rsidR="00285260" w:rsidRPr="00E103E1" w:rsidRDefault="00285260" w:rsidP="00E103E1">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Four-year Green to Gold open to Army veterans attending college after a completed enlistment in the Regular Army.</w:t>
      </w:r>
    </w:p>
    <w:p w:rsidR="00285260" w:rsidRDefault="00285260" w:rsidP="00285260">
      <w:pPr>
        <w:widowControl w:val="0"/>
        <w:autoSpaceDE w:val="0"/>
        <w:autoSpaceDN w:val="0"/>
        <w:adjustRightInd w:val="0"/>
        <w:spacing w:before="5" w:after="0" w:line="220" w:lineRule="exact"/>
        <w:ind w:left="180" w:right="130" w:firstLine="0"/>
        <w:rPr>
          <w:rFonts w:ascii="Times New Roman" w:hAnsi="Times New Roman"/>
          <w:color w:val="000000"/>
        </w:rPr>
      </w:pP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The minimum requirements for these scholarships are: U.S. citizenship, be at least 17 years old by October the year of the award and no older than 27 at graduation (waiver up to 31 for up to 4 years of prior service), high school graduate or equivalent, 920 SAT/19 ACT, and pass a military physical exam and an Army fitness exam. DEADLINES: Early Decision Cycle application by 15 July, SAT/ACT by November, and winners announced by December. Regular Decision Cycle application by 15 November, SAT/ACT by November, and winners announced by March the following year.</w:t>
      </w:r>
    </w:p>
    <w:p w:rsidR="00285260" w:rsidRDefault="00285260" w:rsidP="0028526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285260" w:rsidRPr="00E103E1" w:rsidRDefault="00285260" w:rsidP="00E103E1">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Three-year Campus Based open to all full-time students regardless of whether they are currently enrolled in ROTC. Those winners not currently enrolled must agree to compress freshman (MILS 1110, 1120) and sophomore (MILS 2210, 2220) classes or be able to receive placement credit (i.e., JROTC or veterans). The application deadline is April 15 and the winners are announced in May each year. Qualifications-920 SAT or 19 ACT, 2.5 GPA, minimum of 27 semester hours, have three full academic years remaining, pass a physical exam and pass the Army Physical Fitness (APFT) with 50 points in each event.</w:t>
      </w:r>
    </w:p>
    <w:p w:rsidR="00E103E1" w:rsidRDefault="00E103E1" w:rsidP="00E103E1">
      <w:pPr>
        <w:pStyle w:val="ListParagraph"/>
        <w:widowControl w:val="0"/>
        <w:autoSpaceDE w:val="0"/>
        <w:autoSpaceDN w:val="0"/>
        <w:adjustRightInd w:val="0"/>
        <w:spacing w:after="0" w:line="250" w:lineRule="auto"/>
        <w:ind w:left="540" w:right="130"/>
        <w:jc w:val="both"/>
        <w:rPr>
          <w:rFonts w:ascii="Times New Roman" w:hAnsi="Times New Roman"/>
          <w:color w:val="191919"/>
          <w:sz w:val="24"/>
          <w:szCs w:val="24"/>
        </w:rPr>
      </w:pPr>
    </w:p>
    <w:p w:rsidR="00285260" w:rsidRPr="00E103E1" w:rsidRDefault="00285260" w:rsidP="00E103E1">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Two-year Campus Based open to all full-time students but compression of classes is not allowed. Non-enrolled winners must be veteran, have taken at least three or four years of JROTC, or agree to attend a six-week basic camp (not Basic Training or Boot Camp) at Fort Knox, Kentucky. Travel to and from camp, free meals, and lodging are provided at no expense to the student. The student also receives approximately $700 for attending the camp. Qualifications 2.0 GPA, a minimum of 60 semester hours, have two full academic years remaining, pass a physical exam, pass the APFT and complete Basic Camp.</w:t>
      </w:r>
    </w:p>
    <w:p w:rsidR="00285260" w:rsidRPr="00E103E1" w:rsidRDefault="00285260" w:rsidP="00E103E1">
      <w:pPr>
        <w:pStyle w:val="ListParagraph"/>
        <w:widowControl w:val="0"/>
        <w:autoSpaceDE w:val="0"/>
        <w:autoSpaceDN w:val="0"/>
        <w:adjustRightInd w:val="0"/>
        <w:spacing w:after="0" w:line="250" w:lineRule="auto"/>
        <w:ind w:left="540" w:right="130"/>
        <w:jc w:val="both"/>
        <w:rPr>
          <w:rFonts w:ascii="Times New Roman" w:hAnsi="Times New Roman"/>
          <w:color w:val="191919"/>
          <w:sz w:val="24"/>
          <w:szCs w:val="24"/>
        </w:rPr>
      </w:pPr>
    </w:p>
    <w:p w:rsidR="00285260" w:rsidRPr="00E103E1" w:rsidRDefault="00285260" w:rsidP="00E103E1">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Two-year On Campus same as the three-year except compression is not allowed. Non-enrolled winners must either be veterans or agree to attend a six-week basic camp at Fort Knox, Kentucky (travel) to and from camp and free meals and lodging provided, plus approximately $767 stipend). Qualifications 2.0 GPA and two years left to complete degree requirements.</w:t>
      </w:r>
    </w:p>
    <w:p w:rsidR="00285260" w:rsidRPr="00E103E1" w:rsidRDefault="00285260" w:rsidP="00E103E1">
      <w:pPr>
        <w:pStyle w:val="ListParagraph"/>
        <w:widowControl w:val="0"/>
        <w:autoSpaceDE w:val="0"/>
        <w:autoSpaceDN w:val="0"/>
        <w:adjustRightInd w:val="0"/>
        <w:spacing w:after="0" w:line="250" w:lineRule="auto"/>
        <w:ind w:left="540" w:right="130"/>
        <w:jc w:val="both"/>
        <w:rPr>
          <w:rFonts w:ascii="Times New Roman" w:hAnsi="Times New Roman"/>
          <w:color w:val="191919"/>
          <w:sz w:val="24"/>
          <w:szCs w:val="24"/>
        </w:rPr>
      </w:pPr>
    </w:p>
    <w:p w:rsidR="00285260" w:rsidRPr="00E103E1" w:rsidRDefault="00285260" w:rsidP="00E103E1">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Two-year Basic Camp special scholarship offered to basic camp graduates not already scholarship winners. Qualifications 2.5 GPA.</w:t>
      </w:r>
    </w:p>
    <w:p w:rsidR="00285260" w:rsidRPr="00E103E1" w:rsidRDefault="00285260" w:rsidP="00E103E1">
      <w:pPr>
        <w:pStyle w:val="ListParagraph"/>
        <w:widowControl w:val="0"/>
        <w:autoSpaceDE w:val="0"/>
        <w:autoSpaceDN w:val="0"/>
        <w:adjustRightInd w:val="0"/>
        <w:spacing w:after="0" w:line="250" w:lineRule="auto"/>
        <w:ind w:left="540" w:right="130"/>
        <w:jc w:val="both"/>
        <w:rPr>
          <w:rFonts w:ascii="Times New Roman" w:hAnsi="Times New Roman"/>
          <w:color w:val="191919"/>
          <w:sz w:val="24"/>
          <w:szCs w:val="24"/>
        </w:rPr>
      </w:pPr>
    </w:p>
    <w:p w:rsidR="00285260" w:rsidRPr="00E103E1" w:rsidRDefault="00285260" w:rsidP="00E103E1">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Professor of Military Science (PMS) Two-Year Incentive special scholarship awarded by the PMS to any qualified student.</w:t>
      </w:r>
    </w:p>
    <w:p w:rsidR="00285260" w:rsidRDefault="00285260" w:rsidP="00285260">
      <w:pPr>
        <w:pStyle w:val="ListParagraph"/>
        <w:tabs>
          <w:tab w:val="left" w:pos="1590"/>
        </w:tabs>
        <w:spacing w:after="0" w:line="240" w:lineRule="auto"/>
        <w:ind w:left="630" w:right="130" w:hanging="180"/>
        <w:jc w:val="both"/>
        <w:rPr>
          <w:rFonts w:ascii="Times New Roman" w:hAnsi="Times New Roman"/>
          <w:color w:val="000000"/>
          <w:sz w:val="24"/>
          <w:szCs w:val="24"/>
        </w:rPr>
      </w:pPr>
    </w:p>
    <w:p w:rsidR="00E103E1" w:rsidRDefault="00E103E1" w:rsidP="00285260">
      <w:pPr>
        <w:pStyle w:val="ListParagraph"/>
        <w:tabs>
          <w:tab w:val="left" w:pos="1590"/>
        </w:tabs>
        <w:spacing w:after="0" w:line="240" w:lineRule="auto"/>
        <w:ind w:left="630" w:right="130" w:hanging="180"/>
        <w:jc w:val="both"/>
        <w:rPr>
          <w:rFonts w:ascii="Times New Roman" w:hAnsi="Times New Roman"/>
          <w:color w:val="000000"/>
          <w:sz w:val="24"/>
          <w:szCs w:val="24"/>
        </w:rPr>
      </w:pPr>
    </w:p>
    <w:p w:rsidR="00285260" w:rsidRDefault="00285260" w:rsidP="00285260">
      <w:pPr>
        <w:pStyle w:val="Heading2"/>
        <w:spacing w:before="0"/>
        <w:ind w:left="180" w:firstLine="0"/>
        <w:rPr>
          <w:rFonts w:ascii="Times New Roman" w:hAnsi="Times New Roman"/>
          <w:color w:val="000000"/>
          <w:sz w:val="18"/>
          <w:szCs w:val="18"/>
        </w:rPr>
      </w:pPr>
      <w:bookmarkStart w:id="18" w:name="_Toc295559131"/>
      <w:bookmarkStart w:id="19" w:name="_Toc297152664"/>
      <w:bookmarkStart w:id="20" w:name="_Toc298001616"/>
      <w:bookmarkStart w:id="21" w:name="_Toc298860462"/>
      <w:bookmarkStart w:id="22" w:name="_Toc299137520"/>
      <w:bookmarkStart w:id="23" w:name="_Toc303109076"/>
      <w:bookmarkStart w:id="24" w:name="_Toc303445820"/>
      <w:r>
        <w:rPr>
          <w:rFonts w:ascii="Times New Roman" w:hAnsi="Times New Roman"/>
          <w:color w:val="191919"/>
          <w:spacing w:val="-2"/>
          <w:sz w:val="24"/>
          <w:szCs w:val="24"/>
        </w:rPr>
        <w:t>D</w:t>
      </w:r>
      <w:r>
        <w:rPr>
          <w:rFonts w:ascii="Times New Roman" w:hAnsi="Times New Roman"/>
          <w:color w:val="191919"/>
          <w:spacing w:val="-2"/>
          <w:sz w:val="18"/>
          <w:szCs w:val="18"/>
        </w:rPr>
        <w:t>E</w:t>
      </w:r>
      <w:r>
        <w:rPr>
          <w:rFonts w:ascii="Times New Roman" w:hAnsi="Times New Roman"/>
          <w:color w:val="191919"/>
          <w:spacing w:val="-16"/>
          <w:sz w:val="18"/>
          <w:szCs w:val="18"/>
        </w:rPr>
        <w:t>P</w:t>
      </w:r>
      <w:r>
        <w:rPr>
          <w:rFonts w:ascii="Times New Roman" w:hAnsi="Times New Roman"/>
          <w:color w:val="191919"/>
          <w:spacing w:val="-2"/>
          <w:sz w:val="18"/>
          <w:szCs w:val="18"/>
        </w:rPr>
        <w:t>A</w:t>
      </w:r>
      <w:r>
        <w:rPr>
          <w:rFonts w:ascii="Times New Roman" w:hAnsi="Times New Roman"/>
          <w:color w:val="191919"/>
          <w:spacing w:val="-9"/>
          <w:sz w:val="18"/>
          <w:szCs w:val="18"/>
        </w:rPr>
        <w:t>R</w:t>
      </w:r>
      <w:r>
        <w:rPr>
          <w:rFonts w:ascii="Times New Roman" w:hAnsi="Times New Roman"/>
          <w:color w:val="191919"/>
          <w:spacing w:val="-2"/>
          <w:sz w:val="18"/>
          <w:szCs w:val="18"/>
        </w:rPr>
        <w:t>TMEN</w:t>
      </w:r>
      <w:r>
        <w:rPr>
          <w:rFonts w:ascii="Times New Roman" w:hAnsi="Times New Roman"/>
          <w:color w:val="191919"/>
          <w:spacing w:val="-16"/>
          <w:sz w:val="18"/>
          <w:szCs w:val="18"/>
        </w:rPr>
        <w:t>T</w:t>
      </w:r>
      <w:r>
        <w:rPr>
          <w:rFonts w:ascii="Times New Roman" w:hAnsi="Times New Roman"/>
          <w:color w:val="191919"/>
          <w:spacing w:val="-2"/>
          <w:sz w:val="18"/>
          <w:szCs w:val="18"/>
        </w:rPr>
        <w:t>A</w:t>
      </w:r>
      <w:r>
        <w:rPr>
          <w:rFonts w:ascii="Times New Roman" w:hAnsi="Times New Roman"/>
          <w:color w:val="191919"/>
          <w:sz w:val="18"/>
          <w:szCs w:val="18"/>
        </w:rPr>
        <w:t xml:space="preserve">L </w:t>
      </w:r>
      <w:r>
        <w:rPr>
          <w:rFonts w:ascii="Times New Roman" w:hAnsi="Times New Roman"/>
          <w:color w:val="191919"/>
          <w:spacing w:val="-2"/>
          <w:sz w:val="24"/>
          <w:szCs w:val="24"/>
        </w:rPr>
        <w:t>M</w:t>
      </w:r>
      <w:r>
        <w:rPr>
          <w:rFonts w:ascii="Times New Roman" w:hAnsi="Times New Roman"/>
          <w:color w:val="191919"/>
          <w:spacing w:val="-2"/>
          <w:sz w:val="18"/>
          <w:szCs w:val="18"/>
        </w:rPr>
        <w:t>ISSION</w:t>
      </w:r>
      <w:bookmarkEnd w:id="18"/>
      <w:bookmarkEnd w:id="19"/>
      <w:bookmarkEnd w:id="20"/>
      <w:bookmarkEnd w:id="21"/>
      <w:bookmarkEnd w:id="22"/>
      <w:bookmarkEnd w:id="23"/>
      <w:bookmarkEnd w:id="24"/>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The mission of the ROTC program is to instruct and train the ROTC cadet so that each graduate shall have the qualities and attributes essential to a progressive and continuing career as an officer in one of the branches in the United States Army. Inherent to this mission are the objectives:</w:t>
      </w:r>
    </w:p>
    <w:p w:rsidR="00285260" w:rsidRDefault="00285260" w:rsidP="00285260">
      <w:pPr>
        <w:widowControl w:val="0"/>
        <w:autoSpaceDE w:val="0"/>
        <w:autoSpaceDN w:val="0"/>
        <w:adjustRightInd w:val="0"/>
        <w:spacing w:before="16" w:after="0" w:line="200" w:lineRule="exact"/>
        <w:ind w:left="180"/>
        <w:rPr>
          <w:rFonts w:ascii="Times New Roman" w:hAnsi="Times New Roman"/>
          <w:color w:val="000000"/>
          <w:sz w:val="20"/>
          <w:szCs w:val="20"/>
        </w:rPr>
      </w:pPr>
    </w:p>
    <w:p w:rsidR="00285260" w:rsidRPr="00E103E1" w:rsidRDefault="00285260" w:rsidP="00E103E1">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Mental to provide a collegiate education in a mutually agreed discipline leading to a Bachelor’s degree.</w:t>
      </w:r>
    </w:p>
    <w:p w:rsidR="00285260" w:rsidRPr="00E103E1" w:rsidRDefault="00285260" w:rsidP="00E103E1">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 xml:space="preserve">Moral to develop in the cadet a high sense of duty and the attributes of character, with emphasis on </w:t>
      </w:r>
      <w:r w:rsidRPr="00E103E1">
        <w:rPr>
          <w:rFonts w:ascii="Times New Roman" w:hAnsi="Times New Roman"/>
          <w:color w:val="191919"/>
          <w:sz w:val="24"/>
          <w:szCs w:val="24"/>
        </w:rPr>
        <w:lastRenderedPageBreak/>
        <w:t>integrity, discipline and motivation essential to the profession of arms.</w:t>
      </w:r>
    </w:p>
    <w:p w:rsidR="00285260" w:rsidRPr="00E103E1" w:rsidRDefault="00285260" w:rsidP="00E103E1">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Physical to develop in the cadet those physical attributes essential to a career as an officer in the United States Army.</w:t>
      </w:r>
    </w:p>
    <w:p w:rsidR="00285260" w:rsidRPr="00E103E1" w:rsidRDefault="00285260" w:rsidP="00E103E1">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Military to provide a broad military education rather than individual proficiency in the technical duties of junior officers. Such proficiency is of necessity, a gradual development, the responsibility for which evolves in the graduates themselves and upon the commands and schools to which they are assigned after being commissioned.</w:t>
      </w:r>
    </w:p>
    <w:p w:rsidR="00285260" w:rsidRDefault="00285260" w:rsidP="00285260">
      <w:pPr>
        <w:widowControl w:val="0"/>
        <w:autoSpaceDE w:val="0"/>
        <w:autoSpaceDN w:val="0"/>
        <w:adjustRightInd w:val="0"/>
        <w:spacing w:before="16" w:after="0" w:line="200" w:lineRule="exact"/>
        <w:rPr>
          <w:rFonts w:ascii="Times New Roman" w:hAnsi="Times New Roman"/>
          <w:color w:val="000000"/>
          <w:sz w:val="20"/>
          <w:szCs w:val="20"/>
        </w:rPr>
      </w:pP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*Any student who successfully completes military science courses (MILS 1110, 1120, 2210 OR 2220) with a “C” or better can substitute 1 unit of Physical Education toward graduation credit.</w:t>
      </w:r>
    </w:p>
    <w:p w:rsidR="00285260" w:rsidRDefault="00285260" w:rsidP="00285260">
      <w:pPr>
        <w:pStyle w:val="ListParagraph"/>
        <w:tabs>
          <w:tab w:val="left" w:pos="1590"/>
        </w:tabs>
        <w:spacing w:after="0" w:line="240" w:lineRule="auto"/>
        <w:ind w:left="180" w:right="130"/>
        <w:jc w:val="both"/>
        <w:rPr>
          <w:rFonts w:ascii="Times New Roman" w:hAnsi="Times New Roman"/>
          <w:color w:val="191919"/>
          <w:sz w:val="18"/>
          <w:szCs w:val="18"/>
        </w:rPr>
      </w:pPr>
    </w:p>
    <w:p w:rsidR="00285260" w:rsidRDefault="00285260" w:rsidP="00285260">
      <w:pPr>
        <w:pStyle w:val="Heading2"/>
        <w:spacing w:before="0"/>
        <w:ind w:left="180" w:right="130" w:firstLine="0"/>
        <w:rPr>
          <w:rFonts w:ascii="Times New Roman" w:hAnsi="Times New Roman"/>
          <w:color w:val="000000"/>
          <w:sz w:val="24"/>
          <w:szCs w:val="24"/>
        </w:rPr>
      </w:pPr>
      <w:bookmarkStart w:id="25" w:name="_Toc295559132"/>
      <w:bookmarkStart w:id="26" w:name="_Toc297152665"/>
      <w:bookmarkStart w:id="27" w:name="_Toc298001617"/>
      <w:bookmarkStart w:id="28" w:name="_Toc298860463"/>
      <w:bookmarkStart w:id="29" w:name="_Toc303109077"/>
      <w:bookmarkStart w:id="30" w:name="_Toc303445821"/>
      <w:r>
        <w:rPr>
          <w:rFonts w:ascii="Times New Roman" w:hAnsi="Times New Roman"/>
          <w:color w:val="191919"/>
          <w:spacing w:val="-2"/>
          <w:sz w:val="24"/>
          <w:szCs w:val="24"/>
        </w:rPr>
        <w:t>R</w:t>
      </w:r>
      <w:r>
        <w:rPr>
          <w:rFonts w:ascii="Times New Roman" w:hAnsi="Times New Roman"/>
          <w:color w:val="191919"/>
          <w:spacing w:val="-2"/>
          <w:sz w:val="18"/>
          <w:szCs w:val="18"/>
        </w:rPr>
        <w:t>EQUIREMENT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ROTC</w:t>
      </w:r>
      <w:bookmarkEnd w:id="25"/>
      <w:bookmarkEnd w:id="26"/>
      <w:bookmarkEnd w:id="27"/>
      <w:bookmarkEnd w:id="28"/>
      <w:bookmarkEnd w:id="29"/>
      <w:bookmarkEnd w:id="30"/>
    </w:p>
    <w:p w:rsidR="00285260" w:rsidRDefault="00285260" w:rsidP="00285260">
      <w:pPr>
        <w:widowControl w:val="0"/>
        <w:autoSpaceDE w:val="0"/>
        <w:autoSpaceDN w:val="0"/>
        <w:adjustRightInd w:val="0"/>
        <w:spacing w:before="27" w:after="0"/>
        <w:ind w:left="180" w:right="13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sidRPr="00D07B15">
        <w:rPr>
          <w:rFonts w:ascii="Times New Roman" w:hAnsi="Times New Roman"/>
          <w:b/>
          <w:bCs/>
          <w:color w:val="191919"/>
          <w:spacing w:val="-2"/>
          <w:sz w:val="24"/>
          <w:szCs w:val="24"/>
        </w:rPr>
        <w:t>G</w:t>
      </w:r>
      <w:r>
        <w:rPr>
          <w:rFonts w:ascii="Times New Roman" w:hAnsi="Times New Roman"/>
          <w:b/>
          <w:bCs/>
          <w:color w:val="191919"/>
          <w:spacing w:val="-2"/>
          <w:sz w:val="18"/>
          <w:szCs w:val="18"/>
        </w:rPr>
        <w:t>ENERAL</w:t>
      </w:r>
    </w:p>
    <w:p w:rsidR="00285260" w:rsidRPr="00E103E1" w:rsidRDefault="00285260" w:rsidP="00E103E1">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Character be of good moral character as evidenced by record in home, community and at the institution where enrolled.</w:t>
      </w:r>
    </w:p>
    <w:p w:rsidR="00285260" w:rsidRPr="00E103E1" w:rsidRDefault="00285260" w:rsidP="00E103E1">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Citizenship be a citizen of the United States as described by AR 145-1.</w:t>
      </w:r>
    </w:p>
    <w:p w:rsidR="00285260" w:rsidRPr="00E103E1" w:rsidRDefault="00285260" w:rsidP="00E103E1">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Age be at least 17 years of age for enrollment in the advanced course. Male applicants under 18 years of age and female applicants who are under legal age established by their state of legal residence require parental consent. The maximum age is 30 at the time of appointment (waiverable up to 34 for non-scholarship applicants). Scholarship applicants, minimum age is 17 by 1 October of the year of enrollment and the maximum age is 27 on 30 June of the commissioning year (waiverable up to 31 for up to 4 years of prior service).</w:t>
      </w:r>
    </w:p>
    <w:p w:rsidR="00285260" w:rsidRPr="00E103E1" w:rsidRDefault="00285260" w:rsidP="00E103E1">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E103E1">
        <w:rPr>
          <w:rFonts w:ascii="Times New Roman" w:hAnsi="Times New Roman"/>
          <w:color w:val="191919"/>
          <w:sz w:val="24"/>
          <w:szCs w:val="24"/>
        </w:rPr>
        <w:t>Medical be physically fit as defined by AR 145-1 and AR 40-501</w:t>
      </w:r>
    </w:p>
    <w:p w:rsidR="00E103E1" w:rsidRDefault="00E103E1" w:rsidP="00285260">
      <w:pPr>
        <w:widowControl w:val="0"/>
        <w:autoSpaceDE w:val="0"/>
        <w:autoSpaceDN w:val="0"/>
        <w:adjustRightInd w:val="0"/>
        <w:spacing w:after="0"/>
        <w:ind w:left="630" w:right="130" w:hanging="180"/>
        <w:rPr>
          <w:rFonts w:ascii="Times New Roman" w:hAnsi="Times New Roman"/>
          <w:color w:val="191919"/>
          <w:spacing w:val="-2"/>
          <w:sz w:val="18"/>
          <w:szCs w:val="18"/>
        </w:rPr>
      </w:pPr>
    </w:p>
    <w:p w:rsidR="00285260" w:rsidRDefault="00285260" w:rsidP="00285260">
      <w:pPr>
        <w:widowControl w:val="0"/>
        <w:autoSpaceDE w:val="0"/>
        <w:autoSpaceDN w:val="0"/>
        <w:adjustRightInd w:val="0"/>
        <w:spacing w:after="0"/>
        <w:ind w:right="130"/>
        <w:rPr>
          <w:rFonts w:ascii="Times New Roman" w:hAnsi="Times New Roman"/>
          <w:color w:val="000000"/>
          <w:sz w:val="18"/>
          <w:szCs w:val="18"/>
        </w:rPr>
      </w:pPr>
    </w:p>
    <w:tbl>
      <w:tblPr>
        <w:tblW w:w="0" w:type="auto"/>
        <w:tblLayout w:type="fixed"/>
        <w:tblCellMar>
          <w:left w:w="0" w:type="dxa"/>
          <w:right w:w="0" w:type="dxa"/>
        </w:tblCellMar>
        <w:tblLook w:val="04A0"/>
      </w:tblPr>
      <w:tblGrid>
        <w:gridCol w:w="6660"/>
        <w:gridCol w:w="995"/>
        <w:gridCol w:w="1075"/>
      </w:tblGrid>
      <w:tr w:rsidR="00285260" w:rsidTr="006265AB">
        <w:trPr>
          <w:trHeight w:hRule="exact" w:val="732"/>
        </w:trPr>
        <w:tc>
          <w:tcPr>
            <w:tcW w:w="6660" w:type="dxa"/>
          </w:tcPr>
          <w:p w:rsidR="00285260" w:rsidRDefault="00285260" w:rsidP="003E3AD6">
            <w:pPr>
              <w:pStyle w:val="Heading2"/>
              <w:spacing w:before="0"/>
              <w:ind w:left="180" w:firstLine="0"/>
              <w:rPr>
                <w:rFonts w:ascii="Times New Roman" w:hAnsi="Times New Roman"/>
                <w:color w:val="000000"/>
                <w:sz w:val="18"/>
                <w:szCs w:val="18"/>
              </w:rPr>
            </w:pPr>
            <w:bookmarkStart w:id="31" w:name="_Toc295559133"/>
            <w:bookmarkStart w:id="32" w:name="_Toc297152666"/>
            <w:bookmarkStart w:id="33" w:name="_Toc298001618"/>
            <w:bookmarkStart w:id="34" w:name="_Toc298860464"/>
            <w:bookmarkStart w:id="35" w:name="_Toc299137522"/>
            <w:bookmarkStart w:id="36" w:name="_Toc300000588"/>
            <w:bookmarkStart w:id="37" w:name="_Toc303109078"/>
            <w:bookmarkStart w:id="38" w:name="_Toc303445822"/>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4"/>
                <w:sz w:val="18"/>
                <w:szCs w:val="18"/>
              </w:rPr>
              <w:t xml:space="preserve"> </w:t>
            </w:r>
            <w:r w:rsidRPr="00D07B15">
              <w:rPr>
                <w:rFonts w:ascii="Times New Roman" w:hAnsi="Times New Roman"/>
                <w:bCs w:val="0"/>
                <w:color w:val="191919"/>
                <w:spacing w:val="-2"/>
                <w:sz w:val="24"/>
                <w:szCs w:val="24"/>
              </w:rPr>
              <w:t>M</w:t>
            </w:r>
            <w:r w:rsidRPr="00D07B15">
              <w:rPr>
                <w:rFonts w:ascii="Times New Roman" w:hAnsi="Times New Roman"/>
                <w:bCs w:val="0"/>
                <w:color w:val="191919"/>
                <w:spacing w:val="-2"/>
                <w:sz w:val="18"/>
                <w:szCs w:val="18"/>
              </w:rPr>
              <w:t>ILITAR</w:t>
            </w:r>
            <w:r w:rsidRPr="00D07B15">
              <w:rPr>
                <w:rFonts w:ascii="Times New Roman" w:hAnsi="Times New Roman"/>
                <w:bCs w:val="0"/>
                <w:color w:val="191919"/>
                <w:sz w:val="18"/>
                <w:szCs w:val="18"/>
              </w:rPr>
              <w:t>Y</w:t>
            </w:r>
            <w:r w:rsidRPr="00D07B15">
              <w:rPr>
                <w:rFonts w:ascii="Times New Roman" w:hAnsi="Times New Roman"/>
                <w:bCs w:val="0"/>
                <w:color w:val="191919"/>
                <w:spacing w:val="-3"/>
                <w:sz w:val="18"/>
                <w:szCs w:val="18"/>
              </w:rPr>
              <w:t xml:space="preserve"> </w:t>
            </w:r>
            <w:r w:rsidRPr="00D07B15">
              <w:rPr>
                <w:rFonts w:ascii="Times New Roman" w:hAnsi="Times New Roman"/>
                <w:bCs w:val="0"/>
                <w:color w:val="191919"/>
                <w:spacing w:val="-2"/>
                <w:sz w:val="24"/>
                <w:szCs w:val="24"/>
              </w:rPr>
              <w:t>S</w:t>
            </w:r>
            <w:r w:rsidRPr="00D07B15">
              <w:rPr>
                <w:rFonts w:ascii="Times New Roman" w:hAnsi="Times New Roman"/>
                <w:bCs w:val="0"/>
                <w:color w:val="191919"/>
                <w:spacing w:val="-2"/>
                <w:sz w:val="18"/>
                <w:szCs w:val="18"/>
              </w:rPr>
              <w:t>CIENC</w:t>
            </w:r>
            <w:r w:rsidRPr="00D07B15">
              <w:rPr>
                <w:rFonts w:ascii="Times New Roman" w:hAnsi="Times New Roman"/>
                <w:bCs w:val="0"/>
                <w:color w:val="191919"/>
                <w:sz w:val="18"/>
                <w:szCs w:val="18"/>
              </w:rPr>
              <w:t>E</w:t>
            </w:r>
            <w:r w:rsidRPr="00D07B15">
              <w:rPr>
                <w:rFonts w:ascii="Times New Roman" w:hAnsi="Times New Roman"/>
                <w:bCs w:val="0"/>
                <w:color w:val="191919"/>
                <w:spacing w:val="-4"/>
                <w:sz w:val="18"/>
                <w:szCs w:val="18"/>
              </w:rPr>
              <w:t xml:space="preserve"> </w:t>
            </w:r>
            <w:r w:rsidRPr="00D07B15">
              <w:rPr>
                <w:rFonts w:ascii="Times New Roman" w:hAnsi="Times New Roman"/>
                <w:bCs w:val="0"/>
                <w:color w:val="191919"/>
                <w:spacing w:val="-2"/>
                <w:sz w:val="24"/>
                <w:szCs w:val="24"/>
              </w:rPr>
              <w:t>C</w:t>
            </w:r>
            <w:r w:rsidRPr="00D07B15">
              <w:rPr>
                <w:rFonts w:ascii="Times New Roman" w:hAnsi="Times New Roman"/>
                <w:bCs w:val="0"/>
                <w:color w:val="191919"/>
                <w:spacing w:val="-2"/>
                <w:sz w:val="18"/>
                <w:szCs w:val="18"/>
              </w:rPr>
              <w:t>URRICULUM</w:t>
            </w:r>
            <w:bookmarkEnd w:id="31"/>
            <w:bookmarkEnd w:id="32"/>
            <w:bookmarkEnd w:id="33"/>
            <w:bookmarkEnd w:id="34"/>
            <w:bookmarkEnd w:id="35"/>
            <w:bookmarkEnd w:id="36"/>
            <w:bookmarkEnd w:id="37"/>
            <w:bookmarkEnd w:id="38"/>
          </w:p>
          <w:p w:rsidR="00285260" w:rsidRPr="006265AB" w:rsidRDefault="006265AB" w:rsidP="006265AB">
            <w:pPr>
              <w:pStyle w:val="Heading2"/>
              <w:ind w:firstLine="0"/>
              <w:rPr>
                <w:rFonts w:ascii="Times New Roman" w:hAnsi="Times New Roman"/>
                <w:color w:val="000000" w:themeColor="text1"/>
              </w:rPr>
            </w:pPr>
            <w:r w:rsidRPr="006265AB">
              <w:rPr>
                <w:rFonts w:ascii="Times New Roman" w:hAnsi="Times New Roman"/>
                <w:color w:val="000000" w:themeColor="text1"/>
              </w:rPr>
              <w:t xml:space="preserve">   </w:t>
            </w:r>
            <w:bookmarkStart w:id="39" w:name="_Toc303445823"/>
            <w:r w:rsidRPr="006265AB">
              <w:rPr>
                <w:rFonts w:ascii="Times New Roman" w:hAnsi="Times New Roman"/>
                <w:color w:val="000000" w:themeColor="text1"/>
              </w:rPr>
              <w:t>Freshman</w:t>
            </w:r>
            <w:bookmarkEnd w:id="39"/>
          </w:p>
          <w:p w:rsidR="006265AB" w:rsidRDefault="006265AB" w:rsidP="003E3AD6">
            <w:pPr>
              <w:pStyle w:val="Heading2"/>
              <w:ind w:left="900"/>
              <w:rPr>
                <w:rFonts w:ascii="Times New Roman" w:hAnsi="Times New Roman"/>
                <w:color w:val="191919"/>
                <w:spacing w:val="-2"/>
                <w:sz w:val="18"/>
                <w:szCs w:val="18"/>
              </w:rPr>
            </w:pPr>
            <w:bookmarkStart w:id="40" w:name="_Toc295559134"/>
            <w:bookmarkStart w:id="41" w:name="_Toc297152667"/>
            <w:bookmarkStart w:id="42" w:name="_Toc298001619"/>
            <w:bookmarkStart w:id="43" w:name="_Toc298860465"/>
            <w:bookmarkStart w:id="44" w:name="_Toc298868799"/>
            <w:bookmarkStart w:id="45" w:name="_Toc299137523"/>
            <w:bookmarkStart w:id="46" w:name="_Toc300000589"/>
            <w:bookmarkStart w:id="47" w:name="_Toc302071383"/>
            <w:bookmarkStart w:id="48" w:name="_Toc302072974"/>
            <w:bookmarkStart w:id="49" w:name="_Toc302509386"/>
            <w:bookmarkStart w:id="50" w:name="_Toc303109079"/>
          </w:p>
          <w:p w:rsidR="00285260" w:rsidRDefault="00285260" w:rsidP="003E3AD6">
            <w:pPr>
              <w:pStyle w:val="Heading2"/>
              <w:ind w:left="900"/>
              <w:rPr>
                <w:rFonts w:ascii="Times New Roman" w:hAnsi="Times New Roman"/>
                <w:sz w:val="24"/>
                <w:szCs w:val="24"/>
              </w:rPr>
            </w:pPr>
            <w:bookmarkStart w:id="51" w:name="_Toc303445824"/>
            <w:r>
              <w:rPr>
                <w:rFonts w:ascii="Times New Roman" w:hAnsi="Times New Roman"/>
                <w:color w:val="191919"/>
                <w:spacing w:val="-2"/>
                <w:sz w:val="18"/>
                <w:szCs w:val="18"/>
              </w:rPr>
              <w:t>F</w:t>
            </w:r>
            <w:r>
              <w:rPr>
                <w:rFonts w:ascii="Times New Roman" w:hAnsi="Times New Roman"/>
                <w:color w:val="191919"/>
                <w:spacing w:val="-5"/>
                <w:sz w:val="18"/>
                <w:szCs w:val="18"/>
              </w:rPr>
              <w:t>r</w:t>
            </w:r>
            <w:r>
              <w:rPr>
                <w:rFonts w:ascii="Times New Roman" w:hAnsi="Times New Roman"/>
                <w:color w:val="191919"/>
                <w:spacing w:val="-2"/>
                <w:sz w:val="18"/>
                <w:szCs w:val="18"/>
              </w:rPr>
              <w:t>eshma</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2"/>
                <w:sz w:val="18"/>
                <w:szCs w:val="18"/>
              </w:rPr>
              <w:t>Y</w:t>
            </w:r>
            <w:r>
              <w:rPr>
                <w:rFonts w:ascii="Times New Roman" w:hAnsi="Times New Roman"/>
                <w:color w:val="191919"/>
                <w:spacing w:val="-2"/>
                <w:sz w:val="18"/>
                <w:szCs w:val="18"/>
              </w:rPr>
              <w:t>ear</w:t>
            </w:r>
            <w:bookmarkEnd w:id="40"/>
            <w:bookmarkEnd w:id="41"/>
            <w:bookmarkEnd w:id="42"/>
            <w:bookmarkEnd w:id="43"/>
            <w:bookmarkEnd w:id="44"/>
            <w:bookmarkEnd w:id="45"/>
            <w:bookmarkEnd w:id="46"/>
            <w:bookmarkEnd w:id="47"/>
            <w:bookmarkEnd w:id="48"/>
            <w:bookmarkEnd w:id="49"/>
            <w:bookmarkEnd w:id="50"/>
            <w:bookmarkEnd w:id="51"/>
          </w:p>
        </w:tc>
        <w:tc>
          <w:tcPr>
            <w:tcW w:w="995" w:type="dxa"/>
          </w:tcPr>
          <w:p w:rsidR="00285260" w:rsidRDefault="00285260" w:rsidP="003E3AD6">
            <w:pPr>
              <w:pStyle w:val="Heading2"/>
              <w:ind w:left="900"/>
              <w:rPr>
                <w:rFonts w:ascii="Times New Roman" w:hAnsi="Times New Roman"/>
                <w:sz w:val="10"/>
                <w:szCs w:val="10"/>
              </w:rPr>
            </w:pPr>
          </w:p>
          <w:p w:rsidR="00285260" w:rsidRDefault="00285260" w:rsidP="003E3AD6">
            <w:pPr>
              <w:pStyle w:val="Heading2"/>
              <w:ind w:left="900"/>
              <w:rPr>
                <w:rFonts w:ascii="Times New Roman" w:hAnsi="Times New Roman"/>
                <w:sz w:val="20"/>
                <w:szCs w:val="20"/>
              </w:rPr>
            </w:pPr>
          </w:p>
          <w:p w:rsidR="00285260" w:rsidRDefault="00285260" w:rsidP="003E3AD6">
            <w:pPr>
              <w:pStyle w:val="Heading2"/>
              <w:ind w:left="900"/>
              <w:rPr>
                <w:rFonts w:ascii="Times New Roman" w:hAnsi="Times New Roman"/>
                <w:sz w:val="20"/>
                <w:szCs w:val="20"/>
              </w:rPr>
            </w:pPr>
          </w:p>
          <w:p w:rsidR="00285260" w:rsidRDefault="00285260" w:rsidP="003E3AD6">
            <w:pPr>
              <w:pStyle w:val="Heading2"/>
              <w:ind w:left="900"/>
              <w:rPr>
                <w:rFonts w:ascii="Times New Roman" w:hAnsi="Times New Roman"/>
                <w:sz w:val="24"/>
                <w:szCs w:val="24"/>
              </w:rPr>
            </w:pPr>
            <w:bookmarkStart w:id="52" w:name="_Toc295559135"/>
            <w:bookmarkStart w:id="53" w:name="_Toc297152668"/>
            <w:bookmarkStart w:id="54" w:name="_Toc298001620"/>
            <w:bookmarkStart w:id="55" w:name="_Toc298860466"/>
            <w:bookmarkStart w:id="56" w:name="_Toc298868800"/>
            <w:bookmarkStart w:id="57" w:name="_Toc299137524"/>
            <w:bookmarkStart w:id="58" w:name="_Toc300000590"/>
            <w:bookmarkStart w:id="59" w:name="_Toc302071384"/>
            <w:bookmarkStart w:id="60" w:name="_Toc302072975"/>
            <w:bookmarkStart w:id="61" w:name="_Toc302509387"/>
            <w:bookmarkStart w:id="62" w:name="_Toc303109080"/>
            <w:bookmarkStart w:id="63" w:name="_Toc303445825"/>
            <w:r>
              <w:rPr>
                <w:rFonts w:ascii="Times New Roman" w:hAnsi="Times New Roman"/>
                <w:color w:val="191919"/>
                <w:spacing w:val="-2"/>
                <w:sz w:val="18"/>
                <w:szCs w:val="18"/>
              </w:rPr>
              <w:t>Fall</w:t>
            </w:r>
            <w:bookmarkEnd w:id="52"/>
            <w:bookmarkEnd w:id="53"/>
            <w:bookmarkEnd w:id="54"/>
            <w:bookmarkEnd w:id="55"/>
            <w:bookmarkEnd w:id="56"/>
            <w:bookmarkEnd w:id="57"/>
            <w:bookmarkEnd w:id="58"/>
            <w:bookmarkEnd w:id="59"/>
            <w:bookmarkEnd w:id="60"/>
            <w:bookmarkEnd w:id="61"/>
            <w:bookmarkEnd w:id="62"/>
            <w:bookmarkEnd w:id="63"/>
          </w:p>
        </w:tc>
        <w:tc>
          <w:tcPr>
            <w:tcW w:w="1075" w:type="dxa"/>
          </w:tcPr>
          <w:p w:rsidR="00285260" w:rsidRDefault="00285260" w:rsidP="003E3AD6">
            <w:pPr>
              <w:pStyle w:val="Heading2"/>
              <w:ind w:left="900"/>
              <w:rPr>
                <w:rFonts w:ascii="Times New Roman" w:hAnsi="Times New Roman"/>
                <w:sz w:val="10"/>
                <w:szCs w:val="10"/>
              </w:rPr>
            </w:pPr>
          </w:p>
          <w:p w:rsidR="00285260" w:rsidRDefault="00285260" w:rsidP="003E3AD6">
            <w:pPr>
              <w:pStyle w:val="Heading2"/>
              <w:ind w:left="900"/>
              <w:rPr>
                <w:rFonts w:ascii="Times New Roman" w:hAnsi="Times New Roman"/>
                <w:sz w:val="20"/>
                <w:szCs w:val="20"/>
              </w:rPr>
            </w:pPr>
          </w:p>
          <w:p w:rsidR="00285260" w:rsidRDefault="00285260" w:rsidP="003E3AD6">
            <w:pPr>
              <w:pStyle w:val="Heading2"/>
              <w:ind w:left="900"/>
              <w:rPr>
                <w:rFonts w:ascii="Times New Roman" w:hAnsi="Times New Roman"/>
                <w:sz w:val="20"/>
                <w:szCs w:val="20"/>
              </w:rPr>
            </w:pPr>
          </w:p>
          <w:p w:rsidR="00285260" w:rsidRDefault="00285260" w:rsidP="003E3AD6">
            <w:pPr>
              <w:pStyle w:val="Heading2"/>
              <w:ind w:left="900"/>
              <w:rPr>
                <w:rFonts w:ascii="Times New Roman" w:hAnsi="Times New Roman"/>
                <w:sz w:val="24"/>
                <w:szCs w:val="24"/>
              </w:rPr>
            </w:pPr>
            <w:bookmarkStart w:id="64" w:name="_Toc295559136"/>
            <w:bookmarkStart w:id="65" w:name="_Toc297152669"/>
            <w:bookmarkStart w:id="66" w:name="_Toc298001621"/>
            <w:bookmarkStart w:id="67" w:name="_Toc298860467"/>
            <w:bookmarkStart w:id="68" w:name="_Toc298868801"/>
            <w:bookmarkStart w:id="69" w:name="_Toc299137525"/>
            <w:bookmarkStart w:id="70" w:name="_Toc300000591"/>
            <w:bookmarkStart w:id="71" w:name="_Toc302071385"/>
            <w:bookmarkStart w:id="72" w:name="_Toc302072976"/>
            <w:bookmarkStart w:id="73" w:name="_Toc302509388"/>
            <w:bookmarkStart w:id="74" w:name="_Toc303109081"/>
            <w:bookmarkStart w:id="75" w:name="_Toc303445826"/>
            <w:r>
              <w:rPr>
                <w:rFonts w:ascii="Times New Roman" w:hAnsi="Times New Roman"/>
                <w:color w:val="191919"/>
                <w:spacing w:val="-2"/>
                <w:sz w:val="18"/>
                <w:szCs w:val="18"/>
              </w:rPr>
              <w:t>Spring</w:t>
            </w:r>
            <w:bookmarkEnd w:id="64"/>
            <w:bookmarkEnd w:id="65"/>
            <w:bookmarkEnd w:id="66"/>
            <w:bookmarkEnd w:id="67"/>
            <w:bookmarkEnd w:id="68"/>
            <w:bookmarkEnd w:id="69"/>
            <w:bookmarkEnd w:id="70"/>
            <w:bookmarkEnd w:id="71"/>
            <w:bookmarkEnd w:id="72"/>
            <w:bookmarkEnd w:id="73"/>
            <w:bookmarkEnd w:id="74"/>
            <w:bookmarkEnd w:id="75"/>
          </w:p>
        </w:tc>
      </w:tr>
      <w:tr w:rsidR="00285260" w:rsidTr="006265AB">
        <w:trPr>
          <w:trHeight w:hRule="exact" w:val="218"/>
        </w:trPr>
        <w:tc>
          <w:tcPr>
            <w:tcW w:w="6660" w:type="dxa"/>
            <w:hideMark/>
          </w:tcPr>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MILS 1110 Introduction to ROTC</w:t>
            </w:r>
          </w:p>
        </w:tc>
        <w:tc>
          <w:tcPr>
            <w:tcW w:w="995" w:type="dxa"/>
            <w:hideMark/>
          </w:tcPr>
          <w:p w:rsidR="00285260" w:rsidRDefault="00285260" w:rsidP="003E3AD6">
            <w:pPr>
              <w:widowControl w:val="0"/>
              <w:autoSpaceDE w:val="0"/>
              <w:autoSpaceDN w:val="0"/>
              <w:adjustRightInd w:val="0"/>
              <w:spacing w:after="0" w:line="197" w:lineRule="exact"/>
              <w:ind w:left="90" w:firstLine="9"/>
              <w:jc w:val="right"/>
              <w:rPr>
                <w:rFonts w:ascii="Times New Roman" w:hAnsi="Times New Roman"/>
                <w:sz w:val="24"/>
                <w:szCs w:val="24"/>
              </w:rPr>
            </w:pPr>
            <w:r>
              <w:rPr>
                <w:rFonts w:ascii="Times New Roman" w:hAnsi="Times New Roman"/>
                <w:color w:val="191919"/>
                <w:sz w:val="18"/>
                <w:szCs w:val="18"/>
              </w:rPr>
              <w:t>1</w:t>
            </w:r>
          </w:p>
        </w:tc>
        <w:tc>
          <w:tcPr>
            <w:tcW w:w="1075" w:type="dxa"/>
            <w:hideMark/>
          </w:tcPr>
          <w:p w:rsidR="00285260" w:rsidRDefault="00285260" w:rsidP="003E3AD6">
            <w:pPr>
              <w:widowControl w:val="0"/>
              <w:autoSpaceDE w:val="0"/>
              <w:autoSpaceDN w:val="0"/>
              <w:adjustRightInd w:val="0"/>
              <w:spacing w:after="0" w:line="197" w:lineRule="exact"/>
              <w:ind w:left="900" w:right="426" w:firstLine="4"/>
              <w:jc w:val="center"/>
              <w:rPr>
                <w:rFonts w:ascii="Times New Roman" w:hAnsi="Times New Roman"/>
                <w:sz w:val="24"/>
                <w:szCs w:val="24"/>
              </w:rPr>
            </w:pPr>
            <w:r>
              <w:rPr>
                <w:rFonts w:ascii="Times New Roman" w:hAnsi="Times New Roman"/>
                <w:color w:val="191919"/>
                <w:sz w:val="18"/>
                <w:szCs w:val="18"/>
              </w:rPr>
              <w:t>1</w:t>
            </w:r>
          </w:p>
        </w:tc>
      </w:tr>
      <w:tr w:rsidR="00285260" w:rsidTr="006265AB">
        <w:trPr>
          <w:trHeight w:hRule="exact" w:val="322"/>
        </w:trPr>
        <w:tc>
          <w:tcPr>
            <w:tcW w:w="6660" w:type="dxa"/>
            <w:hideMark/>
          </w:tcPr>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MILS 1120 Introduction to Military Leadership</w:t>
            </w:r>
          </w:p>
        </w:tc>
        <w:tc>
          <w:tcPr>
            <w:tcW w:w="995" w:type="dxa"/>
          </w:tcPr>
          <w:p w:rsidR="00285260" w:rsidRDefault="00285260" w:rsidP="003E3AD6">
            <w:pPr>
              <w:widowControl w:val="0"/>
              <w:autoSpaceDE w:val="0"/>
              <w:autoSpaceDN w:val="0"/>
              <w:adjustRightInd w:val="0"/>
              <w:spacing w:after="0"/>
              <w:ind w:left="360" w:firstLine="9"/>
              <w:jc w:val="right"/>
              <w:rPr>
                <w:rFonts w:ascii="Times New Roman" w:hAnsi="Times New Roman"/>
                <w:sz w:val="24"/>
                <w:szCs w:val="24"/>
              </w:rPr>
            </w:pPr>
          </w:p>
        </w:tc>
        <w:tc>
          <w:tcPr>
            <w:tcW w:w="1075" w:type="dxa"/>
            <w:hideMark/>
          </w:tcPr>
          <w:p w:rsidR="00285260" w:rsidRDefault="00285260" w:rsidP="003E3AD6">
            <w:pPr>
              <w:widowControl w:val="0"/>
              <w:autoSpaceDE w:val="0"/>
              <w:autoSpaceDN w:val="0"/>
              <w:adjustRightInd w:val="0"/>
              <w:spacing w:after="0" w:line="195" w:lineRule="exact"/>
              <w:ind w:left="-5" w:right="90" w:hanging="5"/>
              <w:jc w:val="right"/>
              <w:rPr>
                <w:rFonts w:ascii="Times New Roman" w:hAnsi="Times New Roman"/>
                <w:sz w:val="24"/>
                <w:szCs w:val="24"/>
              </w:rPr>
            </w:pPr>
            <w:r>
              <w:rPr>
                <w:rFonts w:ascii="Times New Roman" w:hAnsi="Times New Roman"/>
                <w:color w:val="191919"/>
                <w:sz w:val="18"/>
                <w:szCs w:val="18"/>
              </w:rPr>
              <w:t>1</w:t>
            </w:r>
          </w:p>
        </w:tc>
      </w:tr>
      <w:tr w:rsidR="00285260" w:rsidTr="006265AB">
        <w:trPr>
          <w:trHeight w:hRule="exact" w:val="1002"/>
        </w:trPr>
        <w:tc>
          <w:tcPr>
            <w:tcW w:w="6660" w:type="dxa"/>
            <w:hideMark/>
          </w:tcPr>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b/>
                <w:color w:val="191919"/>
                <w:sz w:val="24"/>
                <w:szCs w:val="24"/>
              </w:rPr>
            </w:pPr>
            <w:r w:rsidRPr="006265AB">
              <w:rPr>
                <w:rFonts w:ascii="Times New Roman" w:hAnsi="Times New Roman"/>
                <w:b/>
                <w:color w:val="191919"/>
                <w:sz w:val="24"/>
                <w:szCs w:val="24"/>
              </w:rPr>
              <w:t>Sophomore</w:t>
            </w: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MILS 2210 Basic Military Land Navigation and First Aid</w:t>
            </w:r>
          </w:p>
          <w:p w:rsidR="00285260" w:rsidRDefault="00285260" w:rsidP="006265AB">
            <w:pPr>
              <w:widowControl w:val="0"/>
              <w:autoSpaceDE w:val="0"/>
              <w:autoSpaceDN w:val="0"/>
              <w:adjustRightInd w:val="0"/>
              <w:spacing w:after="0" w:line="250" w:lineRule="auto"/>
              <w:ind w:left="180" w:right="130" w:firstLine="0"/>
              <w:jc w:val="both"/>
              <w:rPr>
                <w:rFonts w:ascii="Times New Roman" w:hAnsi="Times New Roman"/>
                <w:sz w:val="24"/>
                <w:szCs w:val="24"/>
              </w:rPr>
            </w:pPr>
            <w:r w:rsidRPr="006265AB">
              <w:rPr>
                <w:rFonts w:ascii="Times New Roman" w:hAnsi="Times New Roman"/>
                <w:color w:val="191919"/>
                <w:sz w:val="24"/>
                <w:szCs w:val="24"/>
              </w:rPr>
              <w:t>MILS 2220 Basic Military Skills and Tactics</w:t>
            </w:r>
          </w:p>
        </w:tc>
        <w:tc>
          <w:tcPr>
            <w:tcW w:w="995" w:type="dxa"/>
            <w:hideMark/>
          </w:tcPr>
          <w:p w:rsidR="00285260" w:rsidRDefault="00285260" w:rsidP="003E3AD6">
            <w:pPr>
              <w:widowControl w:val="0"/>
              <w:autoSpaceDE w:val="0"/>
              <w:autoSpaceDN w:val="0"/>
              <w:adjustRightInd w:val="0"/>
              <w:spacing w:before="94" w:after="0"/>
              <w:ind w:left="180" w:hanging="30"/>
              <w:jc w:val="right"/>
              <w:rPr>
                <w:rFonts w:ascii="Times New Roman" w:hAnsi="Times New Roman"/>
                <w:color w:val="000000"/>
                <w:sz w:val="18"/>
                <w:szCs w:val="18"/>
              </w:rPr>
            </w:pPr>
            <w:r>
              <w:rPr>
                <w:rFonts w:ascii="Times New Roman" w:hAnsi="Times New Roman"/>
                <w:b/>
                <w:bCs/>
                <w:color w:val="191919"/>
                <w:spacing w:val="-2"/>
                <w:sz w:val="18"/>
                <w:szCs w:val="18"/>
              </w:rPr>
              <w:t>Fall</w:t>
            </w:r>
          </w:p>
          <w:p w:rsidR="00285260" w:rsidRDefault="00285260" w:rsidP="003E3AD6">
            <w:pPr>
              <w:widowControl w:val="0"/>
              <w:autoSpaceDE w:val="0"/>
              <w:autoSpaceDN w:val="0"/>
              <w:adjustRightInd w:val="0"/>
              <w:spacing w:before="12" w:after="0"/>
              <w:ind w:left="180" w:hanging="30"/>
              <w:jc w:val="right"/>
              <w:rPr>
                <w:rFonts w:ascii="Times New Roman" w:hAnsi="Times New Roman"/>
                <w:sz w:val="24"/>
                <w:szCs w:val="24"/>
              </w:rPr>
            </w:pPr>
            <w:r>
              <w:rPr>
                <w:rFonts w:ascii="Times New Roman" w:hAnsi="Times New Roman"/>
                <w:color w:val="191919"/>
                <w:sz w:val="18"/>
                <w:szCs w:val="18"/>
              </w:rPr>
              <w:t>2</w:t>
            </w:r>
          </w:p>
        </w:tc>
        <w:tc>
          <w:tcPr>
            <w:tcW w:w="1075" w:type="dxa"/>
          </w:tcPr>
          <w:p w:rsidR="00285260" w:rsidRDefault="00285260" w:rsidP="003E3AD6">
            <w:pPr>
              <w:widowControl w:val="0"/>
              <w:autoSpaceDE w:val="0"/>
              <w:autoSpaceDN w:val="0"/>
              <w:adjustRightInd w:val="0"/>
              <w:spacing w:before="94" w:after="0"/>
              <w:ind w:left="85" w:right="49" w:firstLine="6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285260" w:rsidRDefault="00285260" w:rsidP="003E3AD6">
            <w:pPr>
              <w:widowControl w:val="0"/>
              <w:autoSpaceDE w:val="0"/>
              <w:autoSpaceDN w:val="0"/>
              <w:adjustRightInd w:val="0"/>
              <w:spacing w:before="8" w:after="0" w:line="220" w:lineRule="exact"/>
              <w:ind w:left="85" w:right="49" w:firstLine="60"/>
              <w:jc w:val="right"/>
              <w:rPr>
                <w:rFonts w:ascii="Times New Roman" w:hAnsi="Times New Roman"/>
              </w:rPr>
            </w:pPr>
          </w:p>
          <w:p w:rsidR="00285260" w:rsidRDefault="00285260" w:rsidP="003E3AD6">
            <w:pPr>
              <w:widowControl w:val="0"/>
              <w:autoSpaceDE w:val="0"/>
              <w:autoSpaceDN w:val="0"/>
              <w:adjustRightInd w:val="0"/>
              <w:spacing w:after="0"/>
              <w:ind w:left="85" w:right="49" w:firstLine="60"/>
              <w:jc w:val="right"/>
              <w:rPr>
                <w:rFonts w:ascii="Times New Roman" w:hAnsi="Times New Roman"/>
                <w:sz w:val="24"/>
                <w:szCs w:val="24"/>
              </w:rPr>
            </w:pPr>
            <w:r>
              <w:rPr>
                <w:rFonts w:ascii="Times New Roman" w:hAnsi="Times New Roman"/>
                <w:color w:val="191919"/>
                <w:sz w:val="18"/>
                <w:szCs w:val="18"/>
              </w:rPr>
              <w:t>2</w:t>
            </w:r>
          </w:p>
        </w:tc>
      </w:tr>
      <w:tr w:rsidR="00285260" w:rsidTr="006265AB">
        <w:trPr>
          <w:trHeight w:hRule="exact" w:val="1173"/>
        </w:trPr>
        <w:tc>
          <w:tcPr>
            <w:tcW w:w="6660" w:type="dxa"/>
            <w:hideMark/>
          </w:tcPr>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b/>
                <w:color w:val="191919"/>
                <w:sz w:val="24"/>
                <w:szCs w:val="24"/>
              </w:rPr>
            </w:pPr>
            <w:r w:rsidRPr="006265AB">
              <w:rPr>
                <w:rFonts w:ascii="Times New Roman" w:hAnsi="Times New Roman"/>
                <w:b/>
                <w:color w:val="191919"/>
                <w:sz w:val="24"/>
                <w:szCs w:val="24"/>
              </w:rPr>
              <w:t>Junior Year</w:t>
            </w: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MILS 3310 Advanced Leadership and Military Tactics</w:t>
            </w:r>
          </w:p>
          <w:p w:rsidR="00285260" w:rsidRDefault="00285260" w:rsidP="006265AB">
            <w:pPr>
              <w:widowControl w:val="0"/>
              <w:autoSpaceDE w:val="0"/>
              <w:autoSpaceDN w:val="0"/>
              <w:adjustRightInd w:val="0"/>
              <w:spacing w:after="0" w:line="250" w:lineRule="auto"/>
              <w:ind w:left="180" w:right="130" w:firstLine="0"/>
              <w:jc w:val="both"/>
              <w:rPr>
                <w:rFonts w:ascii="Times New Roman" w:hAnsi="Times New Roman"/>
                <w:sz w:val="24"/>
                <w:szCs w:val="24"/>
              </w:rPr>
            </w:pPr>
            <w:r w:rsidRPr="006265AB">
              <w:rPr>
                <w:rFonts w:ascii="Times New Roman" w:hAnsi="Times New Roman"/>
                <w:color w:val="191919"/>
                <w:sz w:val="24"/>
                <w:szCs w:val="24"/>
              </w:rPr>
              <w:t>MILS 3320 Advanced Leadership and Military Tactics II</w:t>
            </w:r>
          </w:p>
        </w:tc>
        <w:tc>
          <w:tcPr>
            <w:tcW w:w="995" w:type="dxa"/>
            <w:hideMark/>
          </w:tcPr>
          <w:p w:rsidR="00285260" w:rsidRDefault="00285260" w:rsidP="003E3AD6">
            <w:pPr>
              <w:widowControl w:val="0"/>
              <w:autoSpaceDE w:val="0"/>
              <w:autoSpaceDN w:val="0"/>
              <w:adjustRightInd w:val="0"/>
              <w:spacing w:before="94" w:after="0"/>
              <w:ind w:left="180" w:hanging="30"/>
              <w:jc w:val="right"/>
              <w:rPr>
                <w:rFonts w:ascii="Times New Roman" w:hAnsi="Times New Roman"/>
                <w:color w:val="000000"/>
                <w:sz w:val="18"/>
                <w:szCs w:val="18"/>
              </w:rPr>
            </w:pPr>
            <w:r>
              <w:rPr>
                <w:rFonts w:ascii="Times New Roman" w:hAnsi="Times New Roman"/>
                <w:b/>
                <w:bCs/>
                <w:color w:val="191919"/>
                <w:spacing w:val="-2"/>
                <w:sz w:val="18"/>
                <w:szCs w:val="18"/>
              </w:rPr>
              <w:t>Fall</w:t>
            </w:r>
          </w:p>
          <w:p w:rsidR="00285260" w:rsidRDefault="00285260" w:rsidP="003E3AD6">
            <w:pPr>
              <w:widowControl w:val="0"/>
              <w:autoSpaceDE w:val="0"/>
              <w:autoSpaceDN w:val="0"/>
              <w:adjustRightInd w:val="0"/>
              <w:spacing w:before="12" w:after="0"/>
              <w:ind w:left="180" w:hanging="30"/>
              <w:jc w:val="right"/>
              <w:rPr>
                <w:rFonts w:ascii="Times New Roman" w:hAnsi="Times New Roman"/>
                <w:sz w:val="24"/>
                <w:szCs w:val="24"/>
              </w:rPr>
            </w:pPr>
            <w:r>
              <w:rPr>
                <w:rFonts w:ascii="Times New Roman" w:hAnsi="Times New Roman"/>
                <w:color w:val="191919"/>
                <w:sz w:val="18"/>
                <w:szCs w:val="18"/>
              </w:rPr>
              <w:t>3</w:t>
            </w:r>
          </w:p>
        </w:tc>
        <w:tc>
          <w:tcPr>
            <w:tcW w:w="1075" w:type="dxa"/>
          </w:tcPr>
          <w:p w:rsidR="00285260" w:rsidRDefault="00285260" w:rsidP="003E3AD6">
            <w:pPr>
              <w:widowControl w:val="0"/>
              <w:autoSpaceDE w:val="0"/>
              <w:autoSpaceDN w:val="0"/>
              <w:adjustRightInd w:val="0"/>
              <w:spacing w:before="94" w:after="0"/>
              <w:ind w:left="85" w:right="49" w:firstLine="6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285260" w:rsidRDefault="00285260" w:rsidP="003E3AD6">
            <w:pPr>
              <w:widowControl w:val="0"/>
              <w:autoSpaceDE w:val="0"/>
              <w:autoSpaceDN w:val="0"/>
              <w:adjustRightInd w:val="0"/>
              <w:spacing w:before="8" w:after="0" w:line="220" w:lineRule="exact"/>
              <w:ind w:left="85" w:right="49" w:firstLine="60"/>
              <w:jc w:val="right"/>
              <w:rPr>
                <w:rFonts w:ascii="Times New Roman" w:hAnsi="Times New Roman"/>
              </w:rPr>
            </w:pPr>
          </w:p>
          <w:p w:rsidR="00285260" w:rsidRDefault="00285260" w:rsidP="003E3AD6">
            <w:pPr>
              <w:widowControl w:val="0"/>
              <w:autoSpaceDE w:val="0"/>
              <w:autoSpaceDN w:val="0"/>
              <w:adjustRightInd w:val="0"/>
              <w:spacing w:after="0"/>
              <w:ind w:left="85" w:right="49" w:firstLine="60"/>
              <w:jc w:val="right"/>
              <w:rPr>
                <w:rFonts w:ascii="Times New Roman" w:hAnsi="Times New Roman"/>
                <w:sz w:val="24"/>
                <w:szCs w:val="24"/>
              </w:rPr>
            </w:pPr>
            <w:r>
              <w:rPr>
                <w:rFonts w:ascii="Times New Roman" w:hAnsi="Times New Roman"/>
                <w:color w:val="191919"/>
                <w:sz w:val="18"/>
                <w:szCs w:val="18"/>
              </w:rPr>
              <w:t>3</w:t>
            </w:r>
          </w:p>
        </w:tc>
      </w:tr>
      <w:tr w:rsidR="006265AB" w:rsidTr="006265AB">
        <w:trPr>
          <w:trHeight w:hRule="exact" w:val="1173"/>
        </w:trPr>
        <w:tc>
          <w:tcPr>
            <w:tcW w:w="6660" w:type="dxa"/>
            <w:hideMark/>
          </w:tcPr>
          <w:p w:rsidR="006265AB" w:rsidRDefault="006265AB" w:rsidP="006265AB">
            <w:pPr>
              <w:widowControl w:val="0"/>
              <w:autoSpaceDE w:val="0"/>
              <w:autoSpaceDN w:val="0"/>
              <w:adjustRightInd w:val="0"/>
              <w:spacing w:after="0" w:line="250" w:lineRule="auto"/>
              <w:ind w:left="180" w:right="130" w:firstLine="0"/>
              <w:jc w:val="both"/>
              <w:rPr>
                <w:rFonts w:ascii="Times New Roman" w:hAnsi="Times New Roman"/>
                <w:b/>
                <w:color w:val="191919"/>
                <w:sz w:val="24"/>
                <w:szCs w:val="24"/>
              </w:rPr>
            </w:pPr>
            <w:r>
              <w:rPr>
                <w:rFonts w:ascii="Times New Roman" w:hAnsi="Times New Roman"/>
                <w:b/>
                <w:color w:val="191919"/>
                <w:sz w:val="24"/>
                <w:szCs w:val="24"/>
              </w:rPr>
              <w:t>Senior Year</w:t>
            </w:r>
          </w:p>
          <w:p w:rsidR="006265AB" w:rsidRPr="006265AB" w:rsidRDefault="006265AB"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MILS 4410 Leadership Challenge and Goal Setting</w:t>
            </w:r>
          </w:p>
          <w:p w:rsidR="006265AB" w:rsidRPr="006265AB" w:rsidRDefault="006265AB"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MILS 4420 Transition to Lieutenant</w:t>
            </w:r>
          </w:p>
        </w:tc>
        <w:tc>
          <w:tcPr>
            <w:tcW w:w="995" w:type="dxa"/>
            <w:hideMark/>
          </w:tcPr>
          <w:p w:rsidR="006265AB" w:rsidRDefault="006265AB" w:rsidP="003E3AD6">
            <w:pPr>
              <w:widowControl w:val="0"/>
              <w:autoSpaceDE w:val="0"/>
              <w:autoSpaceDN w:val="0"/>
              <w:adjustRightInd w:val="0"/>
              <w:spacing w:before="94" w:after="0"/>
              <w:ind w:left="180" w:hanging="30"/>
              <w:jc w:val="right"/>
              <w:rPr>
                <w:rFonts w:ascii="Times New Roman" w:hAnsi="Times New Roman"/>
                <w:b/>
                <w:bCs/>
                <w:color w:val="191919"/>
                <w:spacing w:val="-2"/>
                <w:sz w:val="18"/>
                <w:szCs w:val="18"/>
              </w:rPr>
            </w:pPr>
            <w:r>
              <w:rPr>
                <w:rFonts w:ascii="Times New Roman" w:hAnsi="Times New Roman"/>
                <w:b/>
                <w:bCs/>
                <w:color w:val="191919"/>
                <w:spacing w:val="-2"/>
                <w:sz w:val="18"/>
                <w:szCs w:val="18"/>
              </w:rPr>
              <w:t>Fall</w:t>
            </w:r>
          </w:p>
          <w:p w:rsidR="006265AB" w:rsidRDefault="006265AB" w:rsidP="003E3AD6">
            <w:pPr>
              <w:widowControl w:val="0"/>
              <w:autoSpaceDE w:val="0"/>
              <w:autoSpaceDN w:val="0"/>
              <w:adjustRightInd w:val="0"/>
              <w:spacing w:before="94" w:after="0"/>
              <w:ind w:left="180" w:hanging="30"/>
              <w:jc w:val="right"/>
              <w:rPr>
                <w:rFonts w:ascii="Times New Roman" w:hAnsi="Times New Roman"/>
                <w:b/>
                <w:bCs/>
                <w:color w:val="191919"/>
                <w:spacing w:val="-2"/>
                <w:sz w:val="18"/>
                <w:szCs w:val="18"/>
              </w:rPr>
            </w:pPr>
            <w:r>
              <w:rPr>
                <w:rFonts w:ascii="Times New Roman" w:hAnsi="Times New Roman"/>
                <w:b/>
                <w:bCs/>
                <w:color w:val="191919"/>
                <w:spacing w:val="-2"/>
                <w:sz w:val="18"/>
                <w:szCs w:val="18"/>
              </w:rPr>
              <w:t>3</w:t>
            </w:r>
          </w:p>
        </w:tc>
        <w:tc>
          <w:tcPr>
            <w:tcW w:w="1075" w:type="dxa"/>
          </w:tcPr>
          <w:p w:rsidR="006265AB" w:rsidRDefault="006265AB" w:rsidP="003E3AD6">
            <w:pPr>
              <w:widowControl w:val="0"/>
              <w:autoSpaceDE w:val="0"/>
              <w:autoSpaceDN w:val="0"/>
              <w:adjustRightInd w:val="0"/>
              <w:spacing w:before="94" w:after="0"/>
              <w:ind w:left="85" w:right="49" w:firstLine="60"/>
              <w:jc w:val="right"/>
              <w:rPr>
                <w:rFonts w:ascii="Times New Roman" w:hAnsi="Times New Roman"/>
                <w:b/>
                <w:bCs/>
                <w:color w:val="191919"/>
                <w:spacing w:val="-2"/>
                <w:sz w:val="18"/>
                <w:szCs w:val="18"/>
              </w:rPr>
            </w:pPr>
            <w:r>
              <w:rPr>
                <w:rFonts w:ascii="Times New Roman" w:hAnsi="Times New Roman"/>
                <w:b/>
                <w:bCs/>
                <w:color w:val="191919"/>
                <w:spacing w:val="-2"/>
                <w:sz w:val="18"/>
                <w:szCs w:val="18"/>
              </w:rPr>
              <w:t>Spring</w:t>
            </w:r>
          </w:p>
          <w:p w:rsidR="006265AB" w:rsidRDefault="006265AB" w:rsidP="003E3AD6">
            <w:pPr>
              <w:widowControl w:val="0"/>
              <w:autoSpaceDE w:val="0"/>
              <w:autoSpaceDN w:val="0"/>
              <w:adjustRightInd w:val="0"/>
              <w:spacing w:before="94" w:after="0"/>
              <w:ind w:left="85" w:right="49" w:firstLine="60"/>
              <w:jc w:val="right"/>
              <w:rPr>
                <w:rFonts w:ascii="Times New Roman" w:hAnsi="Times New Roman"/>
                <w:b/>
                <w:bCs/>
                <w:color w:val="191919"/>
                <w:spacing w:val="-2"/>
                <w:sz w:val="18"/>
                <w:szCs w:val="18"/>
              </w:rPr>
            </w:pPr>
          </w:p>
          <w:p w:rsidR="006265AB" w:rsidRDefault="006265AB" w:rsidP="003E3AD6">
            <w:pPr>
              <w:widowControl w:val="0"/>
              <w:autoSpaceDE w:val="0"/>
              <w:autoSpaceDN w:val="0"/>
              <w:adjustRightInd w:val="0"/>
              <w:spacing w:before="94" w:after="0"/>
              <w:ind w:left="85" w:right="49" w:firstLine="60"/>
              <w:jc w:val="right"/>
              <w:rPr>
                <w:rFonts w:ascii="Times New Roman" w:hAnsi="Times New Roman"/>
                <w:b/>
                <w:bCs/>
                <w:color w:val="191919"/>
                <w:spacing w:val="-2"/>
                <w:sz w:val="18"/>
                <w:szCs w:val="18"/>
              </w:rPr>
            </w:pPr>
            <w:r>
              <w:rPr>
                <w:rFonts w:ascii="Times New Roman" w:hAnsi="Times New Roman"/>
                <w:b/>
                <w:bCs/>
                <w:color w:val="191919"/>
                <w:spacing w:val="-2"/>
                <w:sz w:val="18"/>
                <w:szCs w:val="18"/>
              </w:rPr>
              <w:t>3</w:t>
            </w:r>
          </w:p>
        </w:tc>
      </w:tr>
    </w:tbl>
    <w:p w:rsidR="00285260" w:rsidRDefault="00285260" w:rsidP="00285260">
      <w:pPr>
        <w:widowControl w:val="0"/>
        <w:autoSpaceDE w:val="0"/>
        <w:autoSpaceDN w:val="0"/>
        <w:adjustRightInd w:val="0"/>
        <w:spacing w:after="0"/>
        <w:ind w:left="180" w:firstLine="0"/>
        <w:jc w:val="both"/>
        <w:rPr>
          <w:rFonts w:ascii="Times New Roman" w:hAnsi="Times New Roman"/>
          <w:color w:val="191919"/>
          <w:spacing w:val="-3"/>
          <w:sz w:val="18"/>
          <w:szCs w:val="18"/>
        </w:rPr>
      </w:pP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Freshman courses may be taken in any order. Sophomore courses may be taken in any order but should not be started before MILS 1110 and MILS 1120 have been completed. All courses have a required Leadership Lab which meets once a week for two hours for all enrolled students.</w:t>
      </w:r>
    </w:p>
    <w:p w:rsidR="00285260" w:rsidRDefault="00285260" w:rsidP="00285260">
      <w:pPr>
        <w:widowControl w:val="0"/>
        <w:autoSpaceDE w:val="0"/>
        <w:autoSpaceDN w:val="0"/>
        <w:adjustRightInd w:val="0"/>
        <w:spacing w:before="2" w:after="0" w:line="150" w:lineRule="exact"/>
        <w:ind w:left="900"/>
        <w:rPr>
          <w:rFonts w:ascii="Times New Roman" w:hAnsi="Times New Roman"/>
          <w:color w:val="000000"/>
          <w:sz w:val="15"/>
          <w:szCs w:val="15"/>
        </w:rPr>
      </w:pPr>
    </w:p>
    <w:tbl>
      <w:tblPr>
        <w:tblW w:w="0" w:type="auto"/>
        <w:tblInd w:w="548" w:type="dxa"/>
        <w:tblLayout w:type="fixed"/>
        <w:tblCellMar>
          <w:left w:w="0" w:type="dxa"/>
          <w:right w:w="0" w:type="dxa"/>
        </w:tblCellMar>
        <w:tblLook w:val="04A0"/>
      </w:tblPr>
      <w:tblGrid>
        <w:gridCol w:w="5320"/>
        <w:gridCol w:w="1317"/>
        <w:gridCol w:w="1124"/>
      </w:tblGrid>
      <w:tr w:rsidR="00285260" w:rsidTr="006265AB">
        <w:trPr>
          <w:trHeight w:hRule="exact" w:val="925"/>
        </w:trPr>
        <w:tc>
          <w:tcPr>
            <w:tcW w:w="5320" w:type="dxa"/>
          </w:tcPr>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b/>
                <w:color w:val="191919"/>
                <w:sz w:val="24"/>
                <w:szCs w:val="24"/>
              </w:rPr>
            </w:pPr>
            <w:r w:rsidRPr="006265AB">
              <w:rPr>
                <w:rFonts w:ascii="Times New Roman" w:hAnsi="Times New Roman"/>
                <w:b/>
                <w:color w:val="191919"/>
                <w:sz w:val="24"/>
                <w:szCs w:val="24"/>
              </w:rPr>
              <w:t>Suggested Course of Study</w:t>
            </w: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b/>
                <w:color w:val="191919"/>
                <w:sz w:val="24"/>
                <w:szCs w:val="24"/>
              </w:rPr>
            </w:pPr>
            <w:r w:rsidRPr="006265AB">
              <w:rPr>
                <w:rFonts w:ascii="Times New Roman" w:hAnsi="Times New Roman"/>
                <w:b/>
                <w:color w:val="191919"/>
                <w:sz w:val="24"/>
                <w:szCs w:val="24"/>
              </w:rPr>
              <w:t>Freshman Year</w:t>
            </w:r>
          </w:p>
        </w:tc>
        <w:tc>
          <w:tcPr>
            <w:tcW w:w="1317" w:type="dxa"/>
          </w:tcPr>
          <w:p w:rsidR="00285260" w:rsidRDefault="00285260" w:rsidP="003E3AD6">
            <w:pPr>
              <w:widowControl w:val="0"/>
              <w:autoSpaceDE w:val="0"/>
              <w:autoSpaceDN w:val="0"/>
              <w:adjustRightInd w:val="0"/>
              <w:spacing w:before="3" w:after="0" w:line="100" w:lineRule="exact"/>
              <w:ind w:left="360" w:firstLine="0"/>
              <w:jc w:val="right"/>
              <w:rPr>
                <w:rFonts w:ascii="Times New Roman" w:hAnsi="Times New Roman"/>
                <w:sz w:val="10"/>
                <w:szCs w:val="10"/>
              </w:rPr>
            </w:pPr>
          </w:p>
          <w:p w:rsidR="00285260" w:rsidRDefault="00285260" w:rsidP="003E3AD6">
            <w:pPr>
              <w:widowControl w:val="0"/>
              <w:autoSpaceDE w:val="0"/>
              <w:autoSpaceDN w:val="0"/>
              <w:adjustRightInd w:val="0"/>
              <w:spacing w:after="0" w:line="200" w:lineRule="exact"/>
              <w:ind w:left="360" w:firstLine="0"/>
              <w:jc w:val="right"/>
              <w:rPr>
                <w:rFonts w:ascii="Times New Roman" w:hAnsi="Times New Roman"/>
                <w:sz w:val="20"/>
                <w:szCs w:val="20"/>
              </w:rPr>
            </w:pPr>
          </w:p>
          <w:p w:rsidR="00285260" w:rsidRDefault="00285260" w:rsidP="003E3AD6">
            <w:pPr>
              <w:widowControl w:val="0"/>
              <w:autoSpaceDE w:val="0"/>
              <w:autoSpaceDN w:val="0"/>
              <w:adjustRightInd w:val="0"/>
              <w:spacing w:after="0" w:line="200" w:lineRule="exact"/>
              <w:ind w:left="360" w:firstLine="0"/>
              <w:jc w:val="right"/>
              <w:rPr>
                <w:rFonts w:ascii="Times New Roman" w:hAnsi="Times New Roman"/>
                <w:sz w:val="20"/>
                <w:szCs w:val="20"/>
              </w:rPr>
            </w:pPr>
          </w:p>
          <w:p w:rsidR="00285260" w:rsidRDefault="00285260" w:rsidP="003E3AD6">
            <w:pPr>
              <w:widowControl w:val="0"/>
              <w:autoSpaceDE w:val="0"/>
              <w:autoSpaceDN w:val="0"/>
              <w:adjustRightInd w:val="0"/>
              <w:spacing w:after="0"/>
              <w:ind w:left="360" w:firstLine="0"/>
              <w:jc w:val="right"/>
              <w:rPr>
                <w:rFonts w:ascii="Times New Roman" w:hAnsi="Times New Roman"/>
                <w:sz w:val="24"/>
                <w:szCs w:val="24"/>
              </w:rPr>
            </w:pPr>
            <w:r>
              <w:rPr>
                <w:rFonts w:ascii="Times New Roman" w:hAnsi="Times New Roman"/>
                <w:b/>
                <w:bCs/>
                <w:color w:val="191919"/>
                <w:spacing w:val="-2"/>
                <w:sz w:val="18"/>
                <w:szCs w:val="18"/>
              </w:rPr>
              <w:t>Fall</w:t>
            </w:r>
          </w:p>
        </w:tc>
        <w:tc>
          <w:tcPr>
            <w:tcW w:w="1124" w:type="dxa"/>
          </w:tcPr>
          <w:p w:rsidR="00285260" w:rsidRDefault="00285260" w:rsidP="003E3AD6">
            <w:pPr>
              <w:widowControl w:val="0"/>
              <w:autoSpaceDE w:val="0"/>
              <w:autoSpaceDN w:val="0"/>
              <w:adjustRightInd w:val="0"/>
              <w:spacing w:before="3" w:after="0" w:line="100" w:lineRule="exact"/>
              <w:ind w:left="213" w:firstLine="4"/>
              <w:jc w:val="right"/>
              <w:rPr>
                <w:rFonts w:ascii="Times New Roman" w:hAnsi="Times New Roman"/>
                <w:sz w:val="10"/>
                <w:szCs w:val="10"/>
              </w:rPr>
            </w:pPr>
          </w:p>
          <w:p w:rsidR="00285260" w:rsidRDefault="00285260" w:rsidP="003E3AD6">
            <w:pPr>
              <w:widowControl w:val="0"/>
              <w:autoSpaceDE w:val="0"/>
              <w:autoSpaceDN w:val="0"/>
              <w:adjustRightInd w:val="0"/>
              <w:spacing w:after="0" w:line="200" w:lineRule="exact"/>
              <w:ind w:left="213" w:firstLine="4"/>
              <w:jc w:val="right"/>
              <w:rPr>
                <w:rFonts w:ascii="Times New Roman" w:hAnsi="Times New Roman"/>
                <w:sz w:val="20"/>
                <w:szCs w:val="20"/>
              </w:rPr>
            </w:pPr>
          </w:p>
          <w:p w:rsidR="00285260" w:rsidRDefault="00285260" w:rsidP="003E3AD6">
            <w:pPr>
              <w:widowControl w:val="0"/>
              <w:autoSpaceDE w:val="0"/>
              <w:autoSpaceDN w:val="0"/>
              <w:adjustRightInd w:val="0"/>
              <w:spacing w:after="0" w:line="200" w:lineRule="exact"/>
              <w:ind w:left="213" w:firstLine="4"/>
              <w:jc w:val="right"/>
              <w:rPr>
                <w:rFonts w:ascii="Times New Roman" w:hAnsi="Times New Roman"/>
                <w:sz w:val="20"/>
                <w:szCs w:val="20"/>
              </w:rPr>
            </w:pPr>
          </w:p>
          <w:p w:rsidR="00285260" w:rsidRDefault="00285260" w:rsidP="003E3AD6">
            <w:pPr>
              <w:widowControl w:val="0"/>
              <w:autoSpaceDE w:val="0"/>
              <w:autoSpaceDN w:val="0"/>
              <w:adjustRightInd w:val="0"/>
              <w:spacing w:after="0"/>
              <w:ind w:left="213" w:firstLine="4"/>
              <w:jc w:val="right"/>
              <w:rPr>
                <w:rFonts w:ascii="Times New Roman" w:hAnsi="Times New Roman"/>
                <w:sz w:val="24"/>
                <w:szCs w:val="24"/>
              </w:rPr>
            </w:pPr>
            <w:r>
              <w:rPr>
                <w:rFonts w:ascii="Times New Roman" w:hAnsi="Times New Roman"/>
                <w:b/>
                <w:bCs/>
                <w:color w:val="191919"/>
                <w:spacing w:val="-2"/>
                <w:sz w:val="18"/>
                <w:szCs w:val="18"/>
              </w:rPr>
              <w:t>Spring</w:t>
            </w:r>
          </w:p>
        </w:tc>
      </w:tr>
      <w:tr w:rsidR="00285260" w:rsidTr="006265AB">
        <w:trPr>
          <w:trHeight w:hRule="exact" w:val="840"/>
        </w:trPr>
        <w:tc>
          <w:tcPr>
            <w:tcW w:w="5320" w:type="dxa"/>
            <w:hideMark/>
          </w:tcPr>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MILS 1111 Leadership and Personal Development</w:t>
            </w:r>
          </w:p>
          <w:p w:rsidR="00285260" w:rsidRPr="006265AB" w:rsidRDefault="00285260" w:rsidP="006265AB">
            <w:pPr>
              <w:widowControl w:val="0"/>
              <w:autoSpaceDE w:val="0"/>
              <w:autoSpaceDN w:val="0"/>
              <w:adjustRightInd w:val="0"/>
              <w:spacing w:before="9"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MILS 1121 Introduction to Tactical Leadership</w:t>
            </w:r>
          </w:p>
        </w:tc>
        <w:tc>
          <w:tcPr>
            <w:tcW w:w="1317" w:type="dxa"/>
            <w:hideMark/>
          </w:tcPr>
          <w:p w:rsidR="00285260" w:rsidRDefault="00285260" w:rsidP="003E3AD6">
            <w:pPr>
              <w:widowControl w:val="0"/>
              <w:autoSpaceDE w:val="0"/>
              <w:autoSpaceDN w:val="0"/>
              <w:adjustRightInd w:val="0"/>
              <w:spacing w:after="0" w:line="197" w:lineRule="exact"/>
              <w:ind w:left="360" w:right="57" w:firstLine="0"/>
              <w:jc w:val="right"/>
              <w:rPr>
                <w:rFonts w:ascii="Times New Roman" w:hAnsi="Times New Roman"/>
                <w:sz w:val="24"/>
                <w:szCs w:val="24"/>
              </w:rPr>
            </w:pPr>
            <w:r>
              <w:rPr>
                <w:rFonts w:ascii="Times New Roman" w:hAnsi="Times New Roman"/>
                <w:color w:val="191919"/>
                <w:sz w:val="18"/>
                <w:szCs w:val="18"/>
              </w:rPr>
              <w:t>1</w:t>
            </w:r>
          </w:p>
        </w:tc>
        <w:tc>
          <w:tcPr>
            <w:tcW w:w="1124" w:type="dxa"/>
          </w:tcPr>
          <w:p w:rsidR="00285260" w:rsidRDefault="00285260" w:rsidP="003E3AD6">
            <w:pPr>
              <w:widowControl w:val="0"/>
              <w:autoSpaceDE w:val="0"/>
              <w:autoSpaceDN w:val="0"/>
              <w:adjustRightInd w:val="0"/>
              <w:spacing w:before="6" w:after="0" w:line="200" w:lineRule="exact"/>
              <w:ind w:left="213" w:firstLine="4"/>
              <w:jc w:val="right"/>
              <w:rPr>
                <w:rFonts w:ascii="Times New Roman" w:hAnsi="Times New Roman"/>
                <w:sz w:val="20"/>
                <w:szCs w:val="20"/>
              </w:rPr>
            </w:pPr>
          </w:p>
          <w:p w:rsidR="00285260" w:rsidRDefault="00285260" w:rsidP="003E3AD6">
            <w:pPr>
              <w:widowControl w:val="0"/>
              <w:autoSpaceDE w:val="0"/>
              <w:autoSpaceDN w:val="0"/>
              <w:adjustRightInd w:val="0"/>
              <w:spacing w:after="0"/>
              <w:ind w:left="213" w:right="11" w:firstLine="4"/>
              <w:jc w:val="right"/>
              <w:rPr>
                <w:rFonts w:ascii="Times New Roman" w:hAnsi="Times New Roman"/>
                <w:sz w:val="24"/>
                <w:szCs w:val="24"/>
              </w:rPr>
            </w:pPr>
            <w:r>
              <w:rPr>
                <w:rFonts w:ascii="Times New Roman" w:hAnsi="Times New Roman"/>
                <w:color w:val="191919"/>
                <w:sz w:val="18"/>
                <w:szCs w:val="18"/>
              </w:rPr>
              <w:t>1</w:t>
            </w:r>
          </w:p>
        </w:tc>
      </w:tr>
      <w:tr w:rsidR="00285260" w:rsidTr="006265AB">
        <w:trPr>
          <w:trHeight w:hRule="exact" w:val="993"/>
        </w:trPr>
        <w:tc>
          <w:tcPr>
            <w:tcW w:w="5320" w:type="dxa"/>
            <w:hideMark/>
          </w:tcPr>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b/>
                <w:color w:val="191919"/>
                <w:sz w:val="24"/>
                <w:szCs w:val="24"/>
              </w:rPr>
            </w:pPr>
            <w:r w:rsidRPr="006265AB">
              <w:rPr>
                <w:rFonts w:ascii="Times New Roman" w:hAnsi="Times New Roman"/>
                <w:b/>
                <w:color w:val="191919"/>
                <w:sz w:val="24"/>
                <w:szCs w:val="24"/>
              </w:rPr>
              <w:lastRenderedPageBreak/>
              <w:t>Sophomore</w:t>
            </w: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MILS 2211 Innovative Team Leadership</w:t>
            </w:r>
          </w:p>
          <w:p w:rsidR="00285260" w:rsidRDefault="00285260" w:rsidP="006265AB">
            <w:pPr>
              <w:widowControl w:val="0"/>
              <w:autoSpaceDE w:val="0"/>
              <w:autoSpaceDN w:val="0"/>
              <w:adjustRightInd w:val="0"/>
              <w:spacing w:after="0" w:line="250" w:lineRule="auto"/>
              <w:ind w:left="180" w:right="130" w:firstLine="0"/>
              <w:jc w:val="both"/>
              <w:rPr>
                <w:rFonts w:ascii="Times New Roman" w:hAnsi="Times New Roman"/>
                <w:sz w:val="24"/>
                <w:szCs w:val="24"/>
              </w:rPr>
            </w:pPr>
            <w:r w:rsidRPr="006265AB">
              <w:rPr>
                <w:rFonts w:ascii="Times New Roman" w:hAnsi="Times New Roman"/>
                <w:color w:val="191919"/>
                <w:sz w:val="24"/>
                <w:szCs w:val="24"/>
              </w:rPr>
              <w:t>MILS 2221 Foundations of Tactical Leadership</w:t>
            </w:r>
          </w:p>
        </w:tc>
        <w:tc>
          <w:tcPr>
            <w:tcW w:w="1317" w:type="dxa"/>
            <w:hideMark/>
          </w:tcPr>
          <w:p w:rsidR="00285260" w:rsidRDefault="00285260" w:rsidP="003E3AD6">
            <w:pPr>
              <w:widowControl w:val="0"/>
              <w:autoSpaceDE w:val="0"/>
              <w:autoSpaceDN w:val="0"/>
              <w:adjustRightInd w:val="0"/>
              <w:spacing w:before="94" w:after="0"/>
              <w:ind w:left="900" w:right="86" w:firstLine="4"/>
              <w:jc w:val="right"/>
              <w:rPr>
                <w:rFonts w:ascii="Times New Roman" w:hAnsi="Times New Roman"/>
                <w:color w:val="000000"/>
                <w:sz w:val="18"/>
                <w:szCs w:val="18"/>
              </w:rPr>
            </w:pPr>
            <w:r>
              <w:rPr>
                <w:rFonts w:ascii="Times New Roman" w:hAnsi="Times New Roman"/>
                <w:b/>
                <w:bCs/>
                <w:color w:val="191919"/>
                <w:spacing w:val="-2"/>
                <w:sz w:val="18"/>
                <w:szCs w:val="18"/>
              </w:rPr>
              <w:t>Fall</w:t>
            </w:r>
          </w:p>
          <w:p w:rsidR="00285260" w:rsidRDefault="00285260" w:rsidP="003E3AD6">
            <w:pPr>
              <w:widowControl w:val="0"/>
              <w:autoSpaceDE w:val="0"/>
              <w:autoSpaceDN w:val="0"/>
              <w:adjustRightInd w:val="0"/>
              <w:spacing w:before="12" w:after="0"/>
              <w:ind w:left="900" w:firstLine="4"/>
              <w:jc w:val="right"/>
              <w:rPr>
                <w:rFonts w:ascii="Times New Roman" w:hAnsi="Times New Roman"/>
                <w:sz w:val="24"/>
                <w:szCs w:val="24"/>
              </w:rPr>
            </w:pPr>
            <w:r>
              <w:rPr>
                <w:rFonts w:ascii="Times New Roman" w:hAnsi="Times New Roman"/>
                <w:color w:val="191919"/>
                <w:sz w:val="18"/>
                <w:szCs w:val="18"/>
              </w:rPr>
              <w:t>2</w:t>
            </w:r>
          </w:p>
        </w:tc>
        <w:tc>
          <w:tcPr>
            <w:tcW w:w="1124" w:type="dxa"/>
          </w:tcPr>
          <w:p w:rsidR="00285260" w:rsidRDefault="00285260" w:rsidP="003E3AD6">
            <w:pPr>
              <w:widowControl w:val="0"/>
              <w:autoSpaceDE w:val="0"/>
              <w:autoSpaceDN w:val="0"/>
              <w:adjustRightInd w:val="0"/>
              <w:spacing w:before="94" w:after="0"/>
              <w:ind w:left="213" w:right="11" w:hanging="3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285260" w:rsidRDefault="00285260" w:rsidP="003E3AD6">
            <w:pPr>
              <w:widowControl w:val="0"/>
              <w:autoSpaceDE w:val="0"/>
              <w:autoSpaceDN w:val="0"/>
              <w:adjustRightInd w:val="0"/>
              <w:spacing w:before="8" w:after="0" w:line="220" w:lineRule="exact"/>
              <w:ind w:left="213" w:right="11" w:hanging="30"/>
              <w:jc w:val="right"/>
              <w:rPr>
                <w:rFonts w:ascii="Times New Roman" w:hAnsi="Times New Roman"/>
              </w:rPr>
            </w:pPr>
          </w:p>
          <w:p w:rsidR="00285260" w:rsidRDefault="00285260" w:rsidP="003E3AD6">
            <w:pPr>
              <w:widowControl w:val="0"/>
              <w:autoSpaceDE w:val="0"/>
              <w:autoSpaceDN w:val="0"/>
              <w:adjustRightInd w:val="0"/>
              <w:spacing w:after="0"/>
              <w:ind w:left="213" w:right="11" w:hanging="30"/>
              <w:jc w:val="right"/>
              <w:rPr>
                <w:rFonts w:ascii="Times New Roman" w:hAnsi="Times New Roman"/>
                <w:sz w:val="24"/>
                <w:szCs w:val="24"/>
              </w:rPr>
            </w:pPr>
            <w:r>
              <w:rPr>
                <w:rFonts w:ascii="Times New Roman" w:hAnsi="Times New Roman"/>
                <w:color w:val="191919"/>
                <w:sz w:val="18"/>
                <w:szCs w:val="18"/>
              </w:rPr>
              <w:t>2</w:t>
            </w:r>
          </w:p>
        </w:tc>
      </w:tr>
      <w:tr w:rsidR="00285260" w:rsidTr="006265AB">
        <w:trPr>
          <w:trHeight w:hRule="exact" w:val="993"/>
        </w:trPr>
        <w:tc>
          <w:tcPr>
            <w:tcW w:w="5320" w:type="dxa"/>
            <w:hideMark/>
          </w:tcPr>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b/>
                <w:color w:val="191919"/>
                <w:sz w:val="24"/>
                <w:szCs w:val="24"/>
              </w:rPr>
            </w:pPr>
            <w:r w:rsidRPr="006265AB">
              <w:rPr>
                <w:rFonts w:ascii="Times New Roman" w:hAnsi="Times New Roman"/>
                <w:b/>
                <w:color w:val="191919"/>
                <w:sz w:val="24"/>
                <w:szCs w:val="24"/>
              </w:rPr>
              <w:t>Junior Year</w:t>
            </w: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MILS 3311 Adaptive Team Leadership</w:t>
            </w:r>
          </w:p>
          <w:p w:rsidR="00285260" w:rsidRDefault="00285260" w:rsidP="006265AB">
            <w:pPr>
              <w:widowControl w:val="0"/>
              <w:autoSpaceDE w:val="0"/>
              <w:autoSpaceDN w:val="0"/>
              <w:adjustRightInd w:val="0"/>
              <w:spacing w:after="0" w:line="250" w:lineRule="auto"/>
              <w:ind w:left="180" w:right="130" w:firstLine="0"/>
              <w:jc w:val="both"/>
              <w:rPr>
                <w:rFonts w:ascii="Times New Roman" w:hAnsi="Times New Roman"/>
                <w:sz w:val="24"/>
                <w:szCs w:val="24"/>
              </w:rPr>
            </w:pPr>
            <w:r w:rsidRPr="006265AB">
              <w:rPr>
                <w:rFonts w:ascii="Times New Roman" w:hAnsi="Times New Roman"/>
                <w:color w:val="191919"/>
                <w:sz w:val="24"/>
                <w:szCs w:val="24"/>
              </w:rPr>
              <w:t>MILS 3321 Leadership in Changing Environments</w:t>
            </w:r>
          </w:p>
        </w:tc>
        <w:tc>
          <w:tcPr>
            <w:tcW w:w="1317" w:type="dxa"/>
            <w:hideMark/>
          </w:tcPr>
          <w:p w:rsidR="00285260" w:rsidRDefault="00285260" w:rsidP="003E3AD6">
            <w:pPr>
              <w:widowControl w:val="0"/>
              <w:autoSpaceDE w:val="0"/>
              <w:autoSpaceDN w:val="0"/>
              <w:adjustRightInd w:val="0"/>
              <w:spacing w:before="94" w:after="0"/>
              <w:ind w:left="900" w:right="86" w:firstLine="4"/>
              <w:jc w:val="center"/>
              <w:rPr>
                <w:rFonts w:ascii="Times New Roman" w:hAnsi="Times New Roman"/>
                <w:color w:val="000000"/>
                <w:sz w:val="18"/>
                <w:szCs w:val="18"/>
              </w:rPr>
            </w:pPr>
            <w:r>
              <w:rPr>
                <w:rFonts w:ascii="Times New Roman" w:hAnsi="Times New Roman"/>
                <w:b/>
                <w:bCs/>
                <w:color w:val="191919"/>
                <w:spacing w:val="-2"/>
                <w:sz w:val="18"/>
                <w:szCs w:val="18"/>
              </w:rPr>
              <w:t>Fall</w:t>
            </w:r>
          </w:p>
          <w:p w:rsidR="00285260" w:rsidRDefault="00285260" w:rsidP="003E3AD6">
            <w:pPr>
              <w:widowControl w:val="0"/>
              <w:autoSpaceDE w:val="0"/>
              <w:autoSpaceDN w:val="0"/>
              <w:adjustRightInd w:val="0"/>
              <w:spacing w:before="12" w:after="0"/>
              <w:ind w:left="900" w:firstLine="4"/>
              <w:jc w:val="right"/>
              <w:rPr>
                <w:rFonts w:ascii="Times New Roman" w:hAnsi="Times New Roman"/>
                <w:sz w:val="24"/>
                <w:szCs w:val="24"/>
              </w:rPr>
            </w:pPr>
            <w:r>
              <w:rPr>
                <w:rFonts w:ascii="Times New Roman" w:hAnsi="Times New Roman"/>
                <w:color w:val="191919"/>
                <w:sz w:val="18"/>
                <w:szCs w:val="18"/>
              </w:rPr>
              <w:t>3</w:t>
            </w:r>
          </w:p>
        </w:tc>
        <w:tc>
          <w:tcPr>
            <w:tcW w:w="1124" w:type="dxa"/>
          </w:tcPr>
          <w:p w:rsidR="00285260" w:rsidRDefault="00285260" w:rsidP="003E3AD6">
            <w:pPr>
              <w:widowControl w:val="0"/>
              <w:autoSpaceDE w:val="0"/>
              <w:autoSpaceDN w:val="0"/>
              <w:adjustRightInd w:val="0"/>
              <w:spacing w:before="94" w:after="0"/>
              <w:ind w:left="213" w:right="11" w:hanging="3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285260" w:rsidRDefault="00285260" w:rsidP="003E3AD6">
            <w:pPr>
              <w:widowControl w:val="0"/>
              <w:autoSpaceDE w:val="0"/>
              <w:autoSpaceDN w:val="0"/>
              <w:adjustRightInd w:val="0"/>
              <w:spacing w:before="8" w:after="0" w:line="220" w:lineRule="exact"/>
              <w:ind w:left="213" w:right="11" w:hanging="30"/>
              <w:jc w:val="right"/>
              <w:rPr>
                <w:rFonts w:ascii="Times New Roman" w:hAnsi="Times New Roman"/>
              </w:rPr>
            </w:pPr>
          </w:p>
          <w:p w:rsidR="00285260" w:rsidRDefault="00285260" w:rsidP="003E3AD6">
            <w:pPr>
              <w:widowControl w:val="0"/>
              <w:autoSpaceDE w:val="0"/>
              <w:autoSpaceDN w:val="0"/>
              <w:adjustRightInd w:val="0"/>
              <w:spacing w:after="0"/>
              <w:ind w:left="213" w:right="11" w:hanging="30"/>
              <w:jc w:val="right"/>
              <w:rPr>
                <w:rFonts w:ascii="Times New Roman" w:hAnsi="Times New Roman"/>
                <w:sz w:val="24"/>
                <w:szCs w:val="24"/>
              </w:rPr>
            </w:pPr>
            <w:r>
              <w:rPr>
                <w:rFonts w:ascii="Times New Roman" w:hAnsi="Times New Roman"/>
                <w:color w:val="191919"/>
                <w:sz w:val="18"/>
                <w:szCs w:val="18"/>
              </w:rPr>
              <w:t>3</w:t>
            </w:r>
          </w:p>
        </w:tc>
      </w:tr>
      <w:tr w:rsidR="00285260" w:rsidRPr="006265AB" w:rsidTr="006265AB">
        <w:trPr>
          <w:trHeight w:hRule="exact" w:val="840"/>
        </w:trPr>
        <w:tc>
          <w:tcPr>
            <w:tcW w:w="5320" w:type="dxa"/>
            <w:hideMark/>
          </w:tcPr>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b/>
                <w:color w:val="191919"/>
                <w:sz w:val="24"/>
                <w:szCs w:val="24"/>
              </w:rPr>
            </w:pPr>
            <w:r w:rsidRPr="006265AB">
              <w:rPr>
                <w:rFonts w:ascii="Times New Roman" w:hAnsi="Times New Roman"/>
                <w:b/>
                <w:color w:val="191919"/>
                <w:sz w:val="24"/>
                <w:szCs w:val="24"/>
              </w:rPr>
              <w:t>Senior Year</w:t>
            </w:r>
          </w:p>
          <w:p w:rsidR="00285260" w:rsidRPr="006265AB" w:rsidRDefault="00285260" w:rsidP="006265A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265AB">
              <w:rPr>
                <w:rFonts w:ascii="Times New Roman" w:hAnsi="Times New Roman"/>
                <w:color w:val="191919"/>
                <w:sz w:val="24"/>
                <w:szCs w:val="24"/>
              </w:rPr>
              <w:t>MILS 4411 Developing Adaptive Leaders</w:t>
            </w:r>
          </w:p>
          <w:p w:rsidR="00285260" w:rsidRDefault="00285260" w:rsidP="006265AB">
            <w:pPr>
              <w:widowControl w:val="0"/>
              <w:autoSpaceDE w:val="0"/>
              <w:autoSpaceDN w:val="0"/>
              <w:adjustRightInd w:val="0"/>
              <w:spacing w:after="0" w:line="250" w:lineRule="auto"/>
              <w:ind w:left="180" w:right="130" w:firstLine="0"/>
              <w:jc w:val="both"/>
              <w:rPr>
                <w:rFonts w:ascii="Times New Roman" w:hAnsi="Times New Roman"/>
                <w:sz w:val="24"/>
                <w:szCs w:val="24"/>
              </w:rPr>
            </w:pPr>
            <w:r w:rsidRPr="006265AB">
              <w:rPr>
                <w:rFonts w:ascii="Times New Roman" w:hAnsi="Times New Roman"/>
                <w:color w:val="191919"/>
                <w:sz w:val="24"/>
                <w:szCs w:val="24"/>
              </w:rPr>
              <w:t>MILS 4421 Leadership in a Complex World</w:t>
            </w:r>
          </w:p>
        </w:tc>
        <w:tc>
          <w:tcPr>
            <w:tcW w:w="1317" w:type="dxa"/>
            <w:hideMark/>
          </w:tcPr>
          <w:p w:rsidR="00285260" w:rsidRDefault="00285260" w:rsidP="003E3AD6">
            <w:pPr>
              <w:widowControl w:val="0"/>
              <w:autoSpaceDE w:val="0"/>
              <w:autoSpaceDN w:val="0"/>
              <w:adjustRightInd w:val="0"/>
              <w:spacing w:before="94" w:after="0"/>
              <w:ind w:left="900" w:right="86" w:firstLine="4"/>
              <w:jc w:val="center"/>
              <w:rPr>
                <w:rFonts w:ascii="Times New Roman" w:hAnsi="Times New Roman"/>
                <w:color w:val="000000"/>
                <w:sz w:val="18"/>
                <w:szCs w:val="18"/>
              </w:rPr>
            </w:pPr>
            <w:r>
              <w:rPr>
                <w:rFonts w:ascii="Times New Roman" w:hAnsi="Times New Roman"/>
                <w:b/>
                <w:bCs/>
                <w:color w:val="191919"/>
                <w:spacing w:val="-2"/>
                <w:sz w:val="18"/>
                <w:szCs w:val="18"/>
              </w:rPr>
              <w:t>Fall</w:t>
            </w:r>
          </w:p>
          <w:p w:rsidR="00285260" w:rsidRDefault="00285260" w:rsidP="003E3AD6">
            <w:pPr>
              <w:widowControl w:val="0"/>
              <w:autoSpaceDE w:val="0"/>
              <w:autoSpaceDN w:val="0"/>
              <w:adjustRightInd w:val="0"/>
              <w:spacing w:before="12" w:after="0"/>
              <w:ind w:left="900" w:firstLine="4"/>
              <w:jc w:val="right"/>
              <w:rPr>
                <w:rFonts w:ascii="Times New Roman" w:hAnsi="Times New Roman"/>
                <w:sz w:val="24"/>
                <w:szCs w:val="24"/>
              </w:rPr>
            </w:pPr>
            <w:r>
              <w:rPr>
                <w:rFonts w:ascii="Times New Roman" w:hAnsi="Times New Roman"/>
                <w:color w:val="191919"/>
                <w:sz w:val="18"/>
                <w:szCs w:val="18"/>
              </w:rPr>
              <w:t>3</w:t>
            </w:r>
          </w:p>
        </w:tc>
        <w:tc>
          <w:tcPr>
            <w:tcW w:w="1124" w:type="dxa"/>
          </w:tcPr>
          <w:p w:rsidR="00285260" w:rsidRDefault="00285260" w:rsidP="003E3AD6">
            <w:pPr>
              <w:widowControl w:val="0"/>
              <w:autoSpaceDE w:val="0"/>
              <w:autoSpaceDN w:val="0"/>
              <w:adjustRightInd w:val="0"/>
              <w:spacing w:before="94" w:after="0"/>
              <w:ind w:left="213" w:right="11" w:hanging="3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285260" w:rsidRDefault="00285260" w:rsidP="003E3AD6">
            <w:pPr>
              <w:widowControl w:val="0"/>
              <w:autoSpaceDE w:val="0"/>
              <w:autoSpaceDN w:val="0"/>
              <w:adjustRightInd w:val="0"/>
              <w:spacing w:before="8" w:after="0" w:line="220" w:lineRule="exact"/>
              <w:ind w:left="213" w:right="11" w:hanging="30"/>
              <w:jc w:val="right"/>
              <w:rPr>
                <w:rFonts w:ascii="Times New Roman" w:hAnsi="Times New Roman"/>
              </w:rPr>
            </w:pPr>
          </w:p>
          <w:p w:rsidR="00285260" w:rsidRDefault="00285260" w:rsidP="003E3AD6">
            <w:pPr>
              <w:widowControl w:val="0"/>
              <w:autoSpaceDE w:val="0"/>
              <w:autoSpaceDN w:val="0"/>
              <w:adjustRightInd w:val="0"/>
              <w:spacing w:after="0"/>
              <w:ind w:left="213" w:right="11" w:hanging="30"/>
              <w:jc w:val="right"/>
              <w:rPr>
                <w:rFonts w:ascii="Times New Roman" w:hAnsi="Times New Roman"/>
                <w:sz w:val="24"/>
                <w:szCs w:val="24"/>
              </w:rPr>
            </w:pPr>
            <w:r>
              <w:rPr>
                <w:rFonts w:ascii="Times New Roman" w:hAnsi="Times New Roman"/>
                <w:color w:val="191919"/>
                <w:sz w:val="18"/>
                <w:szCs w:val="18"/>
              </w:rPr>
              <w:t>3</w:t>
            </w:r>
          </w:p>
        </w:tc>
      </w:tr>
    </w:tbl>
    <w:p w:rsidR="00285260" w:rsidRDefault="00285260" w:rsidP="00285260">
      <w:pPr>
        <w:widowControl w:val="0"/>
        <w:autoSpaceDE w:val="0"/>
        <w:autoSpaceDN w:val="0"/>
        <w:adjustRightInd w:val="0"/>
        <w:spacing w:before="9" w:after="0" w:line="100" w:lineRule="exact"/>
        <w:ind w:left="900"/>
        <w:rPr>
          <w:rFonts w:ascii="Times New Roman" w:hAnsi="Times New Roman"/>
          <w:sz w:val="10"/>
          <w:szCs w:val="10"/>
        </w:rPr>
      </w:pPr>
    </w:p>
    <w:sectPr w:rsidR="00285260" w:rsidSect="00285260">
      <w:headerReference w:type="default"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2F9" w:rsidRDefault="009F22F9" w:rsidP="00D43674">
      <w:pPr>
        <w:spacing w:after="0"/>
      </w:pPr>
      <w:r>
        <w:separator/>
      </w:r>
    </w:p>
  </w:endnote>
  <w:endnote w:type="continuationSeparator" w:id="0">
    <w:p w:rsidR="009F22F9" w:rsidRDefault="009F22F9" w:rsidP="00D436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2F9" w:rsidRDefault="009F22F9" w:rsidP="00D43674">
      <w:pPr>
        <w:spacing w:after="0"/>
      </w:pPr>
      <w:r>
        <w:separator/>
      </w:r>
    </w:p>
  </w:footnote>
  <w:footnote w:type="continuationSeparator" w:id="0">
    <w:p w:rsidR="009F22F9" w:rsidRDefault="009F22F9" w:rsidP="00D4367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9F22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46633"/>
    <w:multiLevelType w:val="hybridMultilevel"/>
    <w:tmpl w:val="E6B44A9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7BB36000"/>
    <w:multiLevelType w:val="hybridMultilevel"/>
    <w:tmpl w:val="8C981B00"/>
    <w:lvl w:ilvl="0" w:tplc="F69E9988">
      <w:start w:val="1"/>
      <w:numFmt w:val="decimal"/>
      <w:lvlText w:val="%1."/>
      <w:lvlJc w:val="left"/>
      <w:pPr>
        <w:ind w:left="540" w:hanging="360"/>
      </w:pPr>
      <w:rPr>
        <w:rFonts w:hint="default"/>
        <w:sz w:val="1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7D0151E1"/>
    <w:multiLevelType w:val="hybridMultilevel"/>
    <w:tmpl w:val="CE2E306C"/>
    <w:lvl w:ilvl="0" w:tplc="04090001">
      <w:start w:val="1"/>
      <w:numFmt w:val="bullet"/>
      <w:lvlText w:val=""/>
      <w:lvlJc w:val="left"/>
      <w:pPr>
        <w:ind w:left="540" w:hanging="360"/>
      </w:pPr>
      <w:rPr>
        <w:rFonts w:ascii="Symbol" w:hAnsi="Symbol" w:hint="default"/>
        <w:sz w:val="1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285260"/>
    <w:rsid w:val="00123BF5"/>
    <w:rsid w:val="001E1079"/>
    <w:rsid w:val="0028318D"/>
    <w:rsid w:val="00285260"/>
    <w:rsid w:val="002F329A"/>
    <w:rsid w:val="003C6A38"/>
    <w:rsid w:val="00446AA8"/>
    <w:rsid w:val="004C1697"/>
    <w:rsid w:val="00521D2F"/>
    <w:rsid w:val="006265AB"/>
    <w:rsid w:val="00685094"/>
    <w:rsid w:val="006C2140"/>
    <w:rsid w:val="006E3385"/>
    <w:rsid w:val="006F2981"/>
    <w:rsid w:val="00740701"/>
    <w:rsid w:val="00946B9C"/>
    <w:rsid w:val="009F22F9"/>
    <w:rsid w:val="00A4282F"/>
    <w:rsid w:val="00A504E3"/>
    <w:rsid w:val="00CA1713"/>
    <w:rsid w:val="00D43674"/>
    <w:rsid w:val="00DC772D"/>
    <w:rsid w:val="00E079A3"/>
    <w:rsid w:val="00E103E1"/>
    <w:rsid w:val="00FE2F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260"/>
  </w:style>
  <w:style w:type="paragraph" w:styleId="Heading1">
    <w:name w:val="heading 1"/>
    <w:basedOn w:val="Normal"/>
    <w:next w:val="Normal"/>
    <w:link w:val="Heading1Char"/>
    <w:uiPriority w:val="9"/>
    <w:qFormat/>
    <w:rsid w:val="00285260"/>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285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852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85260"/>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285260"/>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285260"/>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26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2852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852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285260"/>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285260"/>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285260"/>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285260"/>
    <w:pPr>
      <w:tabs>
        <w:tab w:val="center" w:pos="4320"/>
        <w:tab w:val="right" w:pos="8640"/>
      </w:tabs>
      <w:spacing w:after="0"/>
    </w:pPr>
  </w:style>
  <w:style w:type="character" w:customStyle="1" w:styleId="HeaderChar">
    <w:name w:val="Header Char"/>
    <w:basedOn w:val="DefaultParagraphFont"/>
    <w:link w:val="Header"/>
    <w:uiPriority w:val="99"/>
    <w:semiHidden/>
    <w:rsid w:val="00285260"/>
  </w:style>
  <w:style w:type="paragraph" w:styleId="Footer">
    <w:name w:val="footer"/>
    <w:basedOn w:val="Normal"/>
    <w:link w:val="FooterChar"/>
    <w:uiPriority w:val="99"/>
    <w:unhideWhenUsed/>
    <w:rsid w:val="00285260"/>
    <w:pPr>
      <w:tabs>
        <w:tab w:val="center" w:pos="4320"/>
        <w:tab w:val="right" w:pos="8640"/>
      </w:tabs>
      <w:spacing w:after="0"/>
    </w:pPr>
  </w:style>
  <w:style w:type="character" w:customStyle="1" w:styleId="FooterChar">
    <w:name w:val="Footer Char"/>
    <w:basedOn w:val="DefaultParagraphFont"/>
    <w:link w:val="Footer"/>
    <w:uiPriority w:val="99"/>
    <w:rsid w:val="00285260"/>
  </w:style>
  <w:style w:type="paragraph" w:styleId="BalloonText">
    <w:name w:val="Balloon Text"/>
    <w:basedOn w:val="Normal"/>
    <w:link w:val="BalloonTextChar"/>
    <w:uiPriority w:val="99"/>
    <w:unhideWhenUsed/>
    <w:rsid w:val="00285260"/>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285260"/>
    <w:rPr>
      <w:rFonts w:ascii="Tahoma" w:hAnsi="Tahoma" w:cs="Tahoma"/>
      <w:sz w:val="16"/>
      <w:szCs w:val="16"/>
    </w:rPr>
  </w:style>
  <w:style w:type="paragraph" w:styleId="ListParagraph">
    <w:name w:val="List Paragraph"/>
    <w:basedOn w:val="Normal"/>
    <w:uiPriority w:val="34"/>
    <w:qFormat/>
    <w:rsid w:val="00285260"/>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285260"/>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5260"/>
    <w:rPr>
      <w:color w:val="0000FF" w:themeColor="hyperlink"/>
      <w:u w:val="single"/>
    </w:rPr>
  </w:style>
  <w:style w:type="paragraph" w:customStyle="1" w:styleId="Style1">
    <w:name w:val="Style1"/>
    <w:basedOn w:val="Normal"/>
    <w:link w:val="Style1Char"/>
    <w:qFormat/>
    <w:rsid w:val="00285260"/>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285260"/>
    <w:rPr>
      <w:rFonts w:ascii="Times New Roman" w:hAnsi="Times New Roman"/>
      <w:b/>
      <w:bCs/>
      <w:color w:val="191919"/>
      <w:sz w:val="18"/>
      <w:szCs w:val="18"/>
    </w:rPr>
  </w:style>
  <w:style w:type="paragraph" w:styleId="BodyText">
    <w:name w:val="Body Text"/>
    <w:basedOn w:val="Normal"/>
    <w:link w:val="BodyTextChar"/>
    <w:uiPriority w:val="99"/>
    <w:rsid w:val="00285260"/>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285260"/>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285260"/>
    <w:pPr>
      <w:spacing w:after="120" w:line="480" w:lineRule="auto"/>
      <w:ind w:left="360"/>
    </w:pPr>
  </w:style>
  <w:style w:type="character" w:customStyle="1" w:styleId="BodyTextIndent2Char">
    <w:name w:val="Body Text Indent 2 Char"/>
    <w:basedOn w:val="DefaultParagraphFont"/>
    <w:link w:val="BodyTextIndent2"/>
    <w:uiPriority w:val="99"/>
    <w:semiHidden/>
    <w:rsid w:val="00285260"/>
  </w:style>
  <w:style w:type="character" w:styleId="BookTitle">
    <w:name w:val="Book Title"/>
    <w:basedOn w:val="DefaultParagraphFont"/>
    <w:uiPriority w:val="33"/>
    <w:qFormat/>
    <w:rsid w:val="00285260"/>
    <w:rPr>
      <w:b/>
      <w:bCs/>
      <w:smallCaps/>
      <w:spacing w:val="5"/>
    </w:rPr>
  </w:style>
  <w:style w:type="paragraph" w:styleId="NormalWeb">
    <w:name w:val="Normal (Web)"/>
    <w:basedOn w:val="Normal"/>
    <w:unhideWhenUsed/>
    <w:rsid w:val="0028526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285260"/>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285260"/>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285260"/>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85260"/>
    <w:rPr>
      <w:b/>
      <w:bCs/>
    </w:rPr>
  </w:style>
  <w:style w:type="character" w:customStyle="1" w:styleId="CommentSubjectChar">
    <w:name w:val="Comment Subject Char"/>
    <w:basedOn w:val="CommentTextChar"/>
    <w:link w:val="CommentSubject"/>
    <w:uiPriority w:val="99"/>
    <w:semiHidden/>
    <w:rsid w:val="00285260"/>
    <w:rPr>
      <w:b/>
      <w:bCs/>
    </w:rPr>
  </w:style>
  <w:style w:type="character" w:styleId="CommentReference">
    <w:name w:val="annotation reference"/>
    <w:basedOn w:val="DefaultParagraphFont"/>
    <w:uiPriority w:val="99"/>
    <w:semiHidden/>
    <w:unhideWhenUsed/>
    <w:rsid w:val="00285260"/>
    <w:rPr>
      <w:sz w:val="16"/>
      <w:szCs w:val="16"/>
    </w:rPr>
  </w:style>
  <w:style w:type="paragraph" w:styleId="TOCHeading">
    <w:name w:val="TOC Heading"/>
    <w:basedOn w:val="Heading1"/>
    <w:next w:val="Normal"/>
    <w:uiPriority w:val="39"/>
    <w:semiHidden/>
    <w:unhideWhenUsed/>
    <w:qFormat/>
    <w:rsid w:val="00285260"/>
    <w:pPr>
      <w:outlineLvl w:val="9"/>
    </w:pPr>
  </w:style>
  <w:style w:type="paragraph" w:styleId="TOC1">
    <w:name w:val="toc 1"/>
    <w:basedOn w:val="Normal"/>
    <w:next w:val="Normal"/>
    <w:autoRedefine/>
    <w:uiPriority w:val="39"/>
    <w:unhideWhenUsed/>
    <w:qFormat/>
    <w:rsid w:val="00285260"/>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285260"/>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285260"/>
    <w:pPr>
      <w:spacing w:after="0"/>
      <w:ind w:left="440"/>
    </w:pPr>
    <w:rPr>
      <w:i/>
      <w:iCs/>
      <w:sz w:val="20"/>
      <w:szCs w:val="20"/>
    </w:rPr>
  </w:style>
  <w:style w:type="paragraph" w:styleId="TOC4">
    <w:name w:val="toc 4"/>
    <w:basedOn w:val="Normal"/>
    <w:next w:val="Normal"/>
    <w:autoRedefine/>
    <w:uiPriority w:val="39"/>
    <w:unhideWhenUsed/>
    <w:rsid w:val="00285260"/>
    <w:pPr>
      <w:spacing w:after="0"/>
      <w:ind w:left="660"/>
    </w:pPr>
    <w:rPr>
      <w:sz w:val="18"/>
      <w:szCs w:val="18"/>
    </w:rPr>
  </w:style>
  <w:style w:type="paragraph" w:styleId="TOC5">
    <w:name w:val="toc 5"/>
    <w:basedOn w:val="Normal"/>
    <w:next w:val="Normal"/>
    <w:autoRedefine/>
    <w:uiPriority w:val="39"/>
    <w:unhideWhenUsed/>
    <w:rsid w:val="00285260"/>
    <w:pPr>
      <w:spacing w:after="0"/>
      <w:ind w:left="880"/>
    </w:pPr>
    <w:rPr>
      <w:sz w:val="18"/>
      <w:szCs w:val="18"/>
    </w:rPr>
  </w:style>
  <w:style w:type="paragraph" w:styleId="TOC6">
    <w:name w:val="toc 6"/>
    <w:basedOn w:val="Normal"/>
    <w:next w:val="Normal"/>
    <w:autoRedefine/>
    <w:uiPriority w:val="39"/>
    <w:unhideWhenUsed/>
    <w:rsid w:val="00285260"/>
    <w:pPr>
      <w:spacing w:after="0"/>
      <w:ind w:left="1100"/>
    </w:pPr>
    <w:rPr>
      <w:sz w:val="18"/>
      <w:szCs w:val="18"/>
    </w:rPr>
  </w:style>
  <w:style w:type="paragraph" w:styleId="TOC7">
    <w:name w:val="toc 7"/>
    <w:basedOn w:val="Normal"/>
    <w:next w:val="Normal"/>
    <w:autoRedefine/>
    <w:uiPriority w:val="39"/>
    <w:unhideWhenUsed/>
    <w:rsid w:val="00285260"/>
    <w:pPr>
      <w:spacing w:after="0"/>
      <w:ind w:left="1320"/>
    </w:pPr>
    <w:rPr>
      <w:sz w:val="18"/>
      <w:szCs w:val="18"/>
    </w:rPr>
  </w:style>
  <w:style w:type="paragraph" w:styleId="TOC8">
    <w:name w:val="toc 8"/>
    <w:basedOn w:val="Normal"/>
    <w:next w:val="Normal"/>
    <w:autoRedefine/>
    <w:uiPriority w:val="39"/>
    <w:unhideWhenUsed/>
    <w:rsid w:val="00285260"/>
    <w:pPr>
      <w:spacing w:after="0"/>
      <w:ind w:left="1540"/>
    </w:pPr>
    <w:rPr>
      <w:sz w:val="18"/>
      <w:szCs w:val="18"/>
    </w:rPr>
  </w:style>
  <w:style w:type="paragraph" w:styleId="TOC9">
    <w:name w:val="toc 9"/>
    <w:basedOn w:val="Normal"/>
    <w:next w:val="Normal"/>
    <w:autoRedefine/>
    <w:uiPriority w:val="39"/>
    <w:unhideWhenUsed/>
    <w:rsid w:val="00285260"/>
    <w:pPr>
      <w:spacing w:after="0"/>
      <w:ind w:left="1760"/>
    </w:pPr>
    <w:rPr>
      <w:sz w:val="18"/>
      <w:szCs w:val="18"/>
    </w:rPr>
  </w:style>
  <w:style w:type="character" w:customStyle="1" w:styleId="apple-style-span">
    <w:name w:val="apple-style-span"/>
    <w:basedOn w:val="DefaultParagraphFont"/>
    <w:rsid w:val="00285260"/>
  </w:style>
  <w:style w:type="character" w:styleId="Strong">
    <w:name w:val="Strong"/>
    <w:basedOn w:val="DefaultParagraphFont"/>
    <w:qFormat/>
    <w:rsid w:val="00285260"/>
    <w:rPr>
      <w:b/>
      <w:bCs/>
    </w:rPr>
  </w:style>
  <w:style w:type="paragraph" w:customStyle="1" w:styleId="Default">
    <w:name w:val="Default"/>
    <w:uiPriority w:val="99"/>
    <w:rsid w:val="00285260"/>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285260"/>
    <w:rPr>
      <w:color w:val="auto"/>
    </w:rPr>
  </w:style>
  <w:style w:type="paragraph" w:customStyle="1" w:styleId="CM3">
    <w:name w:val="CM3"/>
    <w:basedOn w:val="Default"/>
    <w:next w:val="Default"/>
    <w:uiPriority w:val="99"/>
    <w:rsid w:val="00285260"/>
    <w:rPr>
      <w:color w:val="auto"/>
    </w:rPr>
  </w:style>
  <w:style w:type="paragraph" w:styleId="NoSpacing">
    <w:name w:val="No Spacing"/>
    <w:uiPriority w:val="1"/>
    <w:qFormat/>
    <w:rsid w:val="00285260"/>
    <w:pPr>
      <w:spacing w:after="0"/>
      <w:ind w:firstLine="0"/>
    </w:pPr>
    <w:rPr>
      <w:rFonts w:ascii="Calibri" w:eastAsia="Calibri" w:hAnsi="Calibri" w:cs="Times New Roman"/>
      <w:lang w:eastAsia="en-US"/>
    </w:rPr>
  </w:style>
  <w:style w:type="paragraph" w:customStyle="1" w:styleId="style4">
    <w:name w:val="style4"/>
    <w:basedOn w:val="Normal"/>
    <w:rsid w:val="00285260"/>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285260"/>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285260"/>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285260"/>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285260"/>
    <w:rPr>
      <w:rFonts w:ascii="Times New Roman" w:eastAsia="Times New Roman" w:hAnsi="Times New Roman" w:cs="Times New Roman"/>
      <w:sz w:val="24"/>
      <w:szCs w:val="24"/>
      <w:lang w:eastAsia="en-US"/>
    </w:rPr>
  </w:style>
  <w:style w:type="character" w:styleId="PageNumber">
    <w:name w:val="page number"/>
    <w:basedOn w:val="DefaultParagraphFont"/>
    <w:rsid w:val="00285260"/>
  </w:style>
  <w:style w:type="paragraph" w:styleId="BodyText2">
    <w:name w:val="Body Text 2"/>
    <w:basedOn w:val="Normal"/>
    <w:link w:val="BodyText2Char"/>
    <w:uiPriority w:val="99"/>
    <w:rsid w:val="00285260"/>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285260"/>
    <w:rPr>
      <w:rFonts w:ascii="Times New Roman" w:eastAsia="Times New Roman" w:hAnsi="Times New Roman" w:cs="Times New Roman"/>
      <w:sz w:val="24"/>
      <w:szCs w:val="24"/>
      <w:lang w:eastAsia="en-US"/>
    </w:rPr>
  </w:style>
  <w:style w:type="character" w:customStyle="1" w:styleId="grame">
    <w:name w:val="grame"/>
    <w:basedOn w:val="DefaultParagraphFont"/>
    <w:rsid w:val="00285260"/>
  </w:style>
  <w:style w:type="character" w:styleId="FollowedHyperlink">
    <w:name w:val="FollowedHyperlink"/>
    <w:basedOn w:val="DefaultParagraphFont"/>
    <w:uiPriority w:val="99"/>
    <w:semiHidden/>
    <w:unhideWhenUsed/>
    <w:rsid w:val="00285260"/>
    <w:rPr>
      <w:color w:val="800080" w:themeColor="followedHyperlink"/>
      <w:u w:val="single"/>
    </w:rPr>
  </w:style>
  <w:style w:type="paragraph" w:customStyle="1" w:styleId="PreformattedText">
    <w:name w:val="Preformatted Text"/>
    <w:basedOn w:val="Normal"/>
    <w:rsid w:val="00285260"/>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285260"/>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4A41B-30EC-4CC7-99A4-98E73001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1438</Words>
  <Characters>8202</Characters>
  <Application>Microsoft Office Word</Application>
  <DocSecurity>0</DocSecurity>
  <Lines>68</Lines>
  <Paragraphs>19</Paragraphs>
  <ScaleCrop>false</ScaleCrop>
  <Company>Hewlett-Packard Company</Company>
  <LinksUpToDate>false</LinksUpToDate>
  <CharactersWithSpaces>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2011-09-10T23:06:00Z</dcterms:created>
  <dcterms:modified xsi:type="dcterms:W3CDTF">2011-09-10T23:22:00Z</dcterms:modified>
</cp:coreProperties>
</file>