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19F" w:rsidRDefault="00C4319F" w:rsidP="00C4319F">
      <w:pPr>
        <w:pStyle w:val="Heading2"/>
        <w:ind w:left="90" w:right="65" w:firstLine="0"/>
        <w:jc w:val="both"/>
        <w:rPr>
          <w:color w:val="000000" w:themeColor="text1"/>
        </w:rPr>
      </w:pPr>
      <w:bookmarkStart w:id="0" w:name="_Toc295937080"/>
      <w:bookmarkStart w:id="1" w:name="_Toc295429821"/>
      <w:bookmarkStart w:id="2" w:name="_Toc303109227"/>
      <w:r>
        <w:rPr>
          <w:color w:val="000000" w:themeColor="text1"/>
          <w:spacing w:val="-2"/>
          <w:sz w:val="32"/>
          <w:szCs w:val="32"/>
        </w:rPr>
        <w:t>A</w:t>
      </w:r>
      <w:r>
        <w:rPr>
          <w:color w:val="000000" w:themeColor="text1"/>
          <w:spacing w:val="-2"/>
        </w:rPr>
        <w:t>CCOUNTIN</w:t>
      </w:r>
      <w:r>
        <w:rPr>
          <w:color w:val="000000" w:themeColor="text1"/>
        </w:rPr>
        <w:t>G</w:t>
      </w:r>
      <w:bookmarkEnd w:id="0"/>
      <w:bookmarkEnd w:id="1"/>
      <w:bookmarkEnd w:id="2"/>
    </w:p>
    <w:p w:rsidR="00A32996" w:rsidRDefault="00A32996" w:rsidP="00A32996"/>
    <w:p w:rsidR="00A32996" w:rsidRPr="00A32996" w:rsidRDefault="00A32996" w:rsidP="00A32996"/>
    <w:tbl>
      <w:tblPr>
        <w:tblStyle w:val="TableGrid"/>
        <w:tblW w:w="1036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130"/>
      </w:tblGrid>
      <w:tr w:rsidR="00A32996" w:rsidTr="00A32996">
        <w:tc>
          <w:tcPr>
            <w:tcW w:w="5238" w:type="dxa"/>
          </w:tcPr>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 xml:space="preserve">ACCT 2100-Accounting for non-Business Majors…….. 3 (3-0) </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An overview of the basic concepts of accounting for users of accounting information with a proper balance between conceptual understanding and procedural training. The course provides an appropriate mix between financial and managerial accounting, designed for non-business majors.</w:t>
            </w:r>
          </w:p>
          <w:p w:rsidR="00A32996" w:rsidRPr="00A32996" w:rsidRDefault="00A32996" w:rsidP="00A32996">
            <w:pPr>
              <w:autoSpaceDE w:val="0"/>
              <w:autoSpaceDN w:val="0"/>
              <w:adjustRightInd w:val="0"/>
              <w:ind w:left="90" w:right="65" w:firstLine="0"/>
              <w:jc w:val="both"/>
              <w:rPr>
                <w:rFonts w:ascii="Times New Roman" w:hAnsi="Times New Roman" w:cs="Times New Roman"/>
                <w:b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2101 - Accounting Principles I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A study of the underlying theory and application of financial accounting concepts.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Prerequisite(s): (MATH 1111 US C)</w:t>
            </w:r>
          </w:p>
          <w:p w:rsidR="00A32996" w:rsidRPr="00A32996" w:rsidRDefault="00A32996" w:rsidP="00A32996">
            <w:pPr>
              <w:autoSpaceDE w:val="0"/>
              <w:autoSpaceDN w:val="0"/>
              <w:adjustRightInd w:val="0"/>
              <w:ind w:left="90" w:right="65" w:firstLine="0"/>
              <w:jc w:val="both"/>
              <w:rPr>
                <w:rFonts w:ascii="Times New Roman" w:hAnsi="Times New Roman" w:cs="Times New Roman"/>
                <w:b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2102 - Accounting Principles II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A study of the underlying theory and application of managerial accounting concepts.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Prerequisite(s): (ACCT 2101 US C)</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3101 - Intermediate Accounting I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Financial accounting and reporting related to the development of accounting standards, financial statements, cash and receivables.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Prerequisite(s): (ACCT 2102 US C)</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3102 - Intermediate Accounting II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Financial accounting and reporting related to inventory, property, and plant and equipment, intangibles, liabilities, and stockholders' equity.</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Prerequisite(s): ACCT 3101 US C and FINC 3105 US C</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3103 - Intermediate Accounting III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Financial accounting and reporting related to investments, leases, income taxes, pensions, accounting changes, errors, earnings per share and financial reporting and analysis.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Prerequisite(s): (ACCT 3102 US C)</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4101 - Cost Accounting I . . . . .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A study of cost concepts and cost flows, cost behavior and cost estimation, job order costing, process costing, activity based costing, and joint product and by product costing.</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2102.</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4102 - Cost Accounting II . . . .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Must be enrolled in one of the following Class(s): Senior. A study of budgeting, standard costing, cost-volume-profit analysis, performance evaluation, and variable costing, including new developments.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4101</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4106 - Tax Research . . . . . . . . .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May not be enrolled in one of the following College(s): No College Designated (LS).A course designed to apply the concepts learned in Tax Accounting I and II. Use of library research and case analysis are used to develop a deeper understanding of income tax applications.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4102.</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4107 - Accounting Theory . . . .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May not be enrolled in one of the following Class(s): Freshman, Junior, Sophomore. The study of the conceptual theory underlying accounting and the development of accounting principles within the conceptual theory. Emphasis placed on accounting objectives and the cost, revenue, income asset and equity concepts.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Prerequisites: ACCT 3102, FI$C 3105 and senior standing.</w:t>
            </w:r>
          </w:p>
          <w:p w:rsidR="00A32996" w:rsidRDefault="00A32996" w:rsidP="00C4319F">
            <w:pPr>
              <w:ind w:right="65" w:firstLine="0"/>
              <w:jc w:val="both"/>
              <w:rPr>
                <w:lang w:eastAsia="en-US"/>
              </w:rPr>
            </w:pPr>
          </w:p>
        </w:tc>
        <w:tc>
          <w:tcPr>
            <w:tcW w:w="5130" w:type="dxa"/>
          </w:tcPr>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4108 - International Accounting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A study of the international dimension of accounting as it relates to multinational corporations and the international environment.</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 xml:space="preserve">Prerequisite: ACCT 3101. </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4111 - Auditing I .. . . . . . . . . . .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Principles and problems of auditing financial statements with emphasis on GAAS, Rules of Conduct, Code of Ethics, Internal Control and Audit Report.</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3102.</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4112 - Auditing II . . . . . . . . . . .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A detailed study of audit procedures including audit sampling, tests of controls and substantive tests.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4111.</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4121 - Tax Accounting I . .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A study of the income tax law, especially as it is applied to individuals. Includes the concepts of gross income, business and personal deductions, filing status, gains and losses, cost recovery, and tax determination.</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2102.</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4122 - Tax Accounting II . . . . .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A study of the income tax law regarding the alternative minimum tax, property transactions, corporations, partnerships, estates and trusts, and the gift and estate tax.</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4121.</w:t>
            </w:r>
          </w:p>
          <w:p w:rsidR="00A32996" w:rsidRPr="00A32996" w:rsidRDefault="00A32996" w:rsidP="00A32996">
            <w:pPr>
              <w:autoSpaceDE w:val="0"/>
              <w:autoSpaceDN w:val="0"/>
              <w:adjustRightInd w:val="0"/>
              <w:ind w:left="90" w:right="65" w:firstLine="0"/>
              <w:jc w:val="both"/>
              <w:rPr>
                <w:rFonts w:ascii="Times New Roman" w:hAnsi="Times New Roman" w:cs="Times New Roman"/>
                <w:b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4131 - Advanced Accounting I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Financial accounting and reporting related to partnerships branches, segmental and interim reporting.</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3102.</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4141 - Municipal Accounting . .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Fund theory, generally accepted accounting principles, an accounting practice and reporting for local and state governments.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2101.</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4142 - Not for Profit Accounting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Fund theory, generally accepted accounting principles, and accounting practice and reporting for hospitals, colleges and universities, and other not-for-profit entities.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2102.</w:t>
            </w:r>
          </w:p>
          <w:p w:rsidR="00A32996" w:rsidRPr="00A32996" w:rsidRDefault="00A32996" w:rsidP="00A32996">
            <w:pPr>
              <w:autoSpaceDE w:val="0"/>
              <w:autoSpaceDN w:val="0"/>
              <w:adjustRightInd w:val="0"/>
              <w:ind w:left="90" w:right="65" w:firstLine="0"/>
              <w:jc w:val="both"/>
              <w:rPr>
                <w:rFonts w:ascii="Times New Roman" w:hAnsi="Times New Roman" w:cs="Times New Roman"/>
                <w:bCs/>
                <w:color w:val="000000" w:themeColor="text1"/>
                <w:sz w:val="18"/>
                <w:szCs w:val="18"/>
              </w:rPr>
            </w:pPr>
          </w:p>
          <w:p w:rsidR="00A32996" w:rsidRPr="00A32996" w:rsidRDefault="00A32996" w:rsidP="00A32996">
            <w:pPr>
              <w:autoSpaceDE w:val="0"/>
              <w:autoSpaceDN w:val="0"/>
              <w:adjustRightInd w:val="0"/>
              <w:ind w:left="90" w:right="65" w:firstLine="0"/>
              <w:jc w:val="both"/>
              <w:rPr>
                <w:rFonts w:ascii="Times New Roman" w:hAnsi="Times New Roman" w:cs="Times New Roman"/>
                <w:b/>
                <w:bCs/>
                <w:color w:val="000000" w:themeColor="text1"/>
                <w:sz w:val="18"/>
                <w:szCs w:val="18"/>
              </w:rPr>
            </w:pPr>
            <w:r w:rsidRPr="00A32996">
              <w:rPr>
                <w:rFonts w:ascii="Times New Roman" w:hAnsi="Times New Roman" w:cs="Times New Roman"/>
                <w:b/>
                <w:bCs/>
                <w:color w:val="000000" w:themeColor="text1"/>
                <w:sz w:val="18"/>
                <w:szCs w:val="18"/>
              </w:rPr>
              <w:t>ACCT 4205 - Accounting Info. Systems . . . . . . . . .3.00 Credits</w:t>
            </w:r>
          </w:p>
          <w:p w:rsidR="00A32996" w:rsidRPr="00A32996" w:rsidRDefault="00A32996" w:rsidP="00A32996">
            <w:pPr>
              <w:autoSpaceDE w:val="0"/>
              <w:autoSpaceDN w:val="0"/>
              <w:adjustRightInd w:val="0"/>
              <w:ind w:left="90" w:right="65" w:firstLine="0"/>
              <w:jc w:val="both"/>
              <w:rPr>
                <w:rFonts w:ascii="Times New Roman" w:hAnsi="Times New Roman" w:cs="Times New Roman"/>
                <w:color w:val="000000" w:themeColor="text1"/>
                <w:sz w:val="18"/>
                <w:szCs w:val="18"/>
              </w:rPr>
            </w:pPr>
            <w:r w:rsidRPr="00A32996">
              <w:rPr>
                <w:rFonts w:ascii="Times New Roman" w:hAnsi="Times New Roman" w:cs="Times New Roman"/>
                <w:color w:val="000000" w:themeColor="text1"/>
                <w:sz w:val="18"/>
                <w:szCs w:val="18"/>
              </w:rPr>
              <w:t>Principles of accounting systems investigation, design and installation. Procedures for electronic data processing, information retrieval, and application of quantitative tools in systems.</w:t>
            </w:r>
          </w:p>
          <w:p w:rsidR="00A32996" w:rsidRPr="00A32996" w:rsidRDefault="00A32996" w:rsidP="00A32996">
            <w:pPr>
              <w:autoSpaceDE w:val="0"/>
              <w:autoSpaceDN w:val="0"/>
              <w:adjustRightInd w:val="0"/>
              <w:ind w:left="90" w:right="65" w:firstLine="0"/>
              <w:jc w:val="both"/>
              <w:rPr>
                <w:rFonts w:ascii="Times New Roman" w:hAnsi="Times New Roman" w:cs="Times New Roman"/>
                <w:i/>
                <w:iCs/>
                <w:color w:val="000000" w:themeColor="text1"/>
                <w:sz w:val="18"/>
                <w:szCs w:val="18"/>
              </w:rPr>
            </w:pPr>
            <w:r w:rsidRPr="00A32996">
              <w:rPr>
                <w:rFonts w:ascii="Times New Roman" w:hAnsi="Times New Roman" w:cs="Times New Roman"/>
                <w:i/>
                <w:iCs/>
                <w:color w:val="000000" w:themeColor="text1"/>
                <w:sz w:val="18"/>
                <w:szCs w:val="18"/>
              </w:rPr>
              <w:t>Prerequisite: ACCT 2102 and BISE 2010.</w:t>
            </w:r>
          </w:p>
          <w:p w:rsidR="00A32996" w:rsidRDefault="00A32996" w:rsidP="00C4319F">
            <w:pPr>
              <w:ind w:right="65" w:firstLine="0"/>
              <w:jc w:val="both"/>
              <w:rPr>
                <w:lang w:eastAsia="en-US"/>
              </w:rPr>
            </w:pPr>
          </w:p>
        </w:tc>
      </w:tr>
    </w:tbl>
    <w:p w:rsidR="00C4319F" w:rsidRDefault="00C4319F" w:rsidP="00C4319F">
      <w:pPr>
        <w:ind w:left="90" w:right="65" w:firstLine="0"/>
        <w:jc w:val="both"/>
        <w:rPr>
          <w:lang w:eastAsia="en-US"/>
        </w:rPr>
      </w:pPr>
    </w:p>
    <w:p w:rsidR="00C4319F" w:rsidRPr="00A32996" w:rsidRDefault="00C4319F" w:rsidP="00C4319F">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946B9C" w:rsidRDefault="00946B9C" w:rsidP="00C4319F">
      <w:pPr>
        <w:ind w:firstLine="0"/>
      </w:pPr>
    </w:p>
    <w:sectPr w:rsidR="00946B9C" w:rsidSect="00A32996">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372E90"/>
    <w:rsid w:val="006C7ECB"/>
    <w:rsid w:val="006F2981"/>
    <w:rsid w:val="00946B9C"/>
    <w:rsid w:val="00A32996"/>
    <w:rsid w:val="00A4282F"/>
    <w:rsid w:val="00C4319F"/>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9F"/>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3299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765</Words>
  <Characters>4361</Characters>
  <Application>Microsoft Office Word</Application>
  <DocSecurity>0</DocSecurity>
  <Lines>36</Lines>
  <Paragraphs>10</Paragraphs>
  <ScaleCrop>false</ScaleCrop>
  <Company>Hewlett-Packard Company</Company>
  <LinksUpToDate>false</LinksUpToDate>
  <CharactersWithSpaces>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cp:revision>
  <dcterms:created xsi:type="dcterms:W3CDTF">2011-09-12T01:14:00Z</dcterms:created>
  <dcterms:modified xsi:type="dcterms:W3CDTF">2011-09-12T01:42:00Z</dcterms:modified>
</cp:coreProperties>
</file>