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09" w:rsidRDefault="00DF0709" w:rsidP="00DF0709">
      <w:pPr>
        <w:pStyle w:val="Heading2"/>
        <w:ind w:left="90" w:right="65" w:firstLine="0"/>
        <w:jc w:val="both"/>
        <w:rPr>
          <w:color w:val="000000" w:themeColor="text1"/>
        </w:rPr>
      </w:pPr>
      <w:bookmarkStart w:id="0" w:name="_Toc295937109"/>
      <w:bookmarkStart w:id="1" w:name="_Toc303109256"/>
      <w:r>
        <w:rPr>
          <w:color w:val="000000" w:themeColor="text1"/>
          <w:sz w:val="32"/>
          <w:szCs w:val="32"/>
        </w:rPr>
        <w:t>L</w:t>
      </w:r>
      <w:r>
        <w:rPr>
          <w:color w:val="000000" w:themeColor="text1"/>
        </w:rPr>
        <w:t>OGISTICS</w:t>
      </w:r>
      <w:bookmarkEnd w:id="0"/>
      <w:bookmarkEnd w:id="1"/>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DF0709" w:rsidRDefault="00DF0709" w:rsidP="00DF0709">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3220 – Contemporary Logistics................3.00 Credits</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w:t>
      </w:r>
      <w:r>
        <w:rPr>
          <w:rFonts w:ascii="Times New Roman" w:hAnsi="Times New Roman" w:cs="Times New Roman"/>
          <w:bCs/>
          <w:color w:val="000000" w:themeColor="text1"/>
          <w:sz w:val="18"/>
          <w:szCs w:val="18"/>
          <w:u w:val="single"/>
        </w:rPr>
        <w:t xml:space="preserve"> </w:t>
      </w:r>
      <w:r>
        <w:rPr>
          <w:rFonts w:ascii="Times New Roman" w:hAnsi="Times New Roman" w:cs="Times New Roman"/>
          <w:bCs/>
          <w:color w:val="000000" w:themeColor="text1"/>
          <w:sz w:val="18"/>
          <w:szCs w:val="18"/>
        </w:rPr>
        <w:t>logistics from a managerial and global perspective. Participants will study a broad range of logistical areas ranging from supply chain management to transportation and warehousing.</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DF0709" w:rsidRDefault="00DF0709" w:rsidP="00DF0709">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3230—Logistics Security...........................3.00 Credits</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 Logistics Security from a managerial and a global perspective. Participants will study a broad range of existing Logistics Security strategies in areas such as warehousing, inland distribution, marine and port operations and global freight transportation.</w:t>
      </w:r>
    </w:p>
    <w:p w:rsidR="00DF0709" w:rsidRDefault="00DF0709" w:rsidP="00DF070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LOGM 3220, MGMT 3106.</w:t>
      </w:r>
    </w:p>
    <w:p w:rsidR="00DF0709" w:rsidRDefault="00DF0709" w:rsidP="00DF0709">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4210—Transportation Management........3.00 Credits</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provides a broad overview of transportation systems primarily throughout the U.S., including how they are developed, optimized and managed.</w:t>
      </w:r>
    </w:p>
    <w:p w:rsidR="00DF0709" w:rsidRDefault="00DF0709" w:rsidP="00DF070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LOGM 3220, MGMT 3106.</w:t>
      </w:r>
    </w:p>
    <w:p w:rsidR="00DF0709" w:rsidRDefault="00DF0709" w:rsidP="00DF0709">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4220—Supply Chain Management..........3.00 Credits</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capstone brings together the role of the supply chain, key strategic drivers of supply chain performance and the techniques of supply chain analysis and operations all within global context.</w:t>
      </w:r>
      <w:r w:rsidRPr="000C7142">
        <w:rPr>
          <w:rFonts w:ascii="Times New Roman" w:hAnsi="Times New Roman" w:cs="Times New Roman"/>
          <w:bCs/>
          <w:color w:val="000000" w:themeColor="text1"/>
          <w:sz w:val="18"/>
          <w:szCs w:val="18"/>
        </w:rPr>
        <w:t xml:space="preserve"> </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DF0709" w:rsidRDefault="00DF0709" w:rsidP="00DF0709">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DF0709" w:rsidRDefault="00DF0709" w:rsidP="00DF0709">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4225—Warehousing ….............................3.00 Credits</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Warehouses are critical components of Logistics and Supply chain systems. This course focuses on the design and operations of warehouses. Participants will learn the main components of a modern warehouse and the different techniques used to operate and manage a warehouse efficiently.</w:t>
      </w:r>
      <w:r w:rsidRPr="000C7142">
        <w:rPr>
          <w:rFonts w:ascii="Times New Roman" w:hAnsi="Times New Roman" w:cs="Times New Roman"/>
          <w:bCs/>
          <w:color w:val="000000" w:themeColor="text1"/>
          <w:sz w:val="18"/>
          <w:szCs w:val="18"/>
        </w:rPr>
        <w:t xml:space="preserve"> </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r>
        <w:rPr>
          <w:rFonts w:ascii="Times New Roman" w:hAnsi="Times New Roman" w:cs="Times New Roman"/>
          <w:bCs/>
          <w:color w:val="000000" w:themeColor="text1"/>
          <w:sz w:val="18"/>
          <w:szCs w:val="18"/>
        </w:rPr>
        <w:t xml:space="preserve"> </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DF0709" w:rsidRDefault="00DF0709" w:rsidP="00DF0709">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4230—Logistics Information Systems.....3.00 Credits</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involves the identification, analysis and design of information systems necessary for effective operation and management of logistics systems and emphasizes how to use such systems to gain competitive advantage and to enhance profitability.</w:t>
      </w:r>
      <w:r w:rsidRPr="000C7142">
        <w:rPr>
          <w:rFonts w:ascii="Times New Roman" w:hAnsi="Times New Roman" w:cs="Times New Roman"/>
          <w:bCs/>
          <w:color w:val="000000" w:themeColor="text1"/>
          <w:sz w:val="18"/>
          <w:szCs w:val="18"/>
        </w:rPr>
        <w:t xml:space="preserve"> </w:t>
      </w:r>
    </w:p>
    <w:p w:rsidR="00DF0709" w:rsidRDefault="00DF0709" w:rsidP="00DF0709">
      <w:pPr>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DF0709" w:rsidRDefault="00DF0709" w:rsidP="00DF0709">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4270—Global Logistics ............................3.00 Credits</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analyzes logistics and supply chain management from a global perspective. It integrates practical and strategic elements that are key components of international logic systems. The concepts covered in the course are illustrated with a good range of international cases.</w:t>
      </w:r>
      <w:r w:rsidRPr="000C7142">
        <w:rPr>
          <w:rFonts w:ascii="Times New Roman" w:hAnsi="Times New Roman" w:cs="Times New Roman"/>
          <w:bCs/>
          <w:color w:val="000000" w:themeColor="text1"/>
          <w:sz w:val="18"/>
          <w:szCs w:val="18"/>
        </w:rPr>
        <w:t xml:space="preserve"> </w:t>
      </w:r>
    </w:p>
    <w:p w:rsidR="00DF0709" w:rsidRDefault="00DF0709" w:rsidP="00DF0709">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946B9C" w:rsidRPr="00DF0709" w:rsidRDefault="00946B9C" w:rsidP="00DF0709"/>
    <w:sectPr w:rsidR="00946B9C" w:rsidRPr="00DF0709"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21B0D"/>
    <w:rsid w:val="00132F5C"/>
    <w:rsid w:val="0014389E"/>
    <w:rsid w:val="00151E2A"/>
    <w:rsid w:val="001C604D"/>
    <w:rsid w:val="002B4F73"/>
    <w:rsid w:val="002E0744"/>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04841"/>
    <w:rsid w:val="00946B9C"/>
    <w:rsid w:val="009821A8"/>
    <w:rsid w:val="00986A20"/>
    <w:rsid w:val="009F2FCD"/>
    <w:rsid w:val="00A4282F"/>
    <w:rsid w:val="00A80E9D"/>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709"/>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2014</Characters>
  <Application>Microsoft Office Word</Application>
  <DocSecurity>0</DocSecurity>
  <Lines>16</Lines>
  <Paragraphs>4</Paragraphs>
  <ScaleCrop>false</ScaleCrop>
  <Company>Hewlett-Packard Company</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2011-09-12T01:27:00Z</dcterms:created>
  <dcterms:modified xsi:type="dcterms:W3CDTF">2011-09-12T01:28:00Z</dcterms:modified>
</cp:coreProperties>
</file>