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BF" w:rsidRPr="005B285C" w:rsidRDefault="005B21BF" w:rsidP="005B21BF">
      <w:pPr>
        <w:widowControl w:val="0"/>
        <w:autoSpaceDE w:val="0"/>
        <w:autoSpaceDN w:val="0"/>
        <w:adjustRightInd w:val="0"/>
        <w:spacing w:after="0"/>
        <w:ind w:left="-90" w:right="9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B28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Office of Academic Services and Registrar</w:t>
      </w:r>
    </w:p>
    <w:p w:rsidR="005B21BF" w:rsidRPr="005B285C" w:rsidRDefault="005B21BF" w:rsidP="005B21BF">
      <w:pPr>
        <w:pStyle w:val="Heading2"/>
        <w:spacing w:before="0"/>
        <w:ind w:firstLine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0" w:name="_Toc303108905"/>
      <w:r w:rsidRPr="005B285C">
        <w:rPr>
          <w:rFonts w:ascii="Times New Roman" w:eastAsia="Times New Roman" w:hAnsi="Times New Roman" w:cs="Times New Roman"/>
          <w:bCs w:val="0"/>
          <w:color w:val="000000"/>
          <w:sz w:val="36"/>
          <w:szCs w:val="36"/>
        </w:rPr>
        <w:t>Spring 2012 Academic Calendar</w:t>
      </w:r>
      <w:bookmarkEnd w:id="0"/>
    </w:p>
    <w:tbl>
      <w:tblPr>
        <w:tblW w:w="15855" w:type="dxa"/>
        <w:tblInd w:w="93" w:type="dxa"/>
        <w:tblLook w:val="04A0"/>
      </w:tblPr>
      <w:tblGrid>
        <w:gridCol w:w="105"/>
        <w:gridCol w:w="2610"/>
        <w:gridCol w:w="10710"/>
        <w:gridCol w:w="2430"/>
      </w:tblGrid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2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1</w:t>
            </w:r>
          </w:p>
        </w:tc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 to Apply for Admission and Readmission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60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4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Residence Hall check-in; New Students (Freshmen and Transfer) 8:00 a.m.-NOON. COMPASS Testing 8:00 a.m. - NOON. New </w:t>
            </w:r>
            <w:r w:rsidRPr="005B28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Check-in is available 8:00 a.m. - 1:00 p.m., ACAD Lobby. New Student Orientation (1:00 p.m. - 5:00 p.m.) ACAD Auditorium.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49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5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Advisement and Registration for New Students Only, 8:00 a.m. - Noon; Academic Advisement and Registration for returning students 1:00 p.m. - 5:00 p.m.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54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5-6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Residence Hall check-in Returning Students 10:00 a.m. - 10:00 p.m. (Students that have failed to reserve late check-in and have not checked in by January 6 will be deemed no-shows and are subject to losing their room assignment).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7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6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continues for all students (on campus and on web)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31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Classes begin for Full Term and A Term Online; Faculty begin on-going Attendance Verification Process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57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11-12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Drop/add for Full Term, A Term and B Term Online classes. Classes cannot be added after January 12. No refund will be made for classes voluntarily dropped after January 12. This does not apply to withdrawals from school.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13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 payment deadline (by 4:00 p.m.) registered classes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 Attendance Verification Deadline for Full term and A Term Online Classes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16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Martin Luther King Jr. Convocation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 Martin Luther King Jr. Holiday observed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17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Traditional classes resume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04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 2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day to drop &amp; withdraw from school with a grade of "W"  by 5:00 p.m. for A Term Online Classes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4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 16-17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 Term Examinations Full Term Classes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67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 20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 Term Grades due in Banner by 3:00 p.m. for Full Term Classes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 22-23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Graduation Fair 10:00 a.m. - 4:00 p.m. - Reese Student Union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22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 23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Graduation Clearance deadline. Deadline to apply for graduation and pay graduation fee for Spring Semester.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day to drop a course and withdraw from school with a grade of "W" by 5:00 p.m. for Full Term Classes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8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1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Classes end for A Term Online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19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2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Classes Begin for B Term Online. Faculty Attendance Verification begin for B Term Online Classes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4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5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 due in Banner for A Term Online Classes by 3:00 p.m.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177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9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 Attendance Verification Deadline for B Term Classes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22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10-18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 Break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177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19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Traditional classes resume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22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23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Honors Day Convocation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15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April 2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 to Apply for Admission and Readmission for Summer Semester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22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day to drop &amp; withdraw from school with a grade of "W"  by 5:00 p.m. for B Term Online Classes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4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 6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Founder's Day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67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 to remove "I" &amp; "IP" grades before automatic "F"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177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 9-13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Advisement for Summer and Fall Semesters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4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 16-20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for Summer and Fall Semesters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177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 27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Classes end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15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 28, 30, May 1, 2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FINAL EXAMINATIONS FOR END OF TERM FOR ALL STUDENTS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402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3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Residence hall check-out (late check-out begins at 3:00 p.m.); prior approval req</w:t>
            </w:r>
            <w:r w:rsidRPr="005B28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uired for late checkout or </w:t>
            </w: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improper check out fee charged (fines begin after 3:00 p.m. without prior approval).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4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4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 OF TERM GRADES DUE IN BANNER BY 3:00 P.M. FOR ALL STUDENTS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177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5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Commencement 9:45 a.m., Albany James H. Gray Civic Center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357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11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 to file Repeat Policy Application for courses repeated Spring Semester. Any forms submitted after the deadline will not be processed.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204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 2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 to Apply for Degree Audit for Spring Semester 2013</w:t>
            </w:r>
          </w:p>
        </w:tc>
      </w:tr>
      <w:tr w:rsidR="005B21BF" w:rsidRPr="005B285C" w:rsidTr="005E72A8">
        <w:trPr>
          <w:gridBefore w:val="1"/>
          <w:gridAfter w:val="1"/>
          <w:wBefore w:w="105" w:type="dxa"/>
          <w:wAfter w:w="2430" w:type="dxa"/>
          <w:trHeight w:val="15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30</w:t>
            </w:r>
          </w:p>
        </w:tc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 to Apply for Degree Audit for Summer Semester 2013</w:t>
            </w:r>
          </w:p>
        </w:tc>
      </w:tr>
      <w:tr w:rsidR="005B21BF" w:rsidRPr="005B285C" w:rsidTr="005E72A8">
        <w:trPr>
          <w:trHeight w:val="300"/>
        </w:trPr>
        <w:tc>
          <w:tcPr>
            <w:tcW w:w="15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 page 37 of the undergraduate catalogue (on web) for "WF" policy after 16 credit hour limit.</w:t>
            </w:r>
          </w:p>
        </w:tc>
      </w:tr>
      <w:tr w:rsidR="005B21BF" w:rsidRPr="005B285C" w:rsidTr="005E72A8">
        <w:trPr>
          <w:trHeight w:val="187"/>
        </w:trPr>
        <w:tc>
          <w:tcPr>
            <w:tcW w:w="15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Albany State University reserves the right to make changes to the Academic Calendar when necessary.</w:t>
            </w:r>
          </w:p>
        </w:tc>
      </w:tr>
      <w:tr w:rsidR="005B21BF" w:rsidRPr="005B285C" w:rsidTr="005E72A8">
        <w:trPr>
          <w:trHeight w:val="160"/>
        </w:trPr>
        <w:tc>
          <w:tcPr>
            <w:tcW w:w="15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1BF" w:rsidRPr="005B285C" w:rsidRDefault="005B21BF" w:rsidP="003E3AD6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8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NOTE: (Spring Break for Online is at discretion of professor)</w:t>
            </w:r>
          </w:p>
        </w:tc>
      </w:tr>
    </w:tbl>
    <w:p w:rsidR="005B21BF" w:rsidRDefault="005B21BF" w:rsidP="005B21BF">
      <w:pPr>
        <w:widowControl w:val="0"/>
        <w:autoSpaceDE w:val="0"/>
        <w:autoSpaceDN w:val="0"/>
        <w:adjustRightInd w:val="0"/>
        <w:spacing w:after="0"/>
        <w:ind w:left="-90" w:right="90" w:firstLine="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46B9C" w:rsidRDefault="00946B9C" w:rsidP="005B21BF">
      <w:pPr>
        <w:ind w:firstLine="0"/>
      </w:pPr>
    </w:p>
    <w:sectPr w:rsidR="00946B9C" w:rsidSect="005B285C">
      <w:headerReference w:type="even" r:id="rId6"/>
      <w:headerReference w:type="default" r:id="rId7"/>
      <w:pgSz w:w="15840" w:h="12240" w:orient="landscape" w:code="1"/>
      <w:pgMar w:top="1123" w:right="274" w:bottom="547" w:left="53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7FA" w:rsidRDefault="00DB77FA" w:rsidP="00761133">
      <w:pPr>
        <w:spacing w:after="0"/>
      </w:pPr>
      <w:r>
        <w:separator/>
      </w:r>
    </w:p>
  </w:endnote>
  <w:endnote w:type="continuationSeparator" w:id="0">
    <w:p w:rsidR="00DB77FA" w:rsidRDefault="00DB77FA" w:rsidP="00761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7FA" w:rsidRDefault="00DB77FA" w:rsidP="00761133">
      <w:pPr>
        <w:spacing w:after="0"/>
      </w:pPr>
      <w:r>
        <w:separator/>
      </w:r>
    </w:p>
  </w:footnote>
  <w:footnote w:type="continuationSeparator" w:id="0">
    <w:p w:rsidR="00DB77FA" w:rsidRDefault="00DB77FA" w:rsidP="0076113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DB77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DB77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21BF"/>
    <w:rsid w:val="00555534"/>
    <w:rsid w:val="005B21BF"/>
    <w:rsid w:val="005B285C"/>
    <w:rsid w:val="005E72A8"/>
    <w:rsid w:val="00685094"/>
    <w:rsid w:val="006F2981"/>
    <w:rsid w:val="00761133"/>
    <w:rsid w:val="00843500"/>
    <w:rsid w:val="008D635A"/>
    <w:rsid w:val="00946B9C"/>
    <w:rsid w:val="00A4282F"/>
    <w:rsid w:val="00DB77FA"/>
    <w:rsid w:val="00DC772D"/>
    <w:rsid w:val="00E5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B21B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3232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2011-09-09T21:54:00Z</dcterms:created>
  <dcterms:modified xsi:type="dcterms:W3CDTF">2011-09-09T21:59:00Z</dcterms:modified>
</cp:coreProperties>
</file>