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041" w:rsidRPr="00AA44BA" w:rsidRDefault="001B1041" w:rsidP="001B1041">
      <w:pPr>
        <w:widowControl w:val="0"/>
        <w:autoSpaceDE w:val="0"/>
        <w:autoSpaceDN w:val="0"/>
        <w:adjustRightInd w:val="0"/>
        <w:spacing w:after="0"/>
        <w:ind w:left="1382"/>
        <w:rPr>
          <w:rFonts w:ascii="Times New Roman" w:hAnsi="Times New Roman"/>
          <w:color w:val="191919"/>
          <w:spacing w:val="-26"/>
          <w:position w:val="1"/>
          <w:sz w:val="18"/>
          <w:szCs w:val="18"/>
        </w:rPr>
      </w:pPr>
    </w:p>
    <w:p w:rsidR="001B1041" w:rsidRDefault="001B1041" w:rsidP="001B1041">
      <w:pPr>
        <w:widowControl w:val="0"/>
        <w:autoSpaceDE w:val="0"/>
        <w:autoSpaceDN w:val="0"/>
        <w:adjustRightInd w:val="0"/>
        <w:spacing w:after="0"/>
        <w:ind w:left="1382"/>
        <w:rPr>
          <w:rFonts w:ascii="Times New Roman" w:hAnsi="Times New Roman"/>
          <w:color w:val="191919"/>
          <w:spacing w:val="-26"/>
          <w:position w:val="1"/>
          <w:sz w:val="18"/>
          <w:szCs w:val="18"/>
        </w:rPr>
      </w:pPr>
    </w:p>
    <w:p w:rsidR="001B1041" w:rsidRPr="00323A59" w:rsidRDefault="001B1041" w:rsidP="001B1041">
      <w:pPr>
        <w:pStyle w:val="Heading2"/>
        <w:jc w:val="center"/>
        <w:rPr>
          <w:rFonts w:ascii="Times New Roman" w:hAnsi="Times New Roman"/>
          <w:color w:val="000000"/>
          <w:sz w:val="72"/>
          <w:szCs w:val="72"/>
        </w:rPr>
      </w:pPr>
      <w:bookmarkStart w:id="0" w:name="_/CORE_CURRICULUM"/>
      <w:bookmarkStart w:id="1" w:name="_Ref298861006"/>
      <w:bookmarkEnd w:id="0"/>
      <w:r w:rsidRPr="00AA44BA">
        <w:rPr>
          <w:rFonts w:ascii="Times New Roman" w:hAnsi="Times New Roman"/>
          <w:noProof/>
          <w:color w:val="191919"/>
          <w:spacing w:val="-26"/>
          <w:position w:val="1"/>
          <w:sz w:val="18"/>
          <w:szCs w:val="18"/>
        </w:rPr>
        <w:drawing>
          <wp:anchor distT="0" distB="0" distL="114300" distR="114300" simplePos="0" relativeHeight="251659264" behindDoc="0" locked="0" layoutInCell="1" allowOverlap="1">
            <wp:simplePos x="0" y="0"/>
            <wp:positionH relativeFrom="column">
              <wp:posOffset>111488</wp:posOffset>
            </wp:positionH>
            <wp:positionV relativeFrom="paragraph">
              <wp:posOffset>-63591</wp:posOffset>
            </wp:positionV>
            <wp:extent cx="6546396" cy="4343400"/>
            <wp:effectExtent l="19050" t="0" r="9525" b="0"/>
            <wp:wrapSquare wrapText="bothSides"/>
            <wp:docPr id="15" name="Picture 0" descr="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jpg"/>
                    <pic:cNvPicPr/>
                  </pic:nvPicPr>
                  <pic:blipFill>
                    <a:blip r:embed="rId8" cstate="print"/>
                    <a:stretch>
                      <a:fillRect/>
                    </a:stretch>
                  </pic:blipFill>
                  <pic:spPr>
                    <a:xfrm>
                      <a:off x="0" y="0"/>
                      <a:ext cx="6543675" cy="4347845"/>
                    </a:xfrm>
                    <a:prstGeom prst="rect">
                      <a:avLst/>
                    </a:prstGeom>
                  </pic:spPr>
                </pic:pic>
              </a:graphicData>
            </a:graphic>
          </wp:anchor>
        </w:drawing>
      </w:r>
      <w:bookmarkStart w:id="2" w:name="_Toc297152680"/>
      <w:bookmarkStart w:id="3" w:name="_Toc298001632"/>
      <w:bookmarkStart w:id="4" w:name="_Toc303109089"/>
      <w:bookmarkStart w:id="5" w:name="_Toc303358499"/>
      <w:bookmarkStart w:id="6" w:name="_Toc303359945"/>
      <w:bookmarkStart w:id="7" w:name="_Toc303360168"/>
      <w:r w:rsidRPr="00323A59">
        <w:rPr>
          <w:rFonts w:ascii="Times New Roman" w:hAnsi="Times New Roman"/>
          <w:color w:val="191919"/>
          <w:spacing w:val="-26"/>
          <w:position w:val="1"/>
          <w:sz w:val="96"/>
          <w:szCs w:val="96"/>
        </w:rPr>
        <w:t>C</w:t>
      </w:r>
      <w:r w:rsidRPr="00323A59">
        <w:rPr>
          <w:rFonts w:ascii="Times New Roman" w:hAnsi="Times New Roman"/>
          <w:color w:val="191919"/>
          <w:spacing w:val="-26"/>
          <w:position w:val="1"/>
          <w:sz w:val="72"/>
          <w:szCs w:val="72"/>
        </w:rPr>
        <w:t>OR</w:t>
      </w:r>
      <w:r w:rsidRPr="00323A59">
        <w:rPr>
          <w:rFonts w:ascii="Times New Roman" w:hAnsi="Times New Roman"/>
          <w:color w:val="191919"/>
          <w:position w:val="1"/>
          <w:sz w:val="72"/>
          <w:szCs w:val="72"/>
        </w:rPr>
        <w:t>E</w:t>
      </w:r>
      <w:r w:rsidRPr="00323A59">
        <w:rPr>
          <w:rFonts w:ascii="Times New Roman" w:hAnsi="Times New Roman"/>
          <w:color w:val="191919"/>
          <w:spacing w:val="29"/>
          <w:position w:val="1"/>
          <w:sz w:val="72"/>
          <w:szCs w:val="72"/>
        </w:rPr>
        <w:t xml:space="preserve"> </w:t>
      </w:r>
      <w:r w:rsidRPr="00323A59">
        <w:rPr>
          <w:rFonts w:ascii="Times New Roman" w:hAnsi="Times New Roman"/>
          <w:color w:val="191919"/>
          <w:spacing w:val="-26"/>
          <w:position w:val="1"/>
          <w:sz w:val="96"/>
          <w:szCs w:val="96"/>
        </w:rPr>
        <w:t>C</w:t>
      </w:r>
      <w:r w:rsidRPr="00323A59">
        <w:rPr>
          <w:rFonts w:ascii="Times New Roman" w:hAnsi="Times New Roman"/>
          <w:color w:val="191919"/>
          <w:spacing w:val="-26"/>
          <w:position w:val="1"/>
          <w:sz w:val="72"/>
          <w:szCs w:val="72"/>
        </w:rPr>
        <w:t>URRICULUM</w:t>
      </w:r>
      <w:bookmarkEnd w:id="1"/>
      <w:bookmarkEnd w:id="2"/>
      <w:bookmarkEnd w:id="3"/>
      <w:bookmarkEnd w:id="4"/>
      <w:bookmarkEnd w:id="5"/>
      <w:bookmarkEnd w:id="6"/>
      <w:bookmarkEnd w:id="7"/>
    </w:p>
    <w:p w:rsidR="001B1041" w:rsidRPr="00323A59" w:rsidRDefault="001B1041" w:rsidP="001B1041">
      <w:pPr>
        <w:widowControl w:val="0"/>
        <w:autoSpaceDE w:val="0"/>
        <w:autoSpaceDN w:val="0"/>
        <w:adjustRightInd w:val="0"/>
        <w:spacing w:before="9" w:after="0" w:line="120" w:lineRule="exact"/>
        <w:rPr>
          <w:rFonts w:ascii="Times New Roman" w:hAnsi="Times New Roman"/>
          <w:color w:val="000000"/>
          <w:sz w:val="12"/>
          <w:szCs w:val="12"/>
        </w:rPr>
      </w:pPr>
    </w:p>
    <w:p w:rsidR="001B1041" w:rsidRPr="00323A59" w:rsidRDefault="001B1041" w:rsidP="001B1041">
      <w:pPr>
        <w:widowControl w:val="0"/>
        <w:autoSpaceDE w:val="0"/>
        <w:autoSpaceDN w:val="0"/>
        <w:adjustRightInd w:val="0"/>
        <w:spacing w:after="0" w:line="200" w:lineRule="exact"/>
        <w:rPr>
          <w:rFonts w:ascii="Times New Roman" w:hAnsi="Times New Roman"/>
          <w:color w:val="000000"/>
          <w:sz w:val="20"/>
          <w:szCs w:val="20"/>
        </w:rPr>
      </w:pPr>
    </w:p>
    <w:p w:rsidR="001B1041" w:rsidRPr="00323A59" w:rsidRDefault="001B1041" w:rsidP="001B1041">
      <w:pPr>
        <w:widowControl w:val="0"/>
        <w:autoSpaceDE w:val="0"/>
        <w:autoSpaceDN w:val="0"/>
        <w:adjustRightInd w:val="0"/>
        <w:spacing w:after="0" w:line="200" w:lineRule="exact"/>
        <w:rPr>
          <w:rFonts w:ascii="Times New Roman" w:hAnsi="Times New Roman"/>
          <w:color w:val="000000"/>
          <w:sz w:val="20"/>
          <w:szCs w:val="20"/>
        </w:rPr>
      </w:pPr>
    </w:p>
    <w:p w:rsidR="001B1041" w:rsidRPr="00323A59" w:rsidRDefault="001B1041" w:rsidP="001B1041">
      <w:pPr>
        <w:widowControl w:val="0"/>
        <w:autoSpaceDE w:val="0"/>
        <w:autoSpaceDN w:val="0"/>
        <w:adjustRightInd w:val="0"/>
        <w:spacing w:after="0" w:line="200" w:lineRule="exact"/>
        <w:rPr>
          <w:rFonts w:ascii="Times New Roman" w:hAnsi="Times New Roman"/>
          <w:color w:val="000000"/>
          <w:sz w:val="20"/>
          <w:szCs w:val="20"/>
        </w:rPr>
      </w:pPr>
    </w:p>
    <w:p w:rsidR="001B1041" w:rsidRPr="00323A59" w:rsidRDefault="001B1041" w:rsidP="00F50DB6">
      <w:pPr>
        <w:ind w:left="180" w:right="130" w:firstLine="0"/>
        <w:rPr>
          <w:sz w:val="40"/>
          <w:szCs w:val="40"/>
        </w:rPr>
        <w:sectPr w:rsidR="001B1041" w:rsidRPr="00323A59" w:rsidSect="001B1041">
          <w:headerReference w:type="default" r:id="rId9"/>
          <w:pgSz w:w="12240" w:h="15840" w:code="1"/>
          <w:pgMar w:top="533" w:right="1123" w:bottom="274" w:left="547" w:header="720" w:footer="288" w:gutter="0"/>
          <w:cols w:space="720"/>
          <w:docGrid w:linePitch="360"/>
        </w:sectPr>
      </w:pPr>
      <w:r w:rsidRPr="00323A59">
        <w:rPr>
          <w:sz w:val="40"/>
          <w:szCs w:val="40"/>
        </w:rPr>
        <w:t xml:space="preserve"> </w:t>
      </w:r>
    </w:p>
    <w:p w:rsidR="005D0290" w:rsidRPr="005D0290" w:rsidRDefault="005D0290" w:rsidP="005D0290">
      <w:pPr>
        <w:pStyle w:val="TOC2"/>
        <w:tabs>
          <w:tab w:val="right" w:leader="dot" w:pos="4915"/>
        </w:tabs>
        <w:ind w:hanging="40"/>
        <w:rPr>
          <w:smallCaps w:val="0"/>
          <w:color w:val="548DD4" w:themeColor="text2" w:themeTint="99"/>
          <w:sz w:val="24"/>
          <w:szCs w:val="24"/>
        </w:rPr>
      </w:pPr>
      <w:r w:rsidRPr="005D0290">
        <w:rPr>
          <w:rFonts w:ascii="Times New Roman" w:hAnsi="Times New Roman" w:cs="Times New Roman"/>
          <w:color w:val="548DD4" w:themeColor="text2" w:themeTint="99"/>
          <w:sz w:val="24"/>
          <w:szCs w:val="24"/>
        </w:rPr>
        <w:lastRenderedPageBreak/>
        <w:fldChar w:fldCharType="begin"/>
      </w:r>
      <w:r w:rsidRPr="005D0290">
        <w:rPr>
          <w:rFonts w:ascii="Times New Roman" w:hAnsi="Times New Roman" w:cs="Times New Roman"/>
          <w:color w:val="548DD4" w:themeColor="text2" w:themeTint="99"/>
          <w:sz w:val="24"/>
          <w:szCs w:val="24"/>
        </w:rPr>
        <w:instrText xml:space="preserve"> TOC \o "1-2" \h \z \u </w:instrText>
      </w:r>
      <w:r w:rsidRPr="005D0290">
        <w:rPr>
          <w:rFonts w:ascii="Times New Roman" w:hAnsi="Times New Roman" w:cs="Times New Roman"/>
          <w:color w:val="548DD4" w:themeColor="text2" w:themeTint="99"/>
          <w:sz w:val="24"/>
          <w:szCs w:val="24"/>
        </w:rPr>
        <w:fldChar w:fldCharType="separate"/>
      </w:r>
      <w:hyperlink w:anchor="_Toc303360169" w:history="1">
        <w:r w:rsidRPr="005D0290">
          <w:rPr>
            <w:smallCaps w:val="0"/>
            <w:color w:val="548DD4" w:themeColor="text2" w:themeTint="99"/>
            <w:sz w:val="24"/>
            <w:szCs w:val="24"/>
          </w:rPr>
          <w:t>Area A1: Communication Skills</w:t>
        </w:r>
      </w:hyperlink>
      <w:r w:rsidRPr="005D0290">
        <w:rPr>
          <w:smallCaps w:val="0"/>
          <w:color w:val="548DD4" w:themeColor="text2" w:themeTint="99"/>
          <w:sz w:val="24"/>
          <w:szCs w:val="24"/>
        </w:rPr>
        <w:t xml:space="preserve"> (6 hours)</w:t>
      </w:r>
    </w:p>
    <w:p w:rsidR="005D0290" w:rsidRPr="005D0290" w:rsidRDefault="005D0290" w:rsidP="005D0290">
      <w:pPr>
        <w:pStyle w:val="TOC2"/>
        <w:tabs>
          <w:tab w:val="right" w:leader="dot" w:pos="4915"/>
        </w:tabs>
        <w:ind w:hanging="40"/>
        <w:rPr>
          <w:smallCaps w:val="0"/>
          <w:color w:val="548DD4" w:themeColor="text2" w:themeTint="99"/>
          <w:sz w:val="24"/>
          <w:szCs w:val="24"/>
        </w:rPr>
      </w:pPr>
      <w:hyperlink w:anchor="_Toc303360171" w:history="1">
        <w:r w:rsidRPr="005D0290">
          <w:rPr>
            <w:smallCaps w:val="0"/>
            <w:color w:val="548DD4" w:themeColor="text2" w:themeTint="99"/>
            <w:sz w:val="24"/>
            <w:szCs w:val="24"/>
          </w:rPr>
          <w:t>Area A2: Quantitative Skills (3-4 hours)</w:t>
        </w:r>
      </w:hyperlink>
      <w:r w:rsidRPr="005D0290">
        <w:rPr>
          <w:smallCaps w:val="0"/>
          <w:color w:val="548DD4" w:themeColor="text2" w:themeTint="99"/>
          <w:sz w:val="24"/>
          <w:szCs w:val="24"/>
        </w:rPr>
        <w:t xml:space="preserve"> </w:t>
      </w:r>
    </w:p>
    <w:p w:rsidR="005D0290" w:rsidRPr="005D0290" w:rsidRDefault="005D0290" w:rsidP="005D0290">
      <w:pPr>
        <w:pStyle w:val="TOC2"/>
        <w:tabs>
          <w:tab w:val="right" w:leader="dot" w:pos="4915"/>
        </w:tabs>
        <w:ind w:hanging="40"/>
        <w:rPr>
          <w:smallCaps w:val="0"/>
          <w:color w:val="548DD4" w:themeColor="text2" w:themeTint="99"/>
          <w:sz w:val="24"/>
          <w:szCs w:val="24"/>
        </w:rPr>
      </w:pPr>
      <w:hyperlink w:anchor="_Toc303360173" w:history="1">
        <w:r w:rsidRPr="005D0290">
          <w:rPr>
            <w:smallCaps w:val="0"/>
            <w:color w:val="548DD4" w:themeColor="text2" w:themeTint="99"/>
            <w:sz w:val="24"/>
            <w:szCs w:val="24"/>
          </w:rPr>
          <w:t>Area B: Institutional Options (5 hours)</w:t>
        </w:r>
      </w:hyperlink>
      <w:r w:rsidRPr="005D0290">
        <w:rPr>
          <w:smallCaps w:val="0"/>
          <w:color w:val="548DD4" w:themeColor="text2" w:themeTint="99"/>
          <w:sz w:val="24"/>
          <w:szCs w:val="24"/>
        </w:rPr>
        <w:t xml:space="preserve"> </w:t>
      </w:r>
    </w:p>
    <w:p w:rsidR="005D0290" w:rsidRPr="005D0290" w:rsidRDefault="005D0290" w:rsidP="005D0290">
      <w:pPr>
        <w:pStyle w:val="TOC2"/>
        <w:tabs>
          <w:tab w:val="right" w:leader="dot" w:pos="4915"/>
        </w:tabs>
        <w:ind w:hanging="40"/>
        <w:rPr>
          <w:smallCaps w:val="0"/>
          <w:color w:val="548DD4" w:themeColor="text2" w:themeTint="99"/>
          <w:sz w:val="24"/>
          <w:szCs w:val="24"/>
        </w:rPr>
      </w:pPr>
      <w:hyperlink w:anchor="_Toc303360175" w:history="1">
        <w:r w:rsidRPr="005D0290">
          <w:rPr>
            <w:smallCaps w:val="0"/>
            <w:color w:val="548DD4" w:themeColor="text2" w:themeTint="99"/>
            <w:sz w:val="24"/>
            <w:szCs w:val="24"/>
          </w:rPr>
          <w:t>Area C: Humanities, Fine Arts and Ethics</w:t>
        </w:r>
      </w:hyperlink>
      <w:r w:rsidRPr="005D0290">
        <w:rPr>
          <w:smallCaps w:val="0"/>
          <w:color w:val="548DD4" w:themeColor="text2" w:themeTint="99"/>
          <w:sz w:val="24"/>
          <w:szCs w:val="24"/>
        </w:rPr>
        <w:t xml:space="preserve"> (6 hours)</w:t>
      </w:r>
    </w:p>
    <w:p w:rsidR="005D0290" w:rsidRPr="005D0290" w:rsidRDefault="005D0290" w:rsidP="005D0290">
      <w:pPr>
        <w:pStyle w:val="TOC2"/>
        <w:tabs>
          <w:tab w:val="right" w:leader="dot" w:pos="4915"/>
        </w:tabs>
        <w:ind w:hanging="40"/>
        <w:rPr>
          <w:smallCaps w:val="0"/>
          <w:color w:val="548DD4" w:themeColor="text2" w:themeTint="99"/>
          <w:sz w:val="24"/>
          <w:szCs w:val="24"/>
        </w:rPr>
      </w:pPr>
      <w:hyperlink w:anchor="_Toc303360177" w:history="1">
        <w:r w:rsidRPr="005D0290">
          <w:rPr>
            <w:smallCaps w:val="0"/>
            <w:color w:val="548DD4" w:themeColor="text2" w:themeTint="99"/>
            <w:sz w:val="24"/>
            <w:szCs w:val="24"/>
          </w:rPr>
          <w:t>Area D: Natural Science, Math &amp; Tech OPTION I -Non-Science Majors (10-12 hours)</w:t>
        </w:r>
        <w:r w:rsidRPr="005D0290">
          <w:rPr>
            <w:smallCaps w:val="0"/>
            <w:webHidden/>
            <w:color w:val="548DD4" w:themeColor="text2" w:themeTint="99"/>
            <w:sz w:val="24"/>
            <w:szCs w:val="24"/>
          </w:rPr>
          <w:t xml:space="preserve"> </w:t>
        </w:r>
      </w:hyperlink>
    </w:p>
    <w:p w:rsidR="005D0290" w:rsidRPr="005D0290" w:rsidRDefault="005D0290" w:rsidP="005D0290">
      <w:pPr>
        <w:pStyle w:val="TOC2"/>
        <w:tabs>
          <w:tab w:val="right" w:leader="dot" w:pos="4915"/>
        </w:tabs>
        <w:ind w:hanging="40"/>
        <w:rPr>
          <w:smallCaps w:val="0"/>
          <w:color w:val="548DD4" w:themeColor="text2" w:themeTint="99"/>
          <w:sz w:val="24"/>
          <w:szCs w:val="24"/>
        </w:rPr>
      </w:pPr>
      <w:hyperlink w:anchor="_Toc303360179" w:history="1">
        <w:r w:rsidRPr="005D0290">
          <w:rPr>
            <w:smallCaps w:val="0"/>
            <w:color w:val="548DD4" w:themeColor="text2" w:themeTint="99"/>
            <w:sz w:val="24"/>
            <w:szCs w:val="24"/>
          </w:rPr>
          <w:t>Area D: Natural Science, Math &amp; Tech OPTION II -Science Majors (10-12 hours)</w:t>
        </w:r>
        <w:r w:rsidRPr="005D0290">
          <w:rPr>
            <w:smallCaps w:val="0"/>
            <w:webHidden/>
            <w:color w:val="548DD4" w:themeColor="text2" w:themeTint="99"/>
            <w:sz w:val="24"/>
            <w:szCs w:val="24"/>
          </w:rPr>
          <w:t xml:space="preserve"> </w:t>
        </w:r>
      </w:hyperlink>
    </w:p>
    <w:p w:rsidR="005D0290" w:rsidRPr="005D0290" w:rsidRDefault="005D0290" w:rsidP="005D0290">
      <w:pPr>
        <w:pStyle w:val="TOC2"/>
        <w:tabs>
          <w:tab w:val="right" w:leader="dot" w:pos="4915"/>
        </w:tabs>
        <w:ind w:hanging="40"/>
        <w:rPr>
          <w:smallCaps w:val="0"/>
          <w:color w:val="548DD4" w:themeColor="text2" w:themeTint="99"/>
          <w:sz w:val="24"/>
          <w:szCs w:val="24"/>
        </w:rPr>
      </w:pPr>
      <w:hyperlink w:anchor="_Toc303360180" w:history="1">
        <w:r w:rsidRPr="005D0290">
          <w:rPr>
            <w:smallCaps w:val="0"/>
            <w:color w:val="548DD4" w:themeColor="text2" w:themeTint="99"/>
            <w:sz w:val="24"/>
            <w:szCs w:val="24"/>
          </w:rPr>
          <w:t>Area E: Social Sciences</w:t>
        </w:r>
      </w:hyperlink>
      <w:r w:rsidRPr="005D0290">
        <w:rPr>
          <w:smallCaps w:val="0"/>
          <w:color w:val="548DD4" w:themeColor="text2" w:themeTint="99"/>
          <w:sz w:val="24"/>
          <w:szCs w:val="24"/>
        </w:rPr>
        <w:t xml:space="preserve"> (12 hours)</w:t>
      </w:r>
    </w:p>
    <w:p w:rsidR="005D0290" w:rsidRPr="005D0290" w:rsidRDefault="005D0290" w:rsidP="005D0290">
      <w:pPr>
        <w:pStyle w:val="TOC2"/>
        <w:tabs>
          <w:tab w:val="right" w:leader="dot" w:pos="4915"/>
        </w:tabs>
        <w:ind w:hanging="40"/>
        <w:rPr>
          <w:smallCaps w:val="0"/>
          <w:color w:val="548DD4" w:themeColor="text2" w:themeTint="99"/>
          <w:sz w:val="24"/>
          <w:szCs w:val="24"/>
        </w:rPr>
      </w:pPr>
      <w:hyperlink w:anchor="_Toc303360182" w:history="1">
        <w:r w:rsidRPr="005D0290">
          <w:rPr>
            <w:smallCaps w:val="0"/>
            <w:color w:val="548DD4" w:themeColor="text2" w:themeTint="99"/>
            <w:sz w:val="24"/>
            <w:szCs w:val="24"/>
          </w:rPr>
          <w:t>Area F: Courses Related to the Major</w:t>
        </w:r>
      </w:hyperlink>
      <w:r w:rsidRPr="005D0290">
        <w:rPr>
          <w:smallCaps w:val="0"/>
          <w:color w:val="548DD4" w:themeColor="text2" w:themeTint="99"/>
          <w:sz w:val="24"/>
          <w:szCs w:val="24"/>
        </w:rPr>
        <w:t xml:space="preserve"> (15-18 hours)</w:t>
      </w:r>
    </w:p>
    <w:p w:rsidR="005D0290" w:rsidRPr="005D0290" w:rsidRDefault="005D0290" w:rsidP="005D0290">
      <w:pPr>
        <w:pStyle w:val="TOC2"/>
        <w:tabs>
          <w:tab w:val="right" w:leader="dot" w:pos="4915"/>
        </w:tabs>
        <w:ind w:hanging="40"/>
        <w:rPr>
          <w:smallCaps w:val="0"/>
          <w:color w:val="548DD4" w:themeColor="text2" w:themeTint="99"/>
          <w:sz w:val="24"/>
          <w:szCs w:val="24"/>
        </w:rPr>
      </w:pPr>
      <w:hyperlink w:anchor="_Toc303360184" w:history="1">
        <w:r w:rsidRPr="005D0290">
          <w:rPr>
            <w:smallCaps w:val="0"/>
            <w:color w:val="548DD4" w:themeColor="text2" w:themeTint="99"/>
            <w:sz w:val="24"/>
            <w:szCs w:val="24"/>
          </w:rPr>
          <w:t>Critical Thinking (CT) Requirement</w:t>
        </w:r>
      </w:hyperlink>
    </w:p>
    <w:p w:rsidR="005D0290" w:rsidRPr="005D0290" w:rsidRDefault="005D0290" w:rsidP="005D0290">
      <w:pPr>
        <w:pStyle w:val="TOC2"/>
        <w:tabs>
          <w:tab w:val="right" w:leader="dot" w:pos="4915"/>
        </w:tabs>
        <w:ind w:hanging="40"/>
        <w:rPr>
          <w:smallCaps w:val="0"/>
          <w:color w:val="548DD4" w:themeColor="text2" w:themeTint="99"/>
          <w:sz w:val="24"/>
          <w:szCs w:val="24"/>
        </w:rPr>
      </w:pPr>
      <w:hyperlink w:anchor="_Toc303360185" w:history="1">
        <w:r w:rsidRPr="005D0290">
          <w:rPr>
            <w:smallCaps w:val="0"/>
            <w:color w:val="548DD4" w:themeColor="text2" w:themeTint="99"/>
            <w:sz w:val="24"/>
            <w:szCs w:val="24"/>
          </w:rPr>
          <w:t>US Perspectives (US) Requirement</w:t>
        </w:r>
      </w:hyperlink>
    </w:p>
    <w:p w:rsidR="005D0290" w:rsidRPr="005D0290" w:rsidRDefault="005D0290" w:rsidP="005D0290">
      <w:pPr>
        <w:pStyle w:val="TOC2"/>
        <w:tabs>
          <w:tab w:val="right" w:leader="dot" w:pos="4915"/>
        </w:tabs>
        <w:ind w:hanging="40"/>
        <w:rPr>
          <w:smallCaps w:val="0"/>
          <w:color w:val="548DD4" w:themeColor="text2" w:themeTint="99"/>
          <w:sz w:val="24"/>
          <w:szCs w:val="24"/>
        </w:rPr>
      </w:pPr>
      <w:hyperlink w:anchor="_Toc303360186" w:history="1">
        <w:r w:rsidRPr="005D0290">
          <w:rPr>
            <w:smallCaps w:val="0"/>
            <w:color w:val="548DD4" w:themeColor="text2" w:themeTint="99"/>
            <w:sz w:val="24"/>
            <w:szCs w:val="24"/>
          </w:rPr>
          <w:t>Global Perspectives (GL) Requirement</w:t>
        </w:r>
      </w:hyperlink>
    </w:p>
    <w:p w:rsidR="005D0290" w:rsidRPr="005D0290" w:rsidRDefault="005D0290" w:rsidP="005D0290">
      <w:pPr>
        <w:pStyle w:val="TOC2"/>
        <w:tabs>
          <w:tab w:val="right" w:leader="dot" w:pos="4915"/>
        </w:tabs>
        <w:ind w:hanging="40"/>
        <w:rPr>
          <w:smallCaps w:val="0"/>
          <w:noProof/>
          <w:color w:val="548DD4" w:themeColor="text2" w:themeTint="99"/>
          <w:sz w:val="22"/>
          <w:szCs w:val="22"/>
        </w:rPr>
      </w:pPr>
      <w:hyperlink w:anchor="_Toc303360187" w:history="1">
        <w:r w:rsidRPr="005D0290">
          <w:rPr>
            <w:smallCaps w:val="0"/>
            <w:color w:val="548DD4" w:themeColor="text2" w:themeTint="99"/>
            <w:sz w:val="24"/>
            <w:szCs w:val="24"/>
          </w:rPr>
          <w:t>Core Curriculum Guiding Principles</w:t>
        </w:r>
      </w:hyperlink>
    </w:p>
    <w:p w:rsidR="001B1041" w:rsidRDefault="005D0290" w:rsidP="00F41906">
      <w:pPr>
        <w:widowControl w:val="0"/>
        <w:pBdr>
          <w:bottom w:val="single" w:sz="4" w:space="1" w:color="auto"/>
        </w:pBdr>
        <w:autoSpaceDE w:val="0"/>
        <w:autoSpaceDN w:val="0"/>
        <w:adjustRightInd w:val="0"/>
        <w:spacing w:before="30" w:after="0" w:line="250" w:lineRule="auto"/>
        <w:ind w:left="220" w:right="130" w:hanging="40"/>
        <w:jc w:val="both"/>
        <w:rPr>
          <w:rFonts w:ascii="Times New Roman" w:hAnsi="Times New Roman" w:cs="Times New Roman"/>
          <w:color w:val="000000"/>
          <w:sz w:val="40"/>
          <w:szCs w:val="40"/>
        </w:rPr>
      </w:pPr>
      <w:r w:rsidRPr="005D0290">
        <w:rPr>
          <w:rFonts w:ascii="Times New Roman" w:hAnsi="Times New Roman" w:cs="Times New Roman"/>
          <w:color w:val="548DD4" w:themeColor="text2" w:themeTint="99"/>
          <w:sz w:val="24"/>
          <w:szCs w:val="24"/>
        </w:rPr>
        <w:fldChar w:fldCharType="end"/>
      </w:r>
    </w:p>
    <w:p w:rsidR="001B1041" w:rsidRDefault="001B1041" w:rsidP="001B1041">
      <w:pPr>
        <w:pStyle w:val="Default"/>
        <w:jc w:val="center"/>
        <w:rPr>
          <w:sz w:val="40"/>
          <w:szCs w:val="40"/>
        </w:rPr>
        <w:sectPr w:rsidR="001B1041" w:rsidSect="00F41906">
          <w:type w:val="continuous"/>
          <w:pgSz w:w="12240" w:h="15840" w:code="1"/>
          <w:pgMar w:top="533" w:right="1123" w:bottom="274" w:left="547" w:header="720" w:footer="288" w:gutter="0"/>
          <w:cols w:space="720"/>
          <w:docGrid w:linePitch="360"/>
        </w:sectPr>
      </w:pPr>
    </w:p>
    <w:p w:rsidR="001B1041" w:rsidRPr="00CC06E0" w:rsidRDefault="001B1041" w:rsidP="001B1041">
      <w:pPr>
        <w:pStyle w:val="Default"/>
        <w:jc w:val="center"/>
        <w:rPr>
          <w:sz w:val="32"/>
          <w:szCs w:val="32"/>
        </w:rPr>
      </w:pPr>
      <w:r w:rsidRPr="00CC06E0">
        <w:rPr>
          <w:sz w:val="40"/>
          <w:szCs w:val="40"/>
        </w:rPr>
        <w:lastRenderedPageBreak/>
        <w:t>A</w:t>
      </w:r>
      <w:r w:rsidRPr="00CC06E0">
        <w:rPr>
          <w:sz w:val="32"/>
          <w:szCs w:val="32"/>
        </w:rPr>
        <w:t xml:space="preserve">LBANY </w:t>
      </w:r>
      <w:r w:rsidRPr="00CC06E0">
        <w:rPr>
          <w:sz w:val="40"/>
          <w:szCs w:val="40"/>
        </w:rPr>
        <w:t>S</w:t>
      </w:r>
      <w:r w:rsidRPr="00CC06E0">
        <w:rPr>
          <w:sz w:val="32"/>
          <w:szCs w:val="32"/>
        </w:rPr>
        <w:t xml:space="preserve">TATE </w:t>
      </w:r>
      <w:r w:rsidRPr="00CC06E0">
        <w:rPr>
          <w:sz w:val="40"/>
          <w:szCs w:val="40"/>
        </w:rPr>
        <w:t>U</w:t>
      </w:r>
      <w:r w:rsidRPr="00CC06E0">
        <w:rPr>
          <w:sz w:val="32"/>
          <w:szCs w:val="32"/>
        </w:rPr>
        <w:t xml:space="preserve">NIVERSITY </w:t>
      </w:r>
      <w:r w:rsidRPr="00CC06E0">
        <w:rPr>
          <w:sz w:val="40"/>
          <w:szCs w:val="40"/>
        </w:rPr>
        <w:t>A</w:t>
      </w:r>
      <w:r w:rsidRPr="00CC06E0">
        <w:rPr>
          <w:sz w:val="32"/>
          <w:szCs w:val="32"/>
        </w:rPr>
        <w:t>LBANY, GA 31705</w:t>
      </w:r>
    </w:p>
    <w:p w:rsidR="001B1041" w:rsidRDefault="001B1041" w:rsidP="001B1041">
      <w:pPr>
        <w:pStyle w:val="Default"/>
      </w:pPr>
    </w:p>
    <w:p w:rsidR="001B1041" w:rsidRDefault="001B1041" w:rsidP="001B1041">
      <w:pPr>
        <w:pStyle w:val="Default"/>
        <w:jc w:val="center"/>
      </w:pPr>
      <w:r w:rsidRPr="00CC06E0">
        <w:t xml:space="preserve">Core Curriculum </w:t>
      </w:r>
    </w:p>
    <w:p w:rsidR="001B1041" w:rsidRDefault="001B1041" w:rsidP="001B1041">
      <w:pPr>
        <w:pStyle w:val="Default"/>
        <w:jc w:val="center"/>
      </w:pPr>
      <w:r w:rsidRPr="00CC06E0">
        <w:t>Fall 2011</w:t>
      </w:r>
    </w:p>
    <w:p w:rsidR="003107AF" w:rsidRDefault="003107AF" w:rsidP="001B1041">
      <w:pPr>
        <w:pStyle w:val="Default"/>
        <w:jc w:val="center"/>
      </w:pPr>
    </w:p>
    <w:tbl>
      <w:tblPr>
        <w:tblW w:w="10530" w:type="dxa"/>
        <w:tblInd w:w="468" w:type="dxa"/>
        <w:tblLook w:val="04A0"/>
      </w:tblPr>
      <w:tblGrid>
        <w:gridCol w:w="8370"/>
        <w:gridCol w:w="2160"/>
      </w:tblGrid>
      <w:tr w:rsidR="004A7225" w:rsidRPr="004A7225" w:rsidTr="004A7225">
        <w:trPr>
          <w:trHeight w:val="300"/>
        </w:trPr>
        <w:tc>
          <w:tcPr>
            <w:tcW w:w="8370" w:type="dxa"/>
            <w:shd w:val="clear" w:color="auto" w:fill="auto"/>
            <w:noWrap/>
            <w:vAlign w:val="bottom"/>
            <w:hideMark/>
          </w:tcPr>
          <w:p w:rsidR="004A7225" w:rsidRPr="004A7225" w:rsidRDefault="004A7225" w:rsidP="00C57F16">
            <w:pPr>
              <w:pStyle w:val="Heading2"/>
              <w:ind w:firstLine="0"/>
              <w:rPr>
                <w:rFonts w:ascii="Times New Roman" w:eastAsiaTheme="minorEastAsia" w:hAnsi="Times New Roman" w:cs="Times New Roman"/>
                <w:color w:val="000000"/>
                <w:sz w:val="24"/>
                <w:szCs w:val="24"/>
              </w:rPr>
            </w:pPr>
            <w:bookmarkStart w:id="8" w:name="_Toc303360169"/>
            <w:r w:rsidRPr="004A7225">
              <w:rPr>
                <w:rFonts w:ascii="Times New Roman" w:eastAsiaTheme="minorEastAsia" w:hAnsi="Times New Roman" w:cs="Times New Roman"/>
                <w:color w:val="000000"/>
                <w:sz w:val="24"/>
                <w:szCs w:val="24"/>
              </w:rPr>
              <w:t>Area A1: Communication Skills</w:t>
            </w:r>
            <w:bookmarkEnd w:id="8"/>
          </w:p>
        </w:tc>
        <w:tc>
          <w:tcPr>
            <w:tcW w:w="2160" w:type="dxa"/>
            <w:shd w:val="clear" w:color="auto" w:fill="auto"/>
            <w:noWrap/>
            <w:vAlign w:val="bottom"/>
            <w:hideMark/>
          </w:tcPr>
          <w:p w:rsidR="004A7225" w:rsidRPr="004A7225" w:rsidRDefault="004A7225" w:rsidP="00C57F16">
            <w:pPr>
              <w:pStyle w:val="Heading2"/>
              <w:ind w:firstLine="0"/>
              <w:rPr>
                <w:rFonts w:ascii="Times New Roman" w:eastAsiaTheme="minorEastAsia" w:hAnsi="Times New Roman" w:cs="Times New Roman"/>
                <w:color w:val="000000"/>
                <w:sz w:val="24"/>
                <w:szCs w:val="24"/>
              </w:rPr>
            </w:pPr>
            <w:bookmarkStart w:id="9" w:name="_Toc303359947"/>
            <w:bookmarkStart w:id="10" w:name="_Toc303360170"/>
            <w:r w:rsidRPr="004A7225">
              <w:rPr>
                <w:rFonts w:ascii="Times New Roman" w:eastAsiaTheme="minorEastAsia" w:hAnsi="Times New Roman" w:cs="Times New Roman"/>
                <w:color w:val="000000"/>
                <w:sz w:val="24"/>
                <w:szCs w:val="24"/>
              </w:rPr>
              <w:t>6 hours</w:t>
            </w:r>
            <w:bookmarkEnd w:id="9"/>
            <w:bookmarkEnd w:id="10"/>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ENOL 1101 -English Composition I or</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3hours</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HONR 1111 -Honors Humanities I (Honors Students only)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3 hours</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ENGL 1102 -English Composition II or</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3 hours</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HONR 1112 -Honors Humanities II (Honors Students only)</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3 hours</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*Minimum grade of "C" required in each course</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r>
      <w:tr w:rsidR="004A7225" w:rsidRPr="004A7225" w:rsidTr="004A7225">
        <w:trPr>
          <w:trHeight w:val="300"/>
        </w:trPr>
        <w:tc>
          <w:tcPr>
            <w:tcW w:w="8370" w:type="dxa"/>
            <w:shd w:val="clear" w:color="auto" w:fill="auto"/>
            <w:noWrap/>
            <w:vAlign w:val="bottom"/>
            <w:hideMark/>
          </w:tcPr>
          <w:p w:rsidR="004A7225" w:rsidRPr="004A7225" w:rsidRDefault="004A7225" w:rsidP="00C57F16">
            <w:pPr>
              <w:pStyle w:val="Heading2"/>
              <w:ind w:hanging="18"/>
              <w:rPr>
                <w:rFonts w:ascii="Times New Roman" w:eastAsiaTheme="minorEastAsia" w:hAnsi="Times New Roman" w:cs="Times New Roman"/>
                <w:color w:val="000000"/>
                <w:sz w:val="24"/>
                <w:szCs w:val="24"/>
              </w:rPr>
            </w:pPr>
            <w:bookmarkStart w:id="11" w:name="_Toc303360171"/>
            <w:r w:rsidRPr="004A7225">
              <w:rPr>
                <w:rFonts w:ascii="Times New Roman" w:eastAsiaTheme="minorEastAsia" w:hAnsi="Times New Roman" w:cs="Times New Roman"/>
                <w:color w:val="000000"/>
                <w:sz w:val="24"/>
                <w:szCs w:val="24"/>
              </w:rPr>
              <w:t>Area A2: Quantitative Skills (Select one, as required)</w:t>
            </w:r>
            <w:bookmarkEnd w:id="11"/>
          </w:p>
        </w:tc>
        <w:tc>
          <w:tcPr>
            <w:tcW w:w="2160" w:type="dxa"/>
            <w:shd w:val="clear" w:color="auto" w:fill="auto"/>
            <w:noWrap/>
            <w:vAlign w:val="bottom"/>
            <w:hideMark/>
          </w:tcPr>
          <w:p w:rsidR="004A7225" w:rsidRPr="004A7225" w:rsidRDefault="004A7225" w:rsidP="00C57F16">
            <w:pPr>
              <w:pStyle w:val="Heading2"/>
              <w:ind w:firstLine="0"/>
              <w:rPr>
                <w:rFonts w:ascii="Times New Roman" w:eastAsiaTheme="minorEastAsia" w:hAnsi="Times New Roman" w:cs="Times New Roman"/>
                <w:color w:val="000000"/>
                <w:sz w:val="24"/>
                <w:szCs w:val="24"/>
              </w:rPr>
            </w:pPr>
            <w:bookmarkStart w:id="12" w:name="_Toc303359949"/>
            <w:bookmarkStart w:id="13" w:name="_Toc303360172"/>
            <w:r w:rsidRPr="004A7225">
              <w:rPr>
                <w:rFonts w:ascii="Times New Roman" w:eastAsiaTheme="minorEastAsia" w:hAnsi="Times New Roman" w:cs="Times New Roman"/>
                <w:color w:val="000000"/>
                <w:sz w:val="24"/>
                <w:szCs w:val="24"/>
              </w:rPr>
              <w:t>3-4 hours</w:t>
            </w:r>
            <w:bookmarkEnd w:id="12"/>
            <w:bookmarkEnd w:id="13"/>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MATH 1101 -Mathematical Modeling</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3 hours</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MATH 1111 -College Algebra</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3 hours</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MATH 1113 -Pre-Ca1culus*</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3 hours</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MATH 1211 Calculus 1**</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4 hours</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 *Required for majors in Mathematics, Computer Science, Chemistry, Biology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**Required for pre-engineering majors</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r>
      <w:tr w:rsidR="004A7225" w:rsidRPr="004A7225" w:rsidTr="004A7225">
        <w:trPr>
          <w:trHeight w:val="300"/>
        </w:trPr>
        <w:tc>
          <w:tcPr>
            <w:tcW w:w="8370" w:type="dxa"/>
            <w:shd w:val="clear" w:color="auto" w:fill="auto"/>
            <w:noWrap/>
            <w:vAlign w:val="bottom"/>
            <w:hideMark/>
          </w:tcPr>
          <w:p w:rsidR="004A7225" w:rsidRPr="004A7225" w:rsidRDefault="004A7225" w:rsidP="00C57F16">
            <w:pPr>
              <w:pStyle w:val="Heading2"/>
              <w:ind w:firstLine="0"/>
              <w:rPr>
                <w:rFonts w:ascii="Times New Roman" w:eastAsiaTheme="minorEastAsia" w:hAnsi="Times New Roman" w:cs="Times New Roman"/>
                <w:color w:val="000000"/>
                <w:sz w:val="24"/>
                <w:szCs w:val="24"/>
              </w:rPr>
            </w:pPr>
            <w:bookmarkStart w:id="14" w:name="_Toc303360173"/>
            <w:r w:rsidRPr="004A7225">
              <w:rPr>
                <w:rFonts w:ascii="Times New Roman" w:eastAsiaTheme="minorEastAsia" w:hAnsi="Times New Roman" w:cs="Times New Roman"/>
                <w:color w:val="000000"/>
                <w:sz w:val="24"/>
                <w:szCs w:val="24"/>
              </w:rPr>
              <w:t>Area B: Institutional Options</w:t>
            </w:r>
            <w:bookmarkEnd w:id="14"/>
          </w:p>
        </w:tc>
        <w:tc>
          <w:tcPr>
            <w:tcW w:w="2160" w:type="dxa"/>
            <w:shd w:val="clear" w:color="auto" w:fill="auto"/>
            <w:noWrap/>
            <w:vAlign w:val="bottom"/>
            <w:hideMark/>
          </w:tcPr>
          <w:p w:rsidR="004A7225" w:rsidRPr="004A7225" w:rsidRDefault="004A7225" w:rsidP="00C57F16">
            <w:pPr>
              <w:pStyle w:val="Heading2"/>
              <w:ind w:left="-108" w:firstLine="0"/>
              <w:rPr>
                <w:rFonts w:ascii="Times New Roman" w:eastAsiaTheme="minorEastAsia" w:hAnsi="Times New Roman" w:cs="Times New Roman"/>
                <w:color w:val="000000"/>
                <w:sz w:val="24"/>
                <w:szCs w:val="24"/>
              </w:rPr>
            </w:pPr>
            <w:r w:rsidRPr="004A7225">
              <w:rPr>
                <w:rFonts w:ascii="Times New Roman" w:eastAsiaTheme="minorEastAsia" w:hAnsi="Times New Roman" w:cs="Times New Roman"/>
                <w:color w:val="000000"/>
                <w:sz w:val="24"/>
                <w:szCs w:val="24"/>
              </w:rPr>
              <w:t xml:space="preserve"> </w:t>
            </w:r>
            <w:bookmarkStart w:id="15" w:name="_Toc303359951"/>
            <w:bookmarkStart w:id="16" w:name="_Toc303360174"/>
            <w:r w:rsidRPr="004A7225">
              <w:rPr>
                <w:rFonts w:ascii="Times New Roman" w:eastAsiaTheme="minorEastAsia" w:hAnsi="Times New Roman" w:cs="Times New Roman"/>
                <w:color w:val="000000"/>
                <w:sz w:val="24"/>
                <w:szCs w:val="24"/>
              </w:rPr>
              <w:t>5 hours</w:t>
            </w:r>
            <w:bookmarkEnd w:id="15"/>
            <w:bookmarkEnd w:id="16"/>
            <w:r w:rsidRPr="004A7225">
              <w:rPr>
                <w:rFonts w:ascii="Times New Roman" w:eastAsiaTheme="minorEastAsia" w:hAnsi="Times New Roman" w:cs="Times New Roman"/>
                <w:color w:val="000000"/>
                <w:sz w:val="24"/>
                <w:szCs w:val="24"/>
              </w:rPr>
              <w:t xml:space="preserve">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COMM 1100 -Public Speaking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HIST 1002 -Introduction to African Diaspora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2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r>
      <w:tr w:rsidR="004A7225" w:rsidRPr="004A7225" w:rsidTr="004A7225">
        <w:trPr>
          <w:trHeight w:val="300"/>
        </w:trPr>
        <w:tc>
          <w:tcPr>
            <w:tcW w:w="8370" w:type="dxa"/>
            <w:shd w:val="clear" w:color="auto" w:fill="auto"/>
            <w:noWrap/>
            <w:vAlign w:val="bottom"/>
            <w:hideMark/>
          </w:tcPr>
          <w:p w:rsidR="004A7225" w:rsidRPr="004A7225" w:rsidRDefault="004A7225" w:rsidP="00C57F16">
            <w:pPr>
              <w:pStyle w:val="Heading2"/>
              <w:ind w:firstLine="0"/>
              <w:rPr>
                <w:rFonts w:ascii="Times New Roman" w:eastAsiaTheme="minorEastAsia" w:hAnsi="Times New Roman" w:cs="Times New Roman"/>
                <w:color w:val="000000"/>
                <w:sz w:val="24"/>
                <w:szCs w:val="24"/>
              </w:rPr>
            </w:pPr>
            <w:bookmarkStart w:id="17" w:name="_Toc303360175"/>
            <w:r w:rsidRPr="004A7225">
              <w:rPr>
                <w:rFonts w:ascii="Times New Roman" w:eastAsiaTheme="minorEastAsia" w:hAnsi="Times New Roman" w:cs="Times New Roman"/>
                <w:color w:val="000000"/>
                <w:sz w:val="24"/>
                <w:szCs w:val="24"/>
              </w:rPr>
              <w:t>Area C: Humanities, Fine Arts and Ethics</w:t>
            </w:r>
            <w:bookmarkEnd w:id="17"/>
            <w:r w:rsidRPr="004A7225">
              <w:rPr>
                <w:rFonts w:ascii="Times New Roman" w:eastAsiaTheme="minorEastAsia" w:hAnsi="Times New Roman" w:cs="Times New Roman"/>
                <w:color w:val="000000"/>
                <w:sz w:val="24"/>
                <w:szCs w:val="24"/>
              </w:rPr>
              <w:t xml:space="preserve"> </w:t>
            </w:r>
          </w:p>
        </w:tc>
        <w:tc>
          <w:tcPr>
            <w:tcW w:w="2160" w:type="dxa"/>
            <w:shd w:val="clear" w:color="auto" w:fill="auto"/>
            <w:noWrap/>
            <w:vAlign w:val="bottom"/>
            <w:hideMark/>
          </w:tcPr>
          <w:p w:rsidR="004A7225" w:rsidRPr="004A7225" w:rsidRDefault="004A7225" w:rsidP="00C57F16">
            <w:pPr>
              <w:pStyle w:val="Heading2"/>
              <w:ind w:firstLine="0"/>
              <w:rPr>
                <w:rFonts w:ascii="Times New Roman" w:eastAsiaTheme="minorEastAsia" w:hAnsi="Times New Roman" w:cs="Times New Roman"/>
                <w:color w:val="000000"/>
                <w:sz w:val="24"/>
                <w:szCs w:val="24"/>
              </w:rPr>
            </w:pPr>
            <w:bookmarkStart w:id="18" w:name="_Toc303359953"/>
            <w:bookmarkStart w:id="19" w:name="_Toc303360176"/>
            <w:r w:rsidRPr="004A7225">
              <w:rPr>
                <w:rFonts w:ascii="Times New Roman" w:eastAsiaTheme="minorEastAsia" w:hAnsi="Times New Roman" w:cs="Times New Roman"/>
                <w:color w:val="000000"/>
                <w:sz w:val="24"/>
                <w:szCs w:val="24"/>
              </w:rPr>
              <w:t>6 hours</w:t>
            </w:r>
            <w:bookmarkEnd w:id="18"/>
            <w:bookmarkEnd w:id="19"/>
            <w:r w:rsidRPr="004A7225">
              <w:rPr>
                <w:rFonts w:ascii="Times New Roman" w:eastAsiaTheme="minorEastAsia" w:hAnsi="Times New Roman" w:cs="Times New Roman"/>
                <w:color w:val="000000"/>
                <w:sz w:val="24"/>
                <w:szCs w:val="24"/>
              </w:rPr>
              <w:t xml:space="preserve">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ENGL 2111 -World Literature I or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HONR 2111 -Honors Humanities III (Honors Students only)</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 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Electives (Select One):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ARAP 1100 -Art Appreciation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ENOL 2112 -World Literature II</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 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MUSC 1100 -Music Appreciation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FREN 2001 -Intermediate French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GERM 2001 -Intermediate German</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 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SPAN 2001 -Intermediate Spanish</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 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HONR 2112 -Honors Humanities IV (Honors Students only)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3 hours</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r>
      <w:tr w:rsidR="004A7225" w:rsidRPr="004A7225" w:rsidTr="00C57F16">
        <w:trPr>
          <w:trHeight w:val="709"/>
        </w:trPr>
        <w:tc>
          <w:tcPr>
            <w:tcW w:w="8370" w:type="dxa"/>
            <w:shd w:val="clear" w:color="auto" w:fill="auto"/>
            <w:noWrap/>
            <w:vAlign w:val="bottom"/>
            <w:hideMark/>
          </w:tcPr>
          <w:p w:rsidR="004A7225" w:rsidRPr="004A7225" w:rsidRDefault="004A7225" w:rsidP="005D0290">
            <w:pPr>
              <w:pStyle w:val="Heading2"/>
              <w:ind w:hanging="18"/>
              <w:rPr>
                <w:rFonts w:ascii="Times New Roman" w:eastAsiaTheme="minorEastAsia" w:hAnsi="Times New Roman" w:cs="Times New Roman"/>
                <w:color w:val="000000"/>
                <w:sz w:val="24"/>
                <w:szCs w:val="24"/>
              </w:rPr>
            </w:pPr>
            <w:r w:rsidRPr="004A7225">
              <w:rPr>
                <w:rFonts w:ascii="Times New Roman" w:eastAsiaTheme="minorEastAsia" w:hAnsi="Times New Roman" w:cs="Times New Roman"/>
                <w:color w:val="000000"/>
                <w:sz w:val="24"/>
                <w:szCs w:val="24"/>
              </w:rPr>
              <w:t xml:space="preserve"> </w:t>
            </w:r>
            <w:bookmarkStart w:id="20" w:name="_Toc303360177"/>
            <w:r w:rsidRPr="004A7225">
              <w:rPr>
                <w:rFonts w:ascii="Times New Roman" w:eastAsiaTheme="minorEastAsia" w:hAnsi="Times New Roman" w:cs="Times New Roman"/>
                <w:color w:val="000000"/>
                <w:sz w:val="24"/>
                <w:szCs w:val="24"/>
              </w:rPr>
              <w:t xml:space="preserve">Area D: Natural Science, Math &amp; Tech </w:t>
            </w:r>
            <w:r w:rsidR="005D0290" w:rsidRPr="004A7225">
              <w:rPr>
                <w:rFonts w:ascii="Times New Roman" w:eastAsiaTheme="minorEastAsia" w:hAnsi="Times New Roman" w:cs="Times New Roman"/>
                <w:color w:val="000000"/>
                <w:sz w:val="24"/>
                <w:szCs w:val="24"/>
              </w:rPr>
              <w:t>OPTION I -Non-Science Majors (Select any two courses):</w:t>
            </w:r>
            <w:bookmarkEnd w:id="20"/>
          </w:p>
        </w:tc>
        <w:tc>
          <w:tcPr>
            <w:tcW w:w="2160" w:type="dxa"/>
            <w:shd w:val="clear" w:color="auto" w:fill="auto"/>
            <w:noWrap/>
            <w:vAlign w:val="bottom"/>
            <w:hideMark/>
          </w:tcPr>
          <w:p w:rsidR="004A7225" w:rsidRPr="004A7225" w:rsidRDefault="004A7225" w:rsidP="005D0290">
            <w:pPr>
              <w:pStyle w:val="Heading2"/>
              <w:ind w:firstLine="0"/>
              <w:rPr>
                <w:rFonts w:ascii="Times New Roman" w:eastAsiaTheme="minorEastAsia" w:hAnsi="Times New Roman" w:cs="Times New Roman"/>
                <w:color w:val="000000"/>
                <w:sz w:val="24"/>
                <w:szCs w:val="24"/>
              </w:rPr>
            </w:pPr>
            <w:bookmarkStart w:id="21" w:name="_Toc303359955"/>
            <w:bookmarkStart w:id="22" w:name="_Toc303360178"/>
            <w:r w:rsidRPr="00C57F16">
              <w:rPr>
                <w:rFonts w:ascii="Times New Roman" w:hAnsi="Times New Roman" w:cs="Times New Roman"/>
                <w:color w:val="000000"/>
                <w:sz w:val="24"/>
                <w:szCs w:val="24"/>
              </w:rPr>
              <w:t>10-12 hours</w:t>
            </w:r>
            <w:bookmarkEnd w:id="21"/>
            <w:bookmarkEnd w:id="22"/>
            <w:r w:rsidRPr="004A7225">
              <w:rPr>
                <w:rFonts w:ascii="Times New Roman" w:eastAsiaTheme="minorEastAsia" w:hAnsi="Times New Roman" w:cs="Times New Roman"/>
                <w:color w:val="000000"/>
                <w:sz w:val="24"/>
                <w:szCs w:val="24"/>
              </w:rPr>
              <w:t>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BIOL 1111 K -Intro to Biological Science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4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BIOL 1112K -Intro to Biological Science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4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BIOL 1114K -Survey of Biotechnology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BIOL 1115K -Intro to Environmental Biology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CHEM 1151 K -Survey of Chemistry I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4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lastRenderedPageBreak/>
              <w:t>CHEM 1152K -Survey of Chemistry II</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 4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PHYS 1001 K -Physical Science I</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 4 hours</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PHYS 1002K -Physical Science II</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 4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PHYS 1020 -Survey of Modem Sc. &amp; Tech.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Electives (Select One):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CSCI 1003 -Intro to Technology</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 2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SSCI 2402 -Microcomputers in Soc. Sciences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MATH 1201 -Survey of Calculus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MATH 2411 -Basic Statistics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CSCI 1101 -Intro to Computers</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 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PHYS 2100 -Computer Applications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MATH 1113 -Pre-Calculus 3 hours</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r>
      <w:tr w:rsidR="004A7225" w:rsidRPr="004A7225" w:rsidTr="004A7225">
        <w:trPr>
          <w:trHeight w:val="300"/>
        </w:trPr>
        <w:tc>
          <w:tcPr>
            <w:tcW w:w="8370" w:type="dxa"/>
            <w:shd w:val="clear" w:color="auto" w:fill="auto"/>
            <w:noWrap/>
            <w:vAlign w:val="bottom"/>
            <w:hideMark/>
          </w:tcPr>
          <w:p w:rsidR="004A7225" w:rsidRPr="004A7225" w:rsidRDefault="004A7225" w:rsidP="00C57F16">
            <w:pPr>
              <w:pStyle w:val="Heading2"/>
              <w:ind w:hanging="18"/>
              <w:rPr>
                <w:rFonts w:ascii="Times New Roman" w:eastAsiaTheme="minorEastAsia" w:hAnsi="Times New Roman" w:cs="Times New Roman"/>
                <w:color w:val="000000"/>
                <w:sz w:val="24"/>
                <w:szCs w:val="24"/>
              </w:rPr>
            </w:pPr>
            <w:bookmarkStart w:id="23" w:name="_Toc303360179"/>
            <w:r w:rsidRPr="004A7225">
              <w:rPr>
                <w:rFonts w:ascii="Times New Roman" w:eastAsiaTheme="minorEastAsia" w:hAnsi="Times New Roman" w:cs="Times New Roman"/>
                <w:color w:val="000000"/>
                <w:sz w:val="24"/>
                <w:szCs w:val="24"/>
              </w:rPr>
              <w:t>Area D: Natural Science, Math &amp; Tech OPTION II -Science Majors (Select Two):</w:t>
            </w:r>
            <w:bookmarkEnd w:id="23"/>
            <w:r w:rsidRPr="004A7225">
              <w:rPr>
                <w:rFonts w:ascii="Times New Roman" w:eastAsiaTheme="minorEastAsia" w:hAnsi="Times New Roman" w:cs="Times New Roman"/>
                <w:color w:val="000000"/>
                <w:sz w:val="24"/>
                <w:szCs w:val="24"/>
              </w:rPr>
              <w:t xml:space="preserve"> </w:t>
            </w:r>
          </w:p>
        </w:tc>
        <w:tc>
          <w:tcPr>
            <w:tcW w:w="2160" w:type="dxa"/>
            <w:shd w:val="clear" w:color="auto" w:fill="auto"/>
            <w:noWrap/>
            <w:vAlign w:val="bottom"/>
            <w:hideMark/>
          </w:tcPr>
          <w:p w:rsidR="004A7225" w:rsidRPr="004A7225" w:rsidRDefault="004A7225" w:rsidP="00C57F16">
            <w:pPr>
              <w:pStyle w:val="Heading2"/>
              <w:rPr>
                <w:rFonts w:ascii="Times New Roman" w:eastAsiaTheme="minorEastAsia" w:hAnsi="Times New Roman" w:cs="Times New Roman"/>
                <w:color w:val="000000"/>
                <w:sz w:val="24"/>
                <w:szCs w:val="24"/>
              </w:rPr>
            </w:pPr>
            <w:r w:rsidRPr="004A7225">
              <w:rPr>
                <w:rFonts w:ascii="Times New Roman" w:eastAsiaTheme="minorEastAsia" w:hAnsi="Times New Roman" w:cs="Times New Roman"/>
                <w:color w:val="000000"/>
                <w:sz w:val="24"/>
                <w:szCs w:val="24"/>
              </w:rPr>
              <w:t>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CHEM 1211 K -General Chemistry I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4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CHEM 1212K -General Chemistry II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4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PHYS 1111K -Introductory Physics I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4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PHYS 1112K -Introductory Physics II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4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PHYS 2221 K -Principles of Physics I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4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PHYS 2222K -Principles of Physics II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4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Electives (Select One):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MATH 1113 -Pre-Calculus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MATH 1211 -Calculus I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4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MATH 2212 -Calculus II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4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PHYS 2100 -Computer Applications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3 hours</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r>
      <w:tr w:rsidR="004A7225" w:rsidRPr="004A7225" w:rsidTr="004A7225">
        <w:trPr>
          <w:trHeight w:val="300"/>
        </w:trPr>
        <w:tc>
          <w:tcPr>
            <w:tcW w:w="8370" w:type="dxa"/>
            <w:shd w:val="clear" w:color="auto" w:fill="auto"/>
            <w:noWrap/>
            <w:vAlign w:val="bottom"/>
            <w:hideMark/>
          </w:tcPr>
          <w:p w:rsidR="004A7225" w:rsidRPr="004A7225" w:rsidRDefault="004A7225" w:rsidP="00C57F16">
            <w:pPr>
              <w:pStyle w:val="Heading2"/>
              <w:ind w:firstLine="0"/>
              <w:rPr>
                <w:rFonts w:ascii="Times New Roman" w:eastAsiaTheme="minorEastAsia" w:hAnsi="Times New Roman" w:cs="Times New Roman"/>
                <w:color w:val="000000"/>
                <w:sz w:val="24"/>
                <w:szCs w:val="24"/>
              </w:rPr>
            </w:pPr>
            <w:bookmarkStart w:id="24" w:name="_Toc303360180"/>
            <w:r w:rsidRPr="004A7225">
              <w:rPr>
                <w:rFonts w:ascii="Times New Roman" w:eastAsiaTheme="minorEastAsia" w:hAnsi="Times New Roman" w:cs="Times New Roman"/>
                <w:color w:val="000000"/>
                <w:sz w:val="24"/>
                <w:szCs w:val="24"/>
              </w:rPr>
              <w:t>Area E: Social Sciences</w:t>
            </w:r>
            <w:bookmarkEnd w:id="24"/>
            <w:r w:rsidRPr="004A7225">
              <w:rPr>
                <w:rFonts w:ascii="Times New Roman" w:eastAsiaTheme="minorEastAsia" w:hAnsi="Times New Roman" w:cs="Times New Roman"/>
                <w:color w:val="000000"/>
                <w:sz w:val="24"/>
                <w:szCs w:val="24"/>
              </w:rPr>
              <w:t xml:space="preserve"> </w:t>
            </w:r>
          </w:p>
        </w:tc>
        <w:tc>
          <w:tcPr>
            <w:tcW w:w="2160" w:type="dxa"/>
            <w:shd w:val="clear" w:color="auto" w:fill="auto"/>
            <w:noWrap/>
            <w:vAlign w:val="bottom"/>
            <w:hideMark/>
          </w:tcPr>
          <w:p w:rsidR="004A7225" w:rsidRPr="004A7225" w:rsidRDefault="004A7225" w:rsidP="00C57F16">
            <w:pPr>
              <w:pStyle w:val="Heading2"/>
              <w:ind w:hanging="18"/>
              <w:rPr>
                <w:rFonts w:ascii="Times New Roman" w:eastAsiaTheme="minorEastAsia" w:hAnsi="Times New Roman" w:cs="Times New Roman"/>
                <w:color w:val="000000"/>
                <w:sz w:val="24"/>
                <w:szCs w:val="24"/>
              </w:rPr>
            </w:pPr>
            <w:bookmarkStart w:id="25" w:name="_Toc303359958"/>
            <w:bookmarkStart w:id="26" w:name="_Toc303360181"/>
            <w:r w:rsidRPr="00C57F16">
              <w:rPr>
                <w:rFonts w:ascii="Times New Roman" w:hAnsi="Times New Roman" w:cs="Times New Roman"/>
                <w:color w:val="000000"/>
                <w:sz w:val="24"/>
                <w:szCs w:val="24"/>
              </w:rPr>
              <w:t>12 hours</w:t>
            </w:r>
            <w:bookmarkEnd w:id="25"/>
            <w:bookmarkEnd w:id="26"/>
            <w:r w:rsidRPr="004A7225">
              <w:rPr>
                <w:rFonts w:ascii="Times New Roman" w:eastAsiaTheme="minorEastAsia" w:hAnsi="Times New Roman" w:cs="Times New Roman"/>
                <w:color w:val="000000"/>
                <w:sz w:val="24"/>
                <w:szCs w:val="24"/>
              </w:rPr>
              <w:t>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POLS 1101 -U.S. &amp; Georgia Government or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HONR 1161 -Honors American Govt. (Honors Students only)</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 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Electives (Select at least one History course and any two other courses):</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ECON 2105 -Principles of Macroeconomics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ECON 2106 -Principles of Microeconomics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ECON 2201 -Survey of Economics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GEOG 1101 -Intro to Human Geography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HIST 1111 -Survey of World History I</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 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HIST 1112 -Survey of World History II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HIST 2111 -Survey of American History I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HIST 2112 -Survey of American History II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HIST 2113 -Minorities in America</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 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HONR 1151 -Honors World History I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HONR 1152 -Honors World History II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PHIL 2101 -Intro to Philosophy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POLS 2101 -Intro to Political Science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POLS 2102 -Intro to Law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lastRenderedPageBreak/>
              <w:t>PSYC 1101 -General Psychology</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 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SOCI 2011 -Principles of Sociology</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 3 hours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SOCI 2031 -Introduction to Anthropology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3 hours</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r>
      <w:tr w:rsidR="004A7225" w:rsidRPr="004A7225" w:rsidTr="004A7225">
        <w:trPr>
          <w:trHeight w:val="300"/>
        </w:trPr>
        <w:tc>
          <w:tcPr>
            <w:tcW w:w="8370" w:type="dxa"/>
            <w:shd w:val="clear" w:color="auto" w:fill="auto"/>
            <w:noWrap/>
            <w:vAlign w:val="bottom"/>
            <w:hideMark/>
          </w:tcPr>
          <w:p w:rsidR="004A7225" w:rsidRPr="004A7225" w:rsidRDefault="004A7225" w:rsidP="00C57F16">
            <w:pPr>
              <w:pStyle w:val="Heading2"/>
              <w:ind w:firstLine="0"/>
              <w:rPr>
                <w:rFonts w:ascii="Times New Roman" w:eastAsiaTheme="minorEastAsia" w:hAnsi="Times New Roman" w:cs="Times New Roman"/>
                <w:color w:val="000000"/>
                <w:sz w:val="24"/>
                <w:szCs w:val="24"/>
              </w:rPr>
            </w:pPr>
            <w:bookmarkStart w:id="27" w:name="_Toc303360182"/>
            <w:r w:rsidRPr="004A7225">
              <w:rPr>
                <w:rFonts w:ascii="Times New Roman" w:eastAsiaTheme="minorEastAsia" w:hAnsi="Times New Roman" w:cs="Times New Roman"/>
                <w:color w:val="000000"/>
                <w:sz w:val="24"/>
                <w:szCs w:val="24"/>
              </w:rPr>
              <w:t>Area F: Courses Related to the Major</w:t>
            </w:r>
            <w:bookmarkEnd w:id="27"/>
            <w:r w:rsidRPr="004A7225">
              <w:rPr>
                <w:rFonts w:ascii="Times New Roman" w:eastAsiaTheme="minorEastAsia" w:hAnsi="Times New Roman" w:cs="Times New Roman"/>
                <w:color w:val="000000"/>
                <w:sz w:val="24"/>
                <w:szCs w:val="24"/>
              </w:rPr>
              <w:t xml:space="preserve"> </w:t>
            </w:r>
          </w:p>
        </w:tc>
        <w:tc>
          <w:tcPr>
            <w:tcW w:w="2160" w:type="dxa"/>
            <w:shd w:val="clear" w:color="auto" w:fill="auto"/>
            <w:noWrap/>
            <w:vAlign w:val="bottom"/>
            <w:hideMark/>
          </w:tcPr>
          <w:p w:rsidR="004A7225" w:rsidRPr="004A7225" w:rsidRDefault="004A7225" w:rsidP="00C57F16">
            <w:pPr>
              <w:pStyle w:val="Heading2"/>
              <w:ind w:firstLine="0"/>
              <w:rPr>
                <w:rFonts w:ascii="Times New Roman" w:eastAsiaTheme="minorEastAsia" w:hAnsi="Times New Roman" w:cs="Times New Roman"/>
                <w:color w:val="000000"/>
                <w:sz w:val="24"/>
                <w:szCs w:val="24"/>
              </w:rPr>
            </w:pPr>
            <w:bookmarkStart w:id="28" w:name="_Toc303359960"/>
            <w:bookmarkStart w:id="29" w:name="_Toc303360183"/>
            <w:r w:rsidRPr="004A7225">
              <w:rPr>
                <w:rFonts w:ascii="Times New Roman" w:eastAsiaTheme="minorEastAsia" w:hAnsi="Times New Roman" w:cs="Times New Roman"/>
                <w:color w:val="000000"/>
                <w:sz w:val="24"/>
                <w:szCs w:val="24"/>
              </w:rPr>
              <w:t>15-18 hours*</w:t>
            </w:r>
            <w:bookmarkEnd w:id="28"/>
            <w:bookmarkEnd w:id="29"/>
            <w:r w:rsidRPr="004A7225">
              <w:rPr>
                <w:rFonts w:ascii="Times New Roman" w:eastAsiaTheme="minorEastAsia" w:hAnsi="Times New Roman" w:cs="Times New Roman"/>
                <w:color w:val="000000"/>
                <w:sz w:val="24"/>
                <w:szCs w:val="24"/>
              </w:rPr>
              <w:t xml:space="preserve">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xml:space="preserve">* Depending on the credit hours required for the major in Areas A2 and D. All students in a major are required to take the same number of credit hours in Area F.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c>
          <w:tcPr>
            <w:tcW w:w="216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color w:val="000000"/>
                <w:sz w:val="24"/>
                <w:szCs w:val="24"/>
              </w:rPr>
            </w:pPr>
            <w:r w:rsidRPr="004A7225">
              <w:rPr>
                <w:rFonts w:ascii="Times New Roman" w:hAnsi="Times New Roman" w:cs="Times New Roman"/>
                <w:color w:val="000000"/>
                <w:sz w:val="24"/>
                <w:szCs w:val="24"/>
              </w:rPr>
              <w:t> </w:t>
            </w:r>
          </w:p>
        </w:tc>
      </w:tr>
      <w:tr w:rsidR="004A7225" w:rsidRPr="004A7225" w:rsidTr="004A7225">
        <w:trPr>
          <w:trHeight w:val="300"/>
        </w:trPr>
        <w:tc>
          <w:tcPr>
            <w:tcW w:w="8370" w:type="dxa"/>
            <w:shd w:val="clear" w:color="auto" w:fill="auto"/>
            <w:noWrap/>
            <w:vAlign w:val="bottom"/>
            <w:hideMark/>
          </w:tcPr>
          <w:p w:rsidR="004A7225" w:rsidRPr="004A7225" w:rsidRDefault="004A7225" w:rsidP="004A7225">
            <w:pPr>
              <w:widowControl w:val="0"/>
              <w:autoSpaceDE w:val="0"/>
              <w:autoSpaceDN w:val="0"/>
              <w:adjustRightInd w:val="0"/>
              <w:spacing w:before="30" w:after="0" w:line="250" w:lineRule="auto"/>
              <w:ind w:right="130" w:firstLine="0"/>
              <w:jc w:val="both"/>
              <w:rPr>
                <w:rFonts w:ascii="Times New Roman" w:hAnsi="Times New Roman" w:cs="Times New Roman"/>
                <w:b/>
                <w:color w:val="000000"/>
                <w:sz w:val="24"/>
                <w:szCs w:val="24"/>
              </w:rPr>
            </w:pPr>
            <w:r w:rsidRPr="004A7225">
              <w:rPr>
                <w:rFonts w:ascii="Times New Roman" w:hAnsi="Times New Roman" w:cs="Times New Roman"/>
                <w:b/>
                <w:color w:val="000000"/>
                <w:sz w:val="24"/>
                <w:szCs w:val="24"/>
              </w:rPr>
              <w:t xml:space="preserve">Core Curriculum Total Semester Hours </w:t>
            </w:r>
          </w:p>
        </w:tc>
        <w:tc>
          <w:tcPr>
            <w:tcW w:w="2160" w:type="dxa"/>
            <w:shd w:val="clear" w:color="auto" w:fill="auto"/>
            <w:noWrap/>
            <w:vAlign w:val="bottom"/>
            <w:hideMark/>
          </w:tcPr>
          <w:p w:rsidR="004A7225" w:rsidRPr="004A7225" w:rsidRDefault="004A7225" w:rsidP="004A7225">
            <w:pPr>
              <w:spacing w:after="0"/>
              <w:ind w:firstLine="0"/>
              <w:rPr>
                <w:rFonts w:ascii="Times New Roman" w:hAnsi="Times New Roman" w:cs="Times New Roman"/>
                <w:b/>
                <w:color w:val="000000"/>
                <w:sz w:val="24"/>
                <w:szCs w:val="24"/>
              </w:rPr>
            </w:pPr>
            <w:r w:rsidRPr="004A7225">
              <w:rPr>
                <w:rFonts w:ascii="Times New Roman" w:hAnsi="Times New Roman" w:cs="Times New Roman"/>
                <w:b/>
                <w:color w:val="000000"/>
                <w:sz w:val="24"/>
                <w:szCs w:val="24"/>
              </w:rPr>
              <w:t>60</w:t>
            </w:r>
          </w:p>
        </w:tc>
      </w:tr>
    </w:tbl>
    <w:p w:rsidR="003107AF" w:rsidRPr="00323A59" w:rsidRDefault="003107AF" w:rsidP="00323A59">
      <w:pPr>
        <w:widowControl w:val="0"/>
        <w:tabs>
          <w:tab w:val="right" w:leader="hyphen" w:pos="10440"/>
        </w:tabs>
        <w:autoSpaceDE w:val="0"/>
        <w:autoSpaceDN w:val="0"/>
        <w:adjustRightInd w:val="0"/>
        <w:spacing w:before="30" w:after="0" w:line="250" w:lineRule="auto"/>
        <w:ind w:left="360" w:right="130" w:firstLine="0"/>
        <w:jc w:val="both"/>
        <w:rPr>
          <w:rFonts w:ascii="Times New Roman" w:hAnsi="Times New Roman" w:cs="Times New Roman"/>
          <w:b/>
          <w:color w:val="000000"/>
          <w:sz w:val="24"/>
          <w:szCs w:val="24"/>
        </w:rPr>
      </w:pPr>
    </w:p>
    <w:p w:rsidR="001B1041" w:rsidRPr="00323A59" w:rsidRDefault="001B1041" w:rsidP="00F070B5">
      <w:pPr>
        <w:pStyle w:val="Heading2"/>
        <w:ind w:left="270" w:firstLine="360"/>
        <w:rPr>
          <w:rFonts w:ascii="Times New Roman" w:hAnsi="Times New Roman" w:cs="Times New Roman"/>
          <w:b w:val="0"/>
          <w:color w:val="000000"/>
          <w:sz w:val="24"/>
          <w:szCs w:val="24"/>
        </w:rPr>
      </w:pPr>
      <w:bookmarkStart w:id="30" w:name="_Toc303360184"/>
      <w:r w:rsidRPr="00323A59">
        <w:rPr>
          <w:rFonts w:ascii="Times New Roman" w:hAnsi="Times New Roman" w:cs="Times New Roman"/>
          <w:color w:val="000000"/>
          <w:sz w:val="24"/>
          <w:szCs w:val="24"/>
        </w:rPr>
        <w:t>Critical Thinking (CT) Requirement -Student must complete:</w:t>
      </w:r>
      <w:bookmarkEnd w:id="30"/>
      <w:r w:rsidRPr="00323A59">
        <w:rPr>
          <w:rFonts w:ascii="Times New Roman" w:hAnsi="Times New Roman" w:cs="Times New Roman"/>
          <w:color w:val="000000"/>
          <w:sz w:val="24"/>
          <w:szCs w:val="24"/>
        </w:rPr>
        <w:t xml:space="preserve"> </w:t>
      </w:r>
    </w:p>
    <w:p w:rsidR="001B1041" w:rsidRPr="00323A59" w:rsidRDefault="001B1041" w:rsidP="00F41906">
      <w:pPr>
        <w:pStyle w:val="ListParagraph"/>
        <w:widowControl w:val="0"/>
        <w:numPr>
          <w:ilvl w:val="0"/>
          <w:numId w:val="5"/>
        </w:numPr>
        <w:autoSpaceDE w:val="0"/>
        <w:autoSpaceDN w:val="0"/>
        <w:adjustRightInd w:val="0"/>
        <w:spacing w:before="30" w:after="0" w:line="250" w:lineRule="auto"/>
        <w:ind w:left="990" w:right="130" w:hanging="360"/>
        <w:jc w:val="both"/>
        <w:rPr>
          <w:rFonts w:ascii="Times New Roman" w:hAnsi="Times New Roman" w:cs="Times New Roman"/>
          <w:color w:val="000000"/>
          <w:sz w:val="24"/>
          <w:szCs w:val="24"/>
        </w:rPr>
      </w:pPr>
      <w:r w:rsidRPr="00323A59">
        <w:rPr>
          <w:rFonts w:ascii="Times New Roman" w:hAnsi="Times New Roman" w:cs="Times New Roman"/>
          <w:color w:val="000000"/>
          <w:sz w:val="24"/>
          <w:szCs w:val="24"/>
        </w:rPr>
        <w:t xml:space="preserve">ENGL 1101 -English Composition I or HONR 1111 -Honors Humanities I </w:t>
      </w:r>
    </w:p>
    <w:p w:rsidR="001B1041" w:rsidRPr="00323A59" w:rsidRDefault="001B1041" w:rsidP="00F41906">
      <w:pPr>
        <w:pStyle w:val="ListParagraph"/>
        <w:widowControl w:val="0"/>
        <w:numPr>
          <w:ilvl w:val="0"/>
          <w:numId w:val="5"/>
        </w:numPr>
        <w:autoSpaceDE w:val="0"/>
        <w:autoSpaceDN w:val="0"/>
        <w:adjustRightInd w:val="0"/>
        <w:spacing w:before="30" w:after="0" w:line="250" w:lineRule="auto"/>
        <w:ind w:left="990" w:right="130" w:hanging="360"/>
        <w:jc w:val="both"/>
        <w:rPr>
          <w:rFonts w:ascii="Times New Roman" w:hAnsi="Times New Roman" w:cs="Times New Roman"/>
          <w:color w:val="000000"/>
          <w:sz w:val="24"/>
          <w:szCs w:val="24"/>
        </w:rPr>
      </w:pPr>
      <w:r w:rsidRPr="00323A59">
        <w:rPr>
          <w:rFonts w:ascii="Times New Roman" w:hAnsi="Times New Roman" w:cs="Times New Roman"/>
          <w:color w:val="000000"/>
          <w:sz w:val="24"/>
          <w:szCs w:val="24"/>
        </w:rPr>
        <w:t xml:space="preserve">ENGL 1102 -English Composition II or HONR 1112 -Honors Humanities II </w:t>
      </w:r>
    </w:p>
    <w:p w:rsidR="003107AF" w:rsidRDefault="003107AF" w:rsidP="00F070B5">
      <w:pPr>
        <w:pStyle w:val="Default"/>
        <w:ind w:left="270" w:right="130"/>
        <w:rPr>
          <w:sz w:val="18"/>
          <w:szCs w:val="18"/>
        </w:rPr>
      </w:pPr>
    </w:p>
    <w:p w:rsidR="003107AF" w:rsidRPr="00CC06E0" w:rsidRDefault="003107AF" w:rsidP="00F070B5">
      <w:pPr>
        <w:pStyle w:val="Default"/>
        <w:ind w:left="270" w:right="130"/>
        <w:rPr>
          <w:sz w:val="18"/>
          <w:szCs w:val="18"/>
        </w:rPr>
      </w:pPr>
    </w:p>
    <w:p w:rsidR="001B1041" w:rsidRPr="00323A59" w:rsidRDefault="001B1041" w:rsidP="00F070B5">
      <w:pPr>
        <w:pStyle w:val="Heading2"/>
        <w:ind w:left="270" w:firstLine="360"/>
        <w:rPr>
          <w:rFonts w:ascii="Times New Roman" w:hAnsi="Times New Roman" w:cs="Times New Roman"/>
          <w:b w:val="0"/>
          <w:color w:val="000000"/>
          <w:sz w:val="24"/>
          <w:szCs w:val="24"/>
        </w:rPr>
      </w:pPr>
      <w:bookmarkStart w:id="31" w:name="_Toc303360185"/>
      <w:r w:rsidRPr="00323A59">
        <w:rPr>
          <w:rFonts w:ascii="Times New Roman" w:hAnsi="Times New Roman" w:cs="Times New Roman"/>
          <w:color w:val="000000"/>
          <w:sz w:val="24"/>
          <w:szCs w:val="24"/>
        </w:rPr>
        <w:t>US Perspectives (US) Requirement -Student must complete:</w:t>
      </w:r>
      <w:bookmarkEnd w:id="31"/>
      <w:r w:rsidRPr="00323A59">
        <w:rPr>
          <w:rFonts w:ascii="Times New Roman" w:hAnsi="Times New Roman" w:cs="Times New Roman"/>
          <w:color w:val="000000"/>
          <w:sz w:val="24"/>
          <w:szCs w:val="24"/>
        </w:rPr>
        <w:t xml:space="preserve"> </w:t>
      </w:r>
    </w:p>
    <w:p w:rsidR="001B1041" w:rsidRPr="00323A59" w:rsidRDefault="001B1041" w:rsidP="00F070B5">
      <w:pPr>
        <w:pStyle w:val="ListParagraph"/>
        <w:widowControl w:val="0"/>
        <w:numPr>
          <w:ilvl w:val="0"/>
          <w:numId w:val="6"/>
        </w:numPr>
        <w:autoSpaceDE w:val="0"/>
        <w:autoSpaceDN w:val="0"/>
        <w:adjustRightInd w:val="0"/>
        <w:spacing w:before="30" w:after="0" w:line="250" w:lineRule="auto"/>
        <w:ind w:left="990" w:right="130" w:hanging="360"/>
        <w:jc w:val="both"/>
        <w:rPr>
          <w:rFonts w:ascii="Times New Roman" w:hAnsi="Times New Roman" w:cs="Times New Roman"/>
          <w:color w:val="000000"/>
          <w:sz w:val="24"/>
          <w:szCs w:val="24"/>
        </w:rPr>
      </w:pPr>
      <w:r w:rsidRPr="00323A59">
        <w:rPr>
          <w:rFonts w:ascii="Times New Roman" w:hAnsi="Times New Roman" w:cs="Times New Roman"/>
          <w:color w:val="000000"/>
          <w:sz w:val="24"/>
          <w:szCs w:val="24"/>
        </w:rPr>
        <w:t xml:space="preserve">POLS 1101 -US &amp; Georgia Government or HONR 1161 -Honors American Govt. </w:t>
      </w:r>
    </w:p>
    <w:p w:rsidR="001B1041" w:rsidRPr="00323A59" w:rsidRDefault="001B1041" w:rsidP="00F070B5">
      <w:pPr>
        <w:pStyle w:val="ListParagraph"/>
        <w:widowControl w:val="0"/>
        <w:numPr>
          <w:ilvl w:val="0"/>
          <w:numId w:val="6"/>
        </w:numPr>
        <w:autoSpaceDE w:val="0"/>
        <w:autoSpaceDN w:val="0"/>
        <w:adjustRightInd w:val="0"/>
        <w:spacing w:before="30" w:after="0" w:line="250" w:lineRule="auto"/>
        <w:ind w:left="990" w:right="130" w:hanging="360"/>
        <w:jc w:val="both"/>
        <w:rPr>
          <w:rFonts w:ascii="Times New Roman" w:hAnsi="Times New Roman" w:cs="Times New Roman"/>
          <w:color w:val="000000"/>
          <w:sz w:val="24"/>
          <w:szCs w:val="24"/>
        </w:rPr>
      </w:pPr>
      <w:r w:rsidRPr="00323A59">
        <w:rPr>
          <w:rFonts w:ascii="Times New Roman" w:hAnsi="Times New Roman" w:cs="Times New Roman"/>
          <w:color w:val="000000"/>
          <w:sz w:val="24"/>
          <w:szCs w:val="24"/>
        </w:rPr>
        <w:t xml:space="preserve">HIST 1111 -Survey of World History l or HIST 1112 -Survey of World History II </w:t>
      </w:r>
    </w:p>
    <w:p w:rsidR="003107AF" w:rsidRDefault="003107AF" w:rsidP="00F070B5">
      <w:pPr>
        <w:pStyle w:val="Default"/>
        <w:ind w:left="270" w:right="130"/>
        <w:rPr>
          <w:sz w:val="18"/>
          <w:szCs w:val="18"/>
        </w:rPr>
      </w:pPr>
    </w:p>
    <w:p w:rsidR="001B1041" w:rsidRPr="00323A59" w:rsidRDefault="001B1041" w:rsidP="00F070B5">
      <w:pPr>
        <w:pStyle w:val="Heading2"/>
        <w:ind w:left="270" w:firstLine="360"/>
        <w:rPr>
          <w:rFonts w:ascii="Times New Roman" w:hAnsi="Times New Roman" w:cs="Times New Roman"/>
          <w:b w:val="0"/>
          <w:color w:val="000000"/>
          <w:sz w:val="24"/>
          <w:szCs w:val="24"/>
        </w:rPr>
      </w:pPr>
      <w:bookmarkStart w:id="32" w:name="_Toc303360186"/>
      <w:r w:rsidRPr="00323A59">
        <w:rPr>
          <w:rFonts w:ascii="Times New Roman" w:hAnsi="Times New Roman" w:cs="Times New Roman"/>
          <w:color w:val="000000"/>
          <w:sz w:val="24"/>
          <w:szCs w:val="24"/>
        </w:rPr>
        <w:t>Global Perspectives (GL) Requirement -Student must complete at least one course:</w:t>
      </w:r>
      <w:bookmarkEnd w:id="32"/>
      <w:r w:rsidRPr="00323A59">
        <w:rPr>
          <w:rFonts w:ascii="Times New Roman" w:hAnsi="Times New Roman" w:cs="Times New Roman"/>
          <w:color w:val="000000"/>
          <w:sz w:val="24"/>
          <w:szCs w:val="24"/>
        </w:rPr>
        <w:t xml:space="preserve"> </w:t>
      </w:r>
    </w:p>
    <w:p w:rsidR="001B1041" w:rsidRPr="00323A59" w:rsidRDefault="001B1041" w:rsidP="00F070B5">
      <w:pPr>
        <w:pStyle w:val="ListParagraph"/>
        <w:widowControl w:val="0"/>
        <w:numPr>
          <w:ilvl w:val="0"/>
          <w:numId w:val="7"/>
        </w:numPr>
        <w:autoSpaceDE w:val="0"/>
        <w:autoSpaceDN w:val="0"/>
        <w:adjustRightInd w:val="0"/>
        <w:spacing w:before="30" w:after="0" w:line="250" w:lineRule="auto"/>
        <w:ind w:left="990" w:right="130" w:hanging="360"/>
        <w:jc w:val="both"/>
        <w:rPr>
          <w:rFonts w:ascii="Times New Roman" w:hAnsi="Times New Roman" w:cs="Times New Roman"/>
          <w:color w:val="000000"/>
          <w:sz w:val="24"/>
          <w:szCs w:val="24"/>
        </w:rPr>
      </w:pPr>
      <w:r w:rsidRPr="00323A59">
        <w:rPr>
          <w:rFonts w:ascii="Times New Roman" w:hAnsi="Times New Roman" w:cs="Times New Roman"/>
          <w:color w:val="000000"/>
          <w:sz w:val="24"/>
          <w:szCs w:val="24"/>
        </w:rPr>
        <w:t xml:space="preserve">ENGL 2111 -World Literature or HONR 2111 -Honors Humanities III </w:t>
      </w:r>
    </w:p>
    <w:p w:rsidR="001B1041" w:rsidRPr="00323A59" w:rsidRDefault="001B1041" w:rsidP="00F070B5">
      <w:pPr>
        <w:pStyle w:val="ListParagraph"/>
        <w:widowControl w:val="0"/>
        <w:numPr>
          <w:ilvl w:val="0"/>
          <w:numId w:val="7"/>
        </w:numPr>
        <w:autoSpaceDE w:val="0"/>
        <w:autoSpaceDN w:val="0"/>
        <w:adjustRightInd w:val="0"/>
        <w:spacing w:before="30" w:after="0" w:line="250" w:lineRule="auto"/>
        <w:ind w:left="990" w:right="130" w:hanging="360"/>
        <w:jc w:val="both"/>
        <w:rPr>
          <w:rFonts w:ascii="Times New Roman" w:hAnsi="Times New Roman" w:cs="Times New Roman"/>
          <w:color w:val="000000"/>
          <w:sz w:val="24"/>
          <w:szCs w:val="24"/>
        </w:rPr>
      </w:pPr>
      <w:r w:rsidRPr="00323A59">
        <w:rPr>
          <w:rFonts w:ascii="Times New Roman" w:hAnsi="Times New Roman" w:cs="Times New Roman"/>
          <w:color w:val="000000"/>
          <w:sz w:val="24"/>
          <w:szCs w:val="24"/>
        </w:rPr>
        <w:t xml:space="preserve">ARAP 1100 -Art Appreciation </w:t>
      </w:r>
    </w:p>
    <w:p w:rsidR="001B1041" w:rsidRPr="00323A59" w:rsidRDefault="001B1041" w:rsidP="00F070B5">
      <w:pPr>
        <w:pStyle w:val="ListParagraph"/>
        <w:widowControl w:val="0"/>
        <w:numPr>
          <w:ilvl w:val="0"/>
          <w:numId w:val="7"/>
        </w:numPr>
        <w:autoSpaceDE w:val="0"/>
        <w:autoSpaceDN w:val="0"/>
        <w:adjustRightInd w:val="0"/>
        <w:spacing w:before="30" w:after="0" w:line="250" w:lineRule="auto"/>
        <w:ind w:left="990" w:right="130" w:hanging="360"/>
        <w:jc w:val="both"/>
        <w:rPr>
          <w:rFonts w:ascii="Times New Roman" w:hAnsi="Times New Roman" w:cs="Times New Roman"/>
          <w:color w:val="000000"/>
          <w:sz w:val="24"/>
          <w:szCs w:val="24"/>
        </w:rPr>
      </w:pPr>
      <w:r w:rsidRPr="00323A59">
        <w:rPr>
          <w:rFonts w:ascii="Times New Roman" w:hAnsi="Times New Roman" w:cs="Times New Roman"/>
          <w:color w:val="000000"/>
          <w:sz w:val="24"/>
          <w:szCs w:val="24"/>
        </w:rPr>
        <w:t xml:space="preserve">MUSC 1100 -Music Appreciation </w:t>
      </w:r>
    </w:p>
    <w:p w:rsidR="001B1041" w:rsidRDefault="001B1041" w:rsidP="00F070B5">
      <w:pPr>
        <w:pStyle w:val="Default"/>
        <w:ind w:left="270" w:right="130"/>
        <w:rPr>
          <w:sz w:val="18"/>
          <w:szCs w:val="18"/>
        </w:rPr>
      </w:pPr>
    </w:p>
    <w:p w:rsidR="001B1041" w:rsidRPr="00323A59" w:rsidRDefault="001B1041" w:rsidP="00F070B5">
      <w:pPr>
        <w:pStyle w:val="Heading2"/>
        <w:ind w:left="270" w:firstLine="360"/>
        <w:rPr>
          <w:rFonts w:ascii="Times New Roman" w:hAnsi="Times New Roman" w:cs="Times New Roman"/>
          <w:b w:val="0"/>
          <w:color w:val="000000"/>
          <w:sz w:val="24"/>
          <w:szCs w:val="24"/>
        </w:rPr>
      </w:pPr>
      <w:bookmarkStart w:id="33" w:name="_Toc297152688"/>
      <w:bookmarkStart w:id="34" w:name="_Toc298001640"/>
      <w:bookmarkStart w:id="35" w:name="_Toc298860483"/>
      <w:bookmarkStart w:id="36" w:name="_Toc303109097"/>
      <w:bookmarkStart w:id="37" w:name="_Toc303358507"/>
      <w:bookmarkStart w:id="38" w:name="_Toc303360187"/>
      <w:r w:rsidRPr="00323A59">
        <w:rPr>
          <w:rFonts w:ascii="Times New Roman" w:hAnsi="Times New Roman" w:cs="Times New Roman"/>
          <w:color w:val="000000"/>
          <w:sz w:val="24"/>
          <w:szCs w:val="24"/>
        </w:rPr>
        <w:t>Core Curriculum Guiding Principles:</w:t>
      </w:r>
      <w:bookmarkEnd w:id="33"/>
      <w:bookmarkEnd w:id="34"/>
      <w:bookmarkEnd w:id="35"/>
      <w:bookmarkEnd w:id="36"/>
      <w:bookmarkEnd w:id="37"/>
      <w:bookmarkEnd w:id="38"/>
      <w:r w:rsidRPr="00323A59">
        <w:rPr>
          <w:rFonts w:ascii="Times New Roman" w:hAnsi="Times New Roman" w:cs="Times New Roman"/>
          <w:color w:val="000000"/>
          <w:sz w:val="24"/>
          <w:szCs w:val="24"/>
        </w:rPr>
        <w:t xml:space="preserve"> </w:t>
      </w:r>
    </w:p>
    <w:p w:rsidR="00323A59" w:rsidRDefault="001B1041" w:rsidP="00F070B5">
      <w:pPr>
        <w:pStyle w:val="ListParagraph"/>
        <w:widowControl w:val="0"/>
        <w:numPr>
          <w:ilvl w:val="0"/>
          <w:numId w:val="8"/>
        </w:numPr>
        <w:tabs>
          <w:tab w:val="left" w:pos="990"/>
        </w:tabs>
        <w:autoSpaceDE w:val="0"/>
        <w:autoSpaceDN w:val="0"/>
        <w:adjustRightInd w:val="0"/>
        <w:spacing w:before="30" w:after="0" w:line="250" w:lineRule="auto"/>
        <w:ind w:left="990" w:right="130" w:hanging="360"/>
        <w:jc w:val="both"/>
        <w:rPr>
          <w:rFonts w:ascii="Times New Roman" w:hAnsi="Times New Roman" w:cs="Times New Roman"/>
          <w:color w:val="000000"/>
          <w:sz w:val="24"/>
          <w:szCs w:val="24"/>
        </w:rPr>
      </w:pPr>
      <w:r w:rsidRPr="00323A59">
        <w:rPr>
          <w:rFonts w:ascii="Times New Roman" w:hAnsi="Times New Roman" w:cs="Times New Roman"/>
          <w:color w:val="000000"/>
          <w:sz w:val="24"/>
          <w:szCs w:val="24"/>
        </w:rPr>
        <w:t xml:space="preserve">Effective Fall Semester, 2011, students who have earned 30 hours but have not completed Area Al or A2 must enroll in the next course necessary to make progress toward completing Area Al or A2 in every semester in which they take classes. For students with Learning Support requirements in reading or writing, taking the required Learning Support course(s) will count as making progress toward completing Area Al or A2. </w:t>
      </w:r>
    </w:p>
    <w:p w:rsidR="001B1041" w:rsidRPr="00323A59" w:rsidRDefault="001B1041" w:rsidP="00F070B5">
      <w:pPr>
        <w:pStyle w:val="ListParagraph"/>
        <w:widowControl w:val="0"/>
        <w:numPr>
          <w:ilvl w:val="0"/>
          <w:numId w:val="8"/>
        </w:numPr>
        <w:tabs>
          <w:tab w:val="left" w:pos="990"/>
        </w:tabs>
        <w:autoSpaceDE w:val="0"/>
        <w:autoSpaceDN w:val="0"/>
        <w:adjustRightInd w:val="0"/>
        <w:spacing w:before="30" w:after="0" w:line="250" w:lineRule="auto"/>
        <w:ind w:left="990" w:right="130" w:hanging="360"/>
        <w:jc w:val="both"/>
        <w:rPr>
          <w:rFonts w:ascii="Times New Roman" w:hAnsi="Times New Roman" w:cs="Times New Roman"/>
          <w:color w:val="000000"/>
          <w:sz w:val="24"/>
          <w:szCs w:val="24"/>
        </w:rPr>
      </w:pPr>
      <w:r w:rsidRPr="00323A59">
        <w:rPr>
          <w:sz w:val="24"/>
          <w:szCs w:val="24"/>
        </w:rPr>
        <w:t xml:space="preserve">USG BOR Transfer Rules will apply, per USG Academic Affairs Handbook 2.4.9 at: </w:t>
      </w:r>
      <w:hyperlink r:id="rId10" w:anchor="p2.4.9_transfer_rules" w:history="1">
        <w:r w:rsidRPr="00323A59">
          <w:rPr>
            <w:rStyle w:val="Hyperlink"/>
            <w:sz w:val="24"/>
            <w:szCs w:val="24"/>
          </w:rPr>
          <w:t>http://www.usg.edu/academic_affairs_handbook/section2/handbook/2.4_core_curriculum/#p2.4.9_transfer_rules</w:t>
        </w:r>
      </w:hyperlink>
    </w:p>
    <w:p w:rsidR="00946B9C" w:rsidRDefault="00946B9C" w:rsidP="001B1041">
      <w:pPr>
        <w:ind w:firstLine="0"/>
      </w:pPr>
    </w:p>
    <w:p w:rsidR="003107AF" w:rsidRDefault="003107AF" w:rsidP="001B1041">
      <w:pPr>
        <w:ind w:firstLine="0"/>
      </w:pPr>
    </w:p>
    <w:p w:rsidR="003107AF" w:rsidRDefault="003107AF" w:rsidP="001B1041">
      <w:pPr>
        <w:ind w:firstLine="0"/>
      </w:pPr>
    </w:p>
    <w:p w:rsidR="003107AF" w:rsidRDefault="003107AF" w:rsidP="001B1041">
      <w:pPr>
        <w:ind w:firstLine="0"/>
      </w:pPr>
    </w:p>
    <w:p w:rsidR="003107AF" w:rsidRDefault="003107AF" w:rsidP="001B1041">
      <w:pPr>
        <w:ind w:firstLine="0"/>
      </w:pPr>
    </w:p>
    <w:p w:rsidR="003107AF" w:rsidRDefault="003107AF" w:rsidP="001B1041">
      <w:pPr>
        <w:ind w:firstLine="0"/>
      </w:pPr>
    </w:p>
    <w:p w:rsidR="003107AF" w:rsidRDefault="003107AF" w:rsidP="001B1041">
      <w:pPr>
        <w:ind w:firstLine="0"/>
      </w:pPr>
    </w:p>
    <w:p w:rsidR="003107AF" w:rsidRDefault="003107AF" w:rsidP="001B1041">
      <w:pPr>
        <w:ind w:firstLine="0"/>
      </w:pPr>
    </w:p>
    <w:p w:rsidR="003107AF" w:rsidRDefault="003107AF" w:rsidP="001B1041">
      <w:pPr>
        <w:ind w:firstLine="0"/>
      </w:pPr>
    </w:p>
    <w:sectPr w:rsidR="003107AF" w:rsidSect="001B1041">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2D11" w:rsidRDefault="007A2D11" w:rsidP="003F702D">
      <w:pPr>
        <w:spacing w:after="0"/>
      </w:pPr>
      <w:r>
        <w:separator/>
      </w:r>
    </w:p>
  </w:endnote>
  <w:endnote w:type="continuationSeparator" w:id="0">
    <w:p w:rsidR="007A2D11" w:rsidRDefault="007A2D11" w:rsidP="003F702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2D11" w:rsidRDefault="007A2D11" w:rsidP="003F702D">
      <w:pPr>
        <w:spacing w:after="0"/>
      </w:pPr>
      <w:r>
        <w:separator/>
      </w:r>
    </w:p>
  </w:footnote>
  <w:footnote w:type="continuationSeparator" w:id="0">
    <w:p w:rsidR="007A2D11" w:rsidRDefault="007A2D11" w:rsidP="003F702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7A2D1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9E45826"/>
    <w:multiLevelType w:val="hybridMultilevel"/>
    <w:tmpl w:val="2ECE47B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762D8D"/>
    <w:multiLevelType w:val="hybridMultilevel"/>
    <w:tmpl w:val="21F1DAD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D503727"/>
    <w:multiLevelType w:val="hybridMultilevel"/>
    <w:tmpl w:val="083C509A"/>
    <w:lvl w:ilvl="0" w:tplc="FFFFFFFF">
      <w:start w:val="1"/>
      <w:numFmt w:val="decimal"/>
      <w:lvlText w:val="%1."/>
      <w:lvlJc w:val="left"/>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370D237E"/>
    <w:multiLevelType w:val="hybridMultilevel"/>
    <w:tmpl w:val="083C509A"/>
    <w:lvl w:ilvl="0" w:tplc="FFFFFFFF">
      <w:start w:val="1"/>
      <w:numFmt w:val="decimal"/>
      <w:lvlText w:val="%1."/>
      <w:lvlJc w:val="left"/>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45870AD4"/>
    <w:multiLevelType w:val="hybridMultilevel"/>
    <w:tmpl w:val="5A4B760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2043131"/>
    <w:multiLevelType w:val="hybridMultilevel"/>
    <w:tmpl w:val="083C509A"/>
    <w:lvl w:ilvl="0" w:tplc="FFFFFFFF">
      <w:start w:val="1"/>
      <w:numFmt w:val="decimal"/>
      <w:lvlText w:val="%1."/>
      <w:lvlJc w:val="left"/>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71D417A4"/>
    <w:multiLevelType w:val="hybridMultilevel"/>
    <w:tmpl w:val="083C509A"/>
    <w:lvl w:ilvl="0" w:tplc="FFFFFFFF">
      <w:start w:val="1"/>
      <w:numFmt w:val="decimal"/>
      <w:lvlText w:val="%1."/>
      <w:lvlJc w:val="left"/>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7E1B8CB0"/>
    <w:multiLevelType w:val="hybridMultilevel"/>
    <w:tmpl w:val="C7AE8CD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4"/>
  </w:num>
  <w:num w:numId="3">
    <w:abstractNumId w:val="1"/>
  </w:num>
  <w:num w:numId="4">
    <w:abstractNumId w:val="0"/>
  </w:num>
  <w:num w:numId="5">
    <w:abstractNumId w:val="2"/>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1B1041"/>
    <w:rsid w:val="001B1041"/>
    <w:rsid w:val="001E11FD"/>
    <w:rsid w:val="003107AF"/>
    <w:rsid w:val="00323A59"/>
    <w:rsid w:val="00375976"/>
    <w:rsid w:val="003F702D"/>
    <w:rsid w:val="004A7225"/>
    <w:rsid w:val="005D0290"/>
    <w:rsid w:val="00685094"/>
    <w:rsid w:val="006F2981"/>
    <w:rsid w:val="007A2D11"/>
    <w:rsid w:val="00946B9C"/>
    <w:rsid w:val="00A4282F"/>
    <w:rsid w:val="00AE61DA"/>
    <w:rsid w:val="00C05214"/>
    <w:rsid w:val="00C57F16"/>
    <w:rsid w:val="00DC772D"/>
    <w:rsid w:val="00F070B5"/>
    <w:rsid w:val="00F1109A"/>
    <w:rsid w:val="00F41906"/>
    <w:rsid w:val="00F50D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041"/>
  </w:style>
  <w:style w:type="paragraph" w:styleId="Heading2">
    <w:name w:val="heading 2"/>
    <w:basedOn w:val="Normal"/>
    <w:next w:val="Normal"/>
    <w:link w:val="Heading2Char"/>
    <w:uiPriority w:val="9"/>
    <w:unhideWhenUsed/>
    <w:qFormat/>
    <w:rsid w:val="001B10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04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1B1041"/>
    <w:pPr>
      <w:tabs>
        <w:tab w:val="center" w:pos="4320"/>
        <w:tab w:val="right" w:pos="8640"/>
      </w:tabs>
      <w:spacing w:after="0"/>
    </w:pPr>
  </w:style>
  <w:style w:type="character" w:customStyle="1" w:styleId="HeaderChar">
    <w:name w:val="Header Char"/>
    <w:basedOn w:val="DefaultParagraphFont"/>
    <w:link w:val="Header"/>
    <w:uiPriority w:val="99"/>
    <w:semiHidden/>
    <w:rsid w:val="001B1041"/>
  </w:style>
  <w:style w:type="character" w:styleId="Hyperlink">
    <w:name w:val="Hyperlink"/>
    <w:basedOn w:val="DefaultParagraphFont"/>
    <w:uiPriority w:val="99"/>
    <w:unhideWhenUsed/>
    <w:rsid w:val="001B1041"/>
    <w:rPr>
      <w:color w:val="0000FF" w:themeColor="hyperlink"/>
      <w:u w:val="single"/>
    </w:rPr>
  </w:style>
  <w:style w:type="paragraph" w:styleId="TOC1">
    <w:name w:val="toc 1"/>
    <w:basedOn w:val="Normal"/>
    <w:next w:val="Normal"/>
    <w:autoRedefine/>
    <w:uiPriority w:val="39"/>
    <w:unhideWhenUsed/>
    <w:qFormat/>
    <w:rsid w:val="001B1041"/>
    <w:pPr>
      <w:spacing w:before="120" w:after="120"/>
    </w:pPr>
    <w:rPr>
      <w:b/>
      <w:bCs/>
      <w:caps/>
      <w:sz w:val="20"/>
      <w:szCs w:val="20"/>
    </w:rPr>
  </w:style>
  <w:style w:type="paragraph" w:customStyle="1" w:styleId="Default">
    <w:name w:val="Default"/>
    <w:uiPriority w:val="99"/>
    <w:rsid w:val="001B1041"/>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1B1041"/>
    <w:rPr>
      <w:color w:val="auto"/>
    </w:rPr>
  </w:style>
  <w:style w:type="paragraph" w:styleId="TOC2">
    <w:name w:val="toc 2"/>
    <w:basedOn w:val="Normal"/>
    <w:next w:val="Normal"/>
    <w:autoRedefine/>
    <w:uiPriority w:val="39"/>
    <w:unhideWhenUsed/>
    <w:rsid w:val="00323A59"/>
    <w:pPr>
      <w:spacing w:after="0"/>
      <w:ind w:left="220"/>
    </w:pPr>
    <w:rPr>
      <w:smallCaps/>
      <w:sz w:val="20"/>
      <w:szCs w:val="20"/>
    </w:rPr>
  </w:style>
  <w:style w:type="paragraph" w:styleId="TOC3">
    <w:name w:val="toc 3"/>
    <w:basedOn w:val="Normal"/>
    <w:next w:val="Normal"/>
    <w:autoRedefine/>
    <w:uiPriority w:val="39"/>
    <w:unhideWhenUsed/>
    <w:rsid w:val="00323A59"/>
    <w:pPr>
      <w:spacing w:after="0"/>
      <w:ind w:left="440"/>
    </w:pPr>
    <w:rPr>
      <w:i/>
      <w:iCs/>
      <w:sz w:val="20"/>
      <w:szCs w:val="20"/>
    </w:rPr>
  </w:style>
  <w:style w:type="paragraph" w:styleId="TOC4">
    <w:name w:val="toc 4"/>
    <w:basedOn w:val="Normal"/>
    <w:next w:val="Normal"/>
    <w:autoRedefine/>
    <w:uiPriority w:val="39"/>
    <w:unhideWhenUsed/>
    <w:rsid w:val="00323A59"/>
    <w:pPr>
      <w:spacing w:after="0"/>
      <w:ind w:left="660"/>
    </w:pPr>
    <w:rPr>
      <w:sz w:val="18"/>
      <w:szCs w:val="18"/>
    </w:rPr>
  </w:style>
  <w:style w:type="paragraph" w:styleId="TOC5">
    <w:name w:val="toc 5"/>
    <w:basedOn w:val="Normal"/>
    <w:next w:val="Normal"/>
    <w:autoRedefine/>
    <w:uiPriority w:val="39"/>
    <w:unhideWhenUsed/>
    <w:rsid w:val="00323A59"/>
    <w:pPr>
      <w:spacing w:after="0"/>
      <w:ind w:left="880"/>
    </w:pPr>
    <w:rPr>
      <w:sz w:val="18"/>
      <w:szCs w:val="18"/>
    </w:rPr>
  </w:style>
  <w:style w:type="paragraph" w:styleId="TOC6">
    <w:name w:val="toc 6"/>
    <w:basedOn w:val="Normal"/>
    <w:next w:val="Normal"/>
    <w:autoRedefine/>
    <w:uiPriority w:val="39"/>
    <w:unhideWhenUsed/>
    <w:rsid w:val="00323A59"/>
    <w:pPr>
      <w:spacing w:after="0"/>
      <w:ind w:left="1100"/>
    </w:pPr>
    <w:rPr>
      <w:sz w:val="18"/>
      <w:szCs w:val="18"/>
    </w:rPr>
  </w:style>
  <w:style w:type="paragraph" w:styleId="TOC7">
    <w:name w:val="toc 7"/>
    <w:basedOn w:val="Normal"/>
    <w:next w:val="Normal"/>
    <w:autoRedefine/>
    <w:uiPriority w:val="39"/>
    <w:unhideWhenUsed/>
    <w:rsid w:val="00323A59"/>
    <w:pPr>
      <w:spacing w:after="0"/>
      <w:ind w:left="1320"/>
    </w:pPr>
    <w:rPr>
      <w:sz w:val="18"/>
      <w:szCs w:val="18"/>
    </w:rPr>
  </w:style>
  <w:style w:type="paragraph" w:styleId="TOC8">
    <w:name w:val="toc 8"/>
    <w:basedOn w:val="Normal"/>
    <w:next w:val="Normal"/>
    <w:autoRedefine/>
    <w:uiPriority w:val="39"/>
    <w:unhideWhenUsed/>
    <w:rsid w:val="00323A59"/>
    <w:pPr>
      <w:spacing w:after="0"/>
      <w:ind w:left="1540"/>
    </w:pPr>
    <w:rPr>
      <w:sz w:val="18"/>
      <w:szCs w:val="18"/>
    </w:rPr>
  </w:style>
  <w:style w:type="paragraph" w:styleId="TOC9">
    <w:name w:val="toc 9"/>
    <w:basedOn w:val="Normal"/>
    <w:next w:val="Normal"/>
    <w:autoRedefine/>
    <w:uiPriority w:val="39"/>
    <w:unhideWhenUsed/>
    <w:rsid w:val="00323A59"/>
    <w:pPr>
      <w:spacing w:after="0"/>
      <w:ind w:left="1760"/>
    </w:pPr>
    <w:rPr>
      <w:sz w:val="18"/>
      <w:szCs w:val="18"/>
    </w:rPr>
  </w:style>
  <w:style w:type="paragraph" w:styleId="ListParagraph">
    <w:name w:val="List Paragraph"/>
    <w:basedOn w:val="Normal"/>
    <w:uiPriority w:val="34"/>
    <w:qFormat/>
    <w:rsid w:val="00323A59"/>
    <w:pPr>
      <w:ind w:left="720"/>
      <w:contextualSpacing/>
    </w:pPr>
  </w:style>
</w:styles>
</file>

<file path=word/webSettings.xml><?xml version="1.0" encoding="utf-8"?>
<w:webSettings xmlns:r="http://schemas.openxmlformats.org/officeDocument/2006/relationships" xmlns:w="http://schemas.openxmlformats.org/wordprocessingml/2006/main">
  <w:divs>
    <w:div w:id="58611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usg.edu/academic_affairs_handbook/section2/handbook/2.4_core_curriculum/"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60A1B-4F26-4B2C-82AE-AC6586671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14</cp:revision>
  <dcterms:created xsi:type="dcterms:W3CDTF">2011-09-09T01:43:00Z</dcterms:created>
  <dcterms:modified xsi:type="dcterms:W3CDTF">2011-09-10T00:20:00Z</dcterms:modified>
</cp:coreProperties>
</file>