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主观多头</w:t>
      </w:r>
    </w:p>
    <w:p>
      <w:r>
        <w:t>股票多头策略中，</w:t>
      </w:r>
      <w:r>
        <w:t>本月在架产品净值多数上涨。其中，</w:t>
      </w:r>
      <w:r>
        <w:t>财信念觉指数增强16号</w:t>
      </w:r>
      <w:r>
        <w:t>净值领涨，月涨</w:t>
      </w:r>
      <w:r>
        <w:t>4.91%</w:t>
      </w:r>
      <w:r>
        <w:t>；其次为</w:t>
      </w:r>
      <w:r>
        <w:t>思勰天行大数据选股二期</w:t>
      </w:r>
      <w:r>
        <w:t>，月涨</w:t>
      </w:r>
      <w:r>
        <w:t>4.64%</w:t>
      </w:r>
      <w:r>
        <w:t>。</w:t>
      </w:r>
      <w:r>
        <w:t>煜德投资贺瑞产业优选7号</w:t>
      </w:r>
      <w:r>
        <w:t>净值领跌，月跌</w:t>
      </w:r>
      <w:r>
        <w:t>3.29%</w:t>
      </w:r>
      <w:r>
        <w:t>。周度来看，</w:t>
      </w:r>
      <w:r>
        <w:t>纯达锐进创新成长6号</w:t>
      </w:r>
      <w:r>
        <w:t>净值领涨，周涨</w:t>
      </w:r>
      <w:r>
        <w:t>1.51%</w:t>
      </w:r>
      <w:r>
        <w:t>；</w:t>
      </w:r>
      <w:r>
        <w:t>博牛金狮成长3号</w:t>
      </w:r>
      <w:r>
        <w:t>净值领跌，周跌</w:t>
      </w:r>
      <w:r>
        <w:t>3.28%</w:t>
      </w:r>
      <w:r>
        <w:t>。</w:t>
      </w:r>
    </w:p>
    <w:p>
      <w:pPr>
        <w:pStyle w:val="Title"/>
      </w:pPr>
      <w:r>
        <w:t>量化指增</w:t>
      </w:r>
    </w:p>
    <w:p>
      <w:r>
        <w:t>指数增强策略中，</w:t>
      </w:r>
      <w:r>
        <w:t>本月仅</w:t>
      </w:r>
      <w:r>
        <w:t>念觉中证1000指数增强5号</w:t>
      </w:r>
      <w:r>
        <w:t>录得</w:t>
      </w:r>
      <w:r>
        <w:t>-2.18%</w:t>
      </w:r>
      <w:r>
        <w:t>的负超额，其余在架产品超额为正。其中，</w:t>
      </w:r>
      <w:r>
        <w:t>财信念觉指数增强16号</w:t>
      </w:r>
      <w:r>
        <w:t>领涨，录得正超额</w:t>
      </w:r>
      <w:r>
        <w:t>3.87%</w:t>
      </w:r>
      <w:r>
        <w:t>；其次为</w:t>
      </w:r>
      <w:r>
        <w:t>念觉中证500指数增强16号</w:t>
      </w:r>
      <w:r>
        <w:t>，录得</w:t>
      </w:r>
      <w:r>
        <w:t>3.41%</w:t>
      </w:r>
      <w:r>
        <w:t>的正超额</w:t>
      </w:r>
      <w:r>
        <w:t>。周度来看，本周</w:t>
      </w:r>
      <w:r>
        <w:t>财信念觉指数增强16号</w:t>
      </w:r>
      <w:r>
        <w:t>领涨，录得</w:t>
      </w:r>
      <w:r>
        <w:t>0.71%</w:t>
      </w:r>
      <w:r>
        <w:t>的正超额；</w:t>
      </w:r>
      <w:r>
        <w:t>念觉中证1000指数增强5号</w:t>
      </w:r>
      <w:r>
        <w:t>领跌，录得负超额</w:t>
      </w:r>
      <w:r>
        <w:t>-0.25%</w:t>
      </w:r>
      <w:r>
        <w:t>。</w:t>
      </w:r>
    </w:p>
    <w:p>
      <w:pPr>
        <w:pStyle w:val="Title"/>
      </w:pPr>
      <w:r>
        <w:t>量化对冲</w:t>
      </w:r>
    </w:p>
    <w:p>
      <w:r>
        <w:t>量化对冲策略中，</w:t>
      </w:r>
      <w:r>
        <w:t>本月所有在架产品净值上涨。其中，</w:t>
      </w:r>
      <w:r>
        <w:t>赫富灵活对冲十二号A期</w:t>
      </w:r>
      <w:r>
        <w:t>净值领涨，月涨</w:t>
      </w:r>
      <w:r>
        <w:t>2.77%</w:t>
      </w:r>
      <w:r>
        <w:t>；其次为</w:t>
      </w:r>
      <w:r>
        <w:t>衍复天策灵活对冲一号</w:t>
      </w:r>
      <w:r>
        <w:t>，月涨</w:t>
      </w:r>
      <w:r>
        <w:t>2.09%</w:t>
      </w:r>
      <w:r>
        <w:t>。</w:t>
      </w:r>
      <w:r>
        <w:t>湘源稳健5号</w:t>
      </w:r>
      <w:r>
        <w:t>净值涨幅最小，月涨</w:t>
      </w:r>
      <w:r>
        <w:t>0.39%</w:t>
      </w:r>
      <w:r>
        <w:t>。周度来看，</w:t>
      </w:r>
      <w:r>
        <w:t>所有在架产品净值上涨，</w:t>
      </w:r>
      <w:r>
        <w:t>赫富灵活对冲十二号A期</w:t>
      </w:r>
      <w:r>
        <w:t>净值领涨，周涨</w:t>
      </w:r>
      <w:r>
        <w:t>1.02%</w:t>
      </w:r>
      <w:r>
        <w:t>；</w:t>
      </w:r>
      <w:r>
        <w:t>湘源稳健5号</w:t>
      </w:r>
      <w:r>
        <w:t>净值涨幅最小，周涨</w:t>
      </w:r>
      <w:r>
        <w:t>0.39%</w:t>
      </w:r>
      <w:r>
        <w:t>。</w:t>
      </w:r>
    </w:p>
    <w:p>
      <w:pPr>
        <w:pStyle w:val="Title"/>
      </w:pPr>
      <w:r>
        <w:t>FOF/TOF</w:t>
      </w:r>
    </w:p>
    <w:p>
      <w:r>
        <w:t>FOF/TOF中，</w:t>
      </w:r>
      <w:r>
        <w:t>本月在架产品净值多数上涨。其中，</w:t>
      </w:r>
      <w:r>
        <w:t>天风天行者激流1号FOF</w:t>
      </w:r>
      <w:r>
        <w:t>净值领涨，月涨</w:t>
      </w:r>
      <w:r>
        <w:t>0.63%</w:t>
      </w:r>
      <w:r>
        <w:t>；其次为</w:t>
      </w:r>
      <w:r>
        <w:t>五矿信托和玉系列-天行者5号FOF</w:t>
      </w:r>
      <w:r>
        <w:t>，月涨</w:t>
      </w:r>
      <w:r>
        <w:t>0.62%</w:t>
      </w:r>
      <w:r>
        <w:t>。</w:t>
      </w:r>
      <w:r>
        <w:t>天风天享6号FOF</w:t>
      </w:r>
      <w:r>
        <w:t>净值领跌，月跌</w:t>
      </w:r>
      <w:r>
        <w:t>0.24%</w:t>
      </w:r>
      <w:r>
        <w:t>。周度来看，</w:t>
      </w:r>
      <w:r>
        <w:t>五矿信托和玉系列-天行者5号FOF</w:t>
      </w:r>
      <w:r>
        <w:t>净值领涨，周涨</w:t>
      </w:r>
      <w:r>
        <w:t>0.20%</w:t>
      </w:r>
      <w:r>
        <w:t>；</w:t>
      </w:r>
      <w:r>
        <w:t>天风天享6号FOF</w:t>
      </w:r>
      <w:r>
        <w:t>净值领跌，周跌</w:t>
      </w:r>
      <w:r>
        <w:t>0.33%</w:t>
      </w:r>
      <w:r>
        <w:t>。</w:t>
      </w:r>
    </w:p>
    <w:p>
      <w:pPr>
        <w:pStyle w:val="Title"/>
      </w:pPr>
      <w:r>
        <w:t>固定收益</w:t>
      </w:r>
    </w:p>
    <w:p>
      <w:r>
        <w:t>固定收益及固收+中，</w:t>
      </w:r>
      <w:r>
        <w:t>本月所有在架产品净值上涨。其中，</w:t>
      </w:r>
      <w:r>
        <w:t>天风恒远2号</w:t>
      </w:r>
      <w:r>
        <w:t>净值领涨，月涨</w:t>
      </w:r>
      <w:r>
        <w:t>1.25%</w:t>
      </w:r>
      <w:r>
        <w:t>；其次为</w:t>
      </w:r>
      <w:r>
        <w:t>天风恒远3号</w:t>
      </w:r>
      <w:r>
        <w:t>，月涨</w:t>
      </w:r>
      <w:r>
        <w:t>0.75%</w:t>
      </w:r>
      <w:r>
        <w:t>。</w:t>
      </w:r>
      <w:r>
        <w:t>天风天泽双周享1号</w:t>
      </w:r>
      <w:r>
        <w:t>净值涨幅最小，月涨</w:t>
      </w:r>
      <w:r>
        <w:t>0.19%</w:t>
      </w:r>
      <w:r>
        <w:t>。周度来看，</w:t>
      </w:r>
      <w:r>
        <w:t>所有在架产品净值上涨，</w:t>
      </w:r>
      <w:r>
        <w:t>天风恒远2号</w:t>
      </w:r>
      <w:r>
        <w:t>净值领涨，周涨</w:t>
      </w:r>
      <w:r>
        <w:t>0.44%</w:t>
      </w:r>
      <w:r>
        <w:t>；</w:t>
      </w:r>
      <w:r>
        <w:t>天风致远2号</w:t>
      </w:r>
      <w:r>
        <w:t>净值涨幅最小，周涨</w:t>
      </w:r>
      <w:r>
        <w:t>0.02%</w:t>
      </w:r>
      <w:r>
        <w:t>。</w:t>
      </w:r>
    </w:p>
    <w:p>
      <w:pPr>
        <w:pStyle w:val="Title"/>
      </w:pPr>
      <w:r>
        <w:t>CTA</w:t>
      </w:r>
    </w:p>
    <w:p>
      <w:r>
        <w:t>CTA 及混合策略中，</w:t>
      </w:r>
      <w:r>
        <w:t>本月在架产品净值涨跌不一。其中，</w:t>
      </w:r>
      <w:r>
        <w:t>会世元丰CTA2号</w:t>
      </w:r>
      <w:r>
        <w:t>净值领涨，月涨</w:t>
      </w:r>
      <w:r>
        <w:t>4.42%</w:t>
      </w:r>
      <w:r>
        <w:t>；其次为</w:t>
      </w:r>
      <w:r>
        <w:t>会世元丰8号</w:t>
      </w:r>
      <w:r>
        <w:t>，月涨</w:t>
      </w:r>
      <w:r>
        <w:t>4.26%</w:t>
      </w:r>
      <w:r>
        <w:t>。</w:t>
      </w:r>
      <w:r>
        <w:t>天风天时领航5号</w:t>
      </w:r>
      <w:r>
        <w:t>净值领跌，月跌</w:t>
      </w:r>
      <w:r>
        <w:t>2.94%</w:t>
      </w:r>
      <w:r>
        <w:t>。周度来看，</w:t>
      </w:r>
      <w:r>
        <w:t>会世元丰CTA2号</w:t>
      </w:r>
      <w:r>
        <w:t>净值领涨，周涨</w:t>
      </w:r>
      <w:r>
        <w:t>2.25%</w:t>
      </w:r>
      <w:r>
        <w:t>；</w:t>
      </w:r>
      <w:r>
        <w:t>天风天时领航5号</w:t>
      </w:r>
      <w:r>
        <w:t>净值领跌，周跌</w:t>
      </w:r>
      <w:r>
        <w:t>1.68%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