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ontserrat" w:cs="Montserrat" w:eastAsia="Montserrat" w:hAnsi="Montserrat"/>
          <w:b/>
          <w:bCs/>
          <w:color w:val="156082"/>
          <w:sz w:val="80"/>
          <w:szCs w:val="80"/>
        </w:rPr>
        <w:t xml:space="preserve">WHUBBI</w:t>
      </w:r>
    </w:p>
    <w:p>
      <w:pPr>
        <w:spacing w:after="100"/>
        <w:jc w:val="center"/>
      </w:pPr>
      <w:r>
        <w:rPr>
          <w:rFonts w:ascii="Montserrat" w:cs="Montserrat" w:eastAsia="Montserrat" w:hAnsi="Montserrat"/>
          <w:color w:val="45B6E4"/>
          <w:sz w:val="36"/>
          <w:szCs w:val="36"/>
        </w:rPr>
        <w:t xml:space="preserve">Functional Specification</w:t>
      </w:r>
    </w:p>
    <w:p>
      <w:pPr>
        <w:spacing w:after="600"/>
        <w:jc w:val="center"/>
      </w:pPr>
      <w:r>
        <w:rPr>
          <w:rFonts w:ascii="Montserrat" w:cs="Montserrat" w:eastAsia="Montserrat" w:hAnsi="Montserrat"/>
          <w:color w:val="999999"/>
          <w:sz w:val="24"/>
          <w:szCs w:val="24"/>
        </w:rPr>
        <w:t xml:space="preserve">User guide — all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Version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1.0</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Date</w:t>
            </w:r>
          </w:p>
        </w:tc>
        <w:tc>
          <w:tcPr>
            <w:tcW w:type="dxa" w:w="4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June 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Author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WCOMPLY</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Status</w:t>
            </w:r>
          </w:p>
        </w:tc>
        <w:tc>
          <w:tcPr>
            <w:tcW w:type="dxa" w:w="4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Active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AWS Account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882321772619 — WCOMPLY-WHUBBI</w:t>
            </w:r>
          </w:p>
        </w:tc>
      </w:tr>
    </w:tbl>
    <w:p>
      <w:r>
        <w:br w:type="pag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1. Introduction</w:t>
      </w:r>
    </w:p>
    <w:p>
      <w:pPr>
        <w:spacing w:after="120"/>
      </w:pPr>
      <w:r>
        <w:rPr>
          <w:rFonts w:ascii="Arial" w:cs="Arial" w:eastAsia="Arial" w:hAnsi="Arial"/>
          <w:color w:val="3F3F3F"/>
          <w:sz w:val="22"/>
          <w:szCs w:val="22"/>
        </w:rPr>
        <w:t xml:space="preserve">WHUBBI is an all-in-one internal business management platform developed for WCOMPLY. It centralises commercial management, helpdesk operations, governance and compliance, and system administration into a single web application, accessible via Microsoft SSO authentication.</w:t>
      </w:r>
    </w:p>
    <w:p>
      <w:pPr>
        <w:spacing w:after="150"/>
      </w:pPr>
      <w:r>
        <w:t xml:space="preserve"/>
      </w:r>
    </w:p>
    <w:p>
      <w:pPr>
        <w:spacing w:after="120"/>
      </w:pPr>
      <w:r>
        <w:rPr>
          <w:rFonts w:ascii="Arial" w:cs="Arial" w:eastAsia="Arial" w:hAnsi="Arial"/>
          <w:color w:val="3F3F3F"/>
          <w:sz w:val="22"/>
          <w:szCs w:val="22"/>
        </w:rPr>
        <w:t xml:space="preserve">The platform is designed to grow module by module. Sales, Helpdesk and Admin Cockpit are fully operational. GRC is being deployed. Finance, HR and IT are planned for future releases.</w:t>
      </w:r>
    </w:p>
    <w:p>
      <w:pPr>
        <w:spacing w:after="150"/>
      </w:pPr>
      <w:r>
        <w:t xml:space="preserv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2. Modules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26"/>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Sales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Companies, contacts, opportunities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Active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/dashboard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Helpdesk</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Tickets, SLA, knowledge base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Active</w:t>
            </w:r>
          </w:p>
        </w:tc>
        <w:tc>
          <w:tcPr>
            <w:tcW w:type="dxa" w:w="2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/helpdesk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GRC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Frameworks, risks, audits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Deploying</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/grc</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Admin Cockpit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AWS health, costs, monitoring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Active</w:t>
            </w:r>
          </w:p>
        </w:tc>
        <w:tc>
          <w:tcPr>
            <w:tcW w:type="dxa" w:w="2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Settings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User profile, permissions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Active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/settings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Finance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Budgets, invoicing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Planned</w:t>
            </w:r>
          </w:p>
        </w:tc>
        <w:tc>
          <w:tcPr>
            <w:tcW w:type="dxa" w:w="2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HR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Employees, contracts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Planned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/rh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IT</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Assets, incidents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Planned</w:t>
            </w:r>
          </w:p>
        </w:tc>
        <w:tc>
          <w:tcPr>
            <w:tcW w:type="dxa" w:w="2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/it</w:t>
            </w:r>
          </w:p>
        </w:tc>
      </w:tr>
    </w:tbl>
    <w:p>
      <w:pPr>
        <w:spacing w:after="150"/>
      </w:pPr>
      <w:r>
        <w:t xml:space="preserv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3. Authentication &amp; Access</w:t>
      </w:r>
    </w:p>
    <w:p>
      <w:pPr>
        <w:pStyle w:val="Heading2"/>
        <w:spacing w:after="150" w:before="300"/>
      </w:pPr>
      <w:r>
        <w:rPr>
          <w:rFonts w:ascii="Montserrat" w:cs="Montserrat" w:eastAsia="Montserrat" w:hAnsi="Montserrat"/>
          <w:b/>
          <w:bCs/>
          <w:color w:val="156082"/>
          <w:sz w:val="26"/>
          <w:szCs w:val="26"/>
        </w:rPr>
        <w:t xml:space="preserve">3.1 Microsoft SSO Login</w:t>
      </w:r>
    </w:p>
    <w:p>
      <w:pPr>
        <w:spacing w:after="120"/>
      </w:pPr>
      <w:r>
        <w:rPr>
          <w:rFonts w:ascii="Arial" w:cs="Arial" w:eastAsia="Arial" w:hAnsi="Arial"/>
          <w:color w:val="3F3F3F"/>
          <w:sz w:val="22"/>
          <w:szCs w:val="22"/>
        </w:rPr>
        <w:t xml:space="preserve">All users authenticate via their WCOMPLY Microsoft 365 account. No local WHUBBI accounts exist.</w:t>
      </w:r>
    </w:p>
    <w:p>
      <w:pPr>
        <w:pStyle w:val="ListParagraph"/>
        <w:numPr>
          <w:ilvl w:val="0"/>
          <w:numId w:val="2"/>
        </w:numPr>
        <w:spacing w:after="80"/>
      </w:pPr>
      <w:r>
        <w:rPr>
          <w:rFonts w:ascii="Arial" w:cs="Arial" w:eastAsia="Arial" w:hAnsi="Arial"/>
          <w:color w:val="3F3F3F"/>
          <w:sz w:val="22"/>
          <w:szCs w:val="22"/>
        </w:rPr>
        <w:t xml:space="preserve">Navigate to https://master.da3cm8ewfvjqw.amplifyapp.com (or dev.whubbi.wcomply.com when SSL is ready)</w:t>
      </w:r>
    </w:p>
    <w:p>
      <w:pPr>
        <w:pStyle w:val="ListParagraph"/>
        <w:numPr>
          <w:ilvl w:val="0"/>
          <w:numId w:val="2"/>
        </w:numPr>
        <w:spacing w:after="80"/>
      </w:pPr>
      <w:r>
        <w:rPr>
          <w:rFonts w:ascii="Arial" w:cs="Arial" w:eastAsia="Arial" w:hAnsi="Arial"/>
          <w:color w:val="3F3F3F"/>
          <w:sz w:val="22"/>
          <w:szCs w:val="22"/>
        </w:rPr>
        <w:t xml:space="preserve">Click 'Continue with Microsoft' on the login page</w:t>
      </w:r>
    </w:p>
    <w:p>
      <w:pPr>
        <w:pStyle w:val="ListParagraph"/>
        <w:numPr>
          <w:ilvl w:val="0"/>
          <w:numId w:val="2"/>
        </w:numPr>
        <w:spacing w:after="80"/>
      </w:pPr>
      <w:r>
        <w:rPr>
          <w:rFonts w:ascii="Arial" w:cs="Arial" w:eastAsia="Arial" w:hAnsi="Arial"/>
          <w:color w:val="3F3F3F"/>
          <w:sz w:val="22"/>
          <w:szCs w:val="22"/>
        </w:rPr>
        <w:t xml:space="preserve">Authenticate with your WCOMPLY Microsoft account</w:t>
      </w:r>
    </w:p>
    <w:p>
      <w:pPr>
        <w:pStyle w:val="ListParagraph"/>
        <w:numPr>
          <w:ilvl w:val="0"/>
          <w:numId w:val="2"/>
        </w:numPr>
        <w:spacing w:after="80"/>
      </w:pPr>
      <w:r>
        <w:rPr>
          <w:rFonts w:ascii="Arial" w:cs="Arial" w:eastAsia="Arial" w:hAnsi="Arial"/>
          <w:color w:val="3F3F3F"/>
          <w:sz w:val="22"/>
          <w:szCs w:val="22"/>
        </w:rPr>
        <w:t xml:space="preserve">On success: redirected to the WHUBBI Home page</w:t>
      </w:r>
    </w:p>
    <w:p>
      <w:pPr>
        <w:pStyle w:val="ListParagraph"/>
        <w:numPr>
          <w:ilvl w:val="0"/>
          <w:numId w:val="2"/>
        </w:numPr>
        <w:spacing w:after="80"/>
      </w:pPr>
      <w:r>
        <w:rPr>
          <w:rFonts w:ascii="Arial" w:cs="Arial" w:eastAsia="Arial" w:hAnsi="Arial"/>
          <w:color w:val="3F3F3F"/>
          <w:sz w:val="22"/>
          <w:szCs w:val="22"/>
        </w:rPr>
        <w:t xml:space="preserve">Session maintained via AWS Cognito — no manual token management required</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3.2 Home Page</w:t>
      </w:r>
    </w:p>
    <w:p>
      <w:pPr>
        <w:spacing w:after="120"/>
      </w:pPr>
      <w:r>
        <w:rPr>
          <w:rFonts w:ascii="Arial" w:cs="Arial" w:eastAsia="Arial" w:hAnsi="Arial"/>
          <w:color w:val="3F3F3F"/>
          <w:sz w:val="22"/>
          <w:szCs w:val="22"/>
        </w:rPr>
        <w:t xml:space="preserve">After login, the Home page shows all modules as interactive cards. Each card shows the module name, description, and whether it is Active (clickable) or Coming Soon (greyed out). The header shows a live backend health indicator.</w:t>
      </w:r>
    </w:p>
    <w:p>
      <w:pPr>
        <w:spacing w:after="150"/>
      </w:pPr>
      <w:r>
        <w:t xml:space="preserv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4. Sales Module</w:t>
      </w:r>
    </w:p>
    <w:p>
      <w:pPr>
        <w:spacing w:after="120"/>
      </w:pPr>
      <w:r>
        <w:rPr>
          <w:rFonts w:ascii="Arial" w:cs="Arial" w:eastAsia="Arial" w:hAnsi="Arial"/>
          <w:color w:val="3F3F3F"/>
          <w:sz w:val="22"/>
          <w:szCs w:val="22"/>
        </w:rPr>
        <w:t xml:space="preserve">The Sales module provides CRM functionality for managing commercial pipeline through Companies, Contacts, and Opportunities.</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4.1 Companies</w:t>
      </w:r>
    </w:p>
    <w:p>
      <w:pPr>
        <w:pStyle w:val="ListParagraph"/>
        <w:numPr>
          <w:ilvl w:val="0"/>
          <w:numId w:val="2"/>
        </w:numPr>
        <w:spacing w:after="80"/>
      </w:pPr>
      <w:r>
        <w:rPr>
          <w:rFonts w:ascii="Arial" w:cs="Arial" w:eastAsia="Arial" w:hAnsi="Arial"/>
          <w:color w:val="3F3F3F"/>
          <w:sz w:val="22"/>
          <w:szCs w:val="22"/>
        </w:rPr>
        <w:t xml:space="preserve">List all companies with search by name or industry</w:t>
      </w:r>
    </w:p>
    <w:p>
      <w:pPr>
        <w:pStyle w:val="ListParagraph"/>
        <w:numPr>
          <w:ilvl w:val="0"/>
          <w:numId w:val="2"/>
        </w:numPr>
        <w:spacing w:after="80"/>
      </w:pPr>
      <w:r>
        <w:rPr>
          <w:rFonts w:ascii="Arial" w:cs="Arial" w:eastAsia="Arial" w:hAnsi="Arial"/>
          <w:color w:val="3F3F3F"/>
          <w:sz w:val="22"/>
          <w:szCs w:val="22"/>
        </w:rPr>
        <w:t xml:space="preserve">Create company: name, industry, website, phone, address, notes</w:t>
      </w:r>
    </w:p>
    <w:p>
      <w:pPr>
        <w:pStyle w:val="ListParagraph"/>
        <w:numPr>
          <w:ilvl w:val="0"/>
          <w:numId w:val="2"/>
        </w:numPr>
        <w:spacing w:after="80"/>
      </w:pPr>
      <w:r>
        <w:rPr>
          <w:rFonts w:ascii="Arial" w:cs="Arial" w:eastAsia="Arial" w:hAnsi="Arial"/>
          <w:color w:val="3F3F3F"/>
          <w:sz w:val="22"/>
          <w:szCs w:val="22"/>
        </w:rPr>
        <w:t xml:space="preserve">Company detail page shows linked contacts and opportunities</w:t>
      </w:r>
    </w:p>
    <w:p>
      <w:pPr>
        <w:pStyle w:val="ListParagraph"/>
        <w:numPr>
          <w:ilvl w:val="0"/>
          <w:numId w:val="2"/>
        </w:numPr>
        <w:spacing w:after="80"/>
      </w:pPr>
      <w:r>
        <w:rPr>
          <w:rFonts w:ascii="Arial" w:cs="Arial" w:eastAsia="Arial" w:hAnsi="Arial"/>
          <w:color w:val="3F3F3F"/>
          <w:sz w:val="22"/>
          <w:szCs w:val="22"/>
        </w:rPr>
        <w:t xml:space="preserve">Edit or delete any company</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4.2 Contacts</w:t>
      </w:r>
    </w:p>
    <w:p>
      <w:pPr>
        <w:pStyle w:val="ListParagraph"/>
        <w:numPr>
          <w:ilvl w:val="0"/>
          <w:numId w:val="2"/>
        </w:numPr>
        <w:spacing w:after="80"/>
      </w:pPr>
      <w:r>
        <w:rPr>
          <w:rFonts w:ascii="Arial" w:cs="Arial" w:eastAsia="Arial" w:hAnsi="Arial"/>
          <w:color w:val="3F3F3F"/>
          <w:sz w:val="22"/>
          <w:szCs w:val="22"/>
        </w:rPr>
        <w:t xml:space="preserve">List all contacts with search by name, email, or company</w:t>
      </w:r>
    </w:p>
    <w:p>
      <w:pPr>
        <w:pStyle w:val="ListParagraph"/>
        <w:numPr>
          <w:ilvl w:val="0"/>
          <w:numId w:val="2"/>
        </w:numPr>
        <w:spacing w:after="80"/>
      </w:pPr>
      <w:r>
        <w:rPr>
          <w:rFonts w:ascii="Arial" w:cs="Arial" w:eastAsia="Arial" w:hAnsi="Arial"/>
          <w:color w:val="3F3F3F"/>
          <w:sz w:val="22"/>
          <w:szCs w:val="22"/>
        </w:rPr>
        <w:t xml:space="preserve">Create contact: name, email, phone, job title, linked company</w:t>
      </w:r>
    </w:p>
    <w:p>
      <w:pPr>
        <w:pStyle w:val="ListParagraph"/>
        <w:numPr>
          <w:ilvl w:val="0"/>
          <w:numId w:val="2"/>
        </w:numPr>
        <w:spacing w:after="80"/>
      </w:pPr>
      <w:r>
        <w:rPr>
          <w:rFonts w:ascii="Arial" w:cs="Arial" w:eastAsia="Arial" w:hAnsi="Arial"/>
          <w:color w:val="3F3F3F"/>
          <w:sz w:val="22"/>
          <w:szCs w:val="22"/>
        </w:rPr>
        <w:t xml:space="preserve">Contact detail page shows full history</w:t>
      </w:r>
    </w:p>
    <w:p>
      <w:pPr>
        <w:pStyle w:val="ListParagraph"/>
        <w:numPr>
          <w:ilvl w:val="0"/>
          <w:numId w:val="2"/>
        </w:numPr>
        <w:spacing w:after="80"/>
      </w:pPr>
      <w:r>
        <w:rPr>
          <w:rFonts w:ascii="Arial" w:cs="Arial" w:eastAsia="Arial" w:hAnsi="Arial"/>
          <w:color w:val="3F3F3F"/>
          <w:sz w:val="22"/>
          <w:szCs w:val="22"/>
        </w:rPr>
        <w:t xml:space="preserve">Edit or delete any contact</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4.3 Opportunities</w:t>
      </w:r>
    </w:p>
    <w:p>
      <w:pPr>
        <w:pStyle w:val="ListParagraph"/>
        <w:numPr>
          <w:ilvl w:val="0"/>
          <w:numId w:val="2"/>
        </w:numPr>
        <w:spacing w:after="80"/>
      </w:pPr>
      <w:r>
        <w:rPr>
          <w:rFonts w:ascii="Arial" w:cs="Arial" w:eastAsia="Arial" w:hAnsi="Arial"/>
          <w:color w:val="3F3F3F"/>
          <w:sz w:val="22"/>
          <w:szCs w:val="22"/>
        </w:rPr>
        <w:t xml:space="preserve">List all opportunities with pipeline status filter</w:t>
      </w:r>
    </w:p>
    <w:p>
      <w:pPr>
        <w:pStyle w:val="ListParagraph"/>
        <w:numPr>
          <w:ilvl w:val="0"/>
          <w:numId w:val="2"/>
        </w:numPr>
        <w:spacing w:after="80"/>
      </w:pPr>
      <w:r>
        <w:rPr>
          <w:rFonts w:ascii="Arial" w:cs="Arial" w:eastAsia="Arial" w:hAnsi="Arial"/>
          <w:color w:val="3F3F3F"/>
          <w:sz w:val="22"/>
          <w:szCs w:val="22"/>
        </w:rPr>
        <w:t xml:space="preserve">Create opportunity: title, value, expected close date, probability, linked company and contact</w:t>
      </w:r>
    </w:p>
    <w:p>
      <w:pPr>
        <w:pStyle w:val="ListParagraph"/>
        <w:numPr>
          <w:ilvl w:val="0"/>
          <w:numId w:val="2"/>
        </w:numPr>
        <w:spacing w:after="80"/>
      </w:pPr>
      <w:r>
        <w:rPr>
          <w:rFonts w:ascii="Arial" w:cs="Arial" w:eastAsia="Arial" w:hAnsi="Arial"/>
          <w:color w:val="3F3F3F"/>
          <w:sz w:val="22"/>
          <w:szCs w:val="22"/>
        </w:rPr>
        <w:t xml:space="preserve">Pipeline statuses: New, Qualified, Proposal, Won, Lost</w:t>
      </w:r>
    </w:p>
    <w:p>
      <w:pPr>
        <w:pStyle w:val="ListParagraph"/>
        <w:numPr>
          <w:ilvl w:val="0"/>
          <w:numId w:val="2"/>
        </w:numPr>
        <w:spacing w:after="80"/>
      </w:pPr>
      <w:r>
        <w:rPr>
          <w:rFonts w:ascii="Arial" w:cs="Arial" w:eastAsia="Arial" w:hAnsi="Arial"/>
          <w:color w:val="3F3F3F"/>
          <w:sz w:val="22"/>
          <w:szCs w:val="22"/>
        </w:rPr>
        <w:t xml:space="preserve">Edit status to move through the pipeline</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4.4 Navigation</w:t>
      </w:r>
    </w:p>
    <w:p>
      <w:pPr>
        <w:spacing w:after="120"/>
      </w:pPr>
      <w:r>
        <w:rPr>
          <w:rFonts w:ascii="Arial" w:cs="Arial" w:eastAsia="Arial" w:hAnsi="Arial"/>
          <w:color w:val="3F3F3F"/>
          <w:sz w:val="22"/>
          <w:szCs w:val="22"/>
        </w:rPr>
        <w:t xml:space="preserve">The Sales module uses a left sidebar with links to Dashboard, Companies, Contacts, and Opportunities. An 'All Modules' button returns to the Home page.</w:t>
      </w:r>
    </w:p>
    <w:p>
      <w:pPr>
        <w:spacing w:after="150"/>
      </w:pPr>
      <w:r>
        <w:t xml:space="preserv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5. Helpdesk Module</w:t>
      </w:r>
    </w:p>
    <w:p>
      <w:pPr>
        <w:spacing w:after="120"/>
      </w:pPr>
      <w:r>
        <w:rPr>
          <w:rFonts w:ascii="Arial" w:cs="Arial" w:eastAsia="Arial" w:hAnsi="Arial"/>
          <w:color w:val="3F3F3F"/>
          <w:sz w:val="22"/>
          <w:szCs w:val="22"/>
        </w:rPr>
        <w:t xml:space="preserve">Full internal support ticketing system with SLA tracking, team assignment, Microsoft Teams chat integration, and a knowledge base.</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5.1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26"/>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end_user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Create tickets, view own tickets, add comments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helpdesk_user</w:t>
            </w:r>
          </w:p>
        </w:tc>
        <w:tc>
          <w:tcPr>
            <w:tcW w:type="dxa" w:w="7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View all tickets, assign, update status, add internal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administrator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Full access: manage categories, groups, SLA, users, reporting</w:t>
            </w:r>
          </w:p>
        </w:tc>
      </w:tr>
    </w:tbl>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5.2 Ticket Categories (pre-seeded)</w:t>
      </w:r>
    </w:p>
    <w:p>
      <w:pPr>
        <w:pStyle w:val="ListParagraph"/>
        <w:numPr>
          <w:ilvl w:val="0"/>
          <w:numId w:val="2"/>
        </w:numPr>
        <w:spacing w:after="80"/>
      </w:pPr>
      <w:r>
        <w:rPr>
          <w:rFonts w:ascii="Arial" w:cs="Arial" w:eastAsia="Arial" w:hAnsi="Arial"/>
          <w:color w:val="3F3F3F"/>
          <w:sz w:val="22"/>
          <w:szCs w:val="22"/>
        </w:rPr>
        <w:t xml:space="preserve">Access &amp; Security — access rights, passwords, user accounts</w:t>
      </w:r>
    </w:p>
    <w:p>
      <w:pPr>
        <w:pStyle w:val="ListParagraph"/>
        <w:numPr>
          <w:ilvl w:val="0"/>
          <w:numId w:val="2"/>
        </w:numPr>
        <w:spacing w:after="80"/>
      </w:pPr>
      <w:r>
        <w:rPr>
          <w:rFonts w:ascii="Arial" w:cs="Arial" w:eastAsia="Arial" w:hAnsi="Arial"/>
          <w:color w:val="3F3F3F"/>
          <w:sz w:val="22"/>
          <w:szCs w:val="22"/>
        </w:rPr>
        <w:t xml:space="preserve">General Request — other requests not in specific categories</w:t>
      </w:r>
    </w:p>
    <w:p>
      <w:pPr>
        <w:pStyle w:val="ListParagraph"/>
        <w:numPr>
          <w:ilvl w:val="0"/>
          <w:numId w:val="2"/>
        </w:numPr>
        <w:spacing w:after="80"/>
      </w:pPr>
      <w:r>
        <w:rPr>
          <w:rFonts w:ascii="Arial" w:cs="Arial" w:eastAsia="Arial" w:hAnsi="Arial"/>
          <w:color w:val="3F3F3F"/>
          <w:sz w:val="22"/>
          <w:szCs w:val="22"/>
        </w:rPr>
        <w:t xml:space="preserve">Hardware — PC, laptop, mouse, keyboard, peripherals</w:t>
      </w:r>
    </w:p>
    <w:p>
      <w:pPr>
        <w:pStyle w:val="ListParagraph"/>
        <w:numPr>
          <w:ilvl w:val="0"/>
          <w:numId w:val="2"/>
        </w:numPr>
        <w:spacing w:after="80"/>
      </w:pPr>
      <w:r>
        <w:rPr>
          <w:rFonts w:ascii="Arial" w:cs="Arial" w:eastAsia="Arial" w:hAnsi="Arial"/>
          <w:color w:val="3F3F3F"/>
          <w:sz w:val="22"/>
          <w:szCs w:val="22"/>
        </w:rPr>
        <w:t xml:space="preserve">Software — installation, licences, issues</w:t>
      </w:r>
    </w:p>
    <w:p>
      <w:pPr>
        <w:pStyle w:val="ListParagraph"/>
        <w:numPr>
          <w:ilvl w:val="0"/>
          <w:numId w:val="2"/>
        </w:numPr>
        <w:spacing w:after="80"/>
      </w:pPr>
      <w:r>
        <w:rPr>
          <w:rFonts w:ascii="Arial" w:cs="Arial" w:eastAsia="Arial" w:hAnsi="Arial"/>
          <w:color w:val="3F3F3F"/>
          <w:sz w:val="22"/>
          <w:szCs w:val="22"/>
        </w:rPr>
        <w:t xml:space="preserve">IT Infrastructure — network, servers, cloud</w:t>
      </w:r>
    </w:p>
    <w:p>
      <w:pPr>
        <w:pStyle w:val="ListParagraph"/>
        <w:numPr>
          <w:ilvl w:val="0"/>
          <w:numId w:val="2"/>
        </w:numPr>
        <w:spacing w:after="80"/>
      </w:pPr>
      <w:r>
        <w:rPr>
          <w:rFonts w:ascii="Arial" w:cs="Arial" w:eastAsia="Arial" w:hAnsi="Arial"/>
          <w:color w:val="3F3F3F"/>
          <w:sz w:val="22"/>
          <w:szCs w:val="22"/>
        </w:rPr>
        <w:t xml:space="preserve">Applications — with subcategories: Payfit, Karanext, May, SWILE, TravelPerk</w:t>
      </w:r>
    </w:p>
    <w:p>
      <w:pPr>
        <w:pStyle w:val="ListParagraph"/>
        <w:numPr>
          <w:ilvl w:val="0"/>
          <w:numId w:val="2"/>
        </w:numPr>
        <w:spacing w:after="80"/>
      </w:pPr>
      <w:r>
        <w:rPr>
          <w:rFonts w:ascii="Arial" w:cs="Arial" w:eastAsia="Arial" w:hAnsi="Arial"/>
          <w:color w:val="3F3F3F"/>
          <w:sz w:val="22"/>
          <w:szCs w:val="22"/>
        </w:rPr>
        <w:t xml:space="preserve">Projects — project-related IT requests</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5.3 Creating a Ticket</w:t>
      </w:r>
    </w:p>
    <w:p>
      <w:pPr>
        <w:pStyle w:val="ListParagraph"/>
        <w:numPr>
          <w:ilvl w:val="0"/>
          <w:numId w:val="2"/>
        </w:numPr>
        <w:spacing w:after="80"/>
      </w:pPr>
      <w:r>
        <w:rPr>
          <w:rFonts w:ascii="Arial" w:cs="Arial" w:eastAsia="Arial" w:hAnsi="Arial"/>
          <w:color w:val="3F3F3F"/>
          <w:sz w:val="22"/>
          <w:szCs w:val="22"/>
        </w:rPr>
        <w:t xml:space="preserve">Click 'New Ticket' from the Helpdesk dashboard or 'My Tickets' page</w:t>
      </w:r>
    </w:p>
    <w:p>
      <w:pPr>
        <w:pStyle w:val="ListParagraph"/>
        <w:numPr>
          <w:ilvl w:val="0"/>
          <w:numId w:val="2"/>
        </w:numPr>
        <w:spacing w:after="80"/>
      </w:pPr>
      <w:r>
        <w:rPr>
          <w:rFonts w:ascii="Arial" w:cs="Arial" w:eastAsia="Arial" w:hAnsi="Arial"/>
          <w:color w:val="3F3F3F"/>
          <w:sz w:val="22"/>
          <w:szCs w:val="22"/>
        </w:rPr>
        <w:t xml:space="preserve">Enter: title, description, category (and subcategory if applicable), priority</w:t>
      </w:r>
    </w:p>
    <w:p>
      <w:pPr>
        <w:pStyle w:val="ListParagraph"/>
        <w:numPr>
          <w:ilvl w:val="0"/>
          <w:numId w:val="2"/>
        </w:numPr>
        <w:spacing w:after="80"/>
      </w:pPr>
      <w:r>
        <w:rPr>
          <w:rFonts w:ascii="Arial" w:cs="Arial" w:eastAsia="Arial" w:hAnsi="Arial"/>
          <w:color w:val="3F3F3F"/>
          <w:sz w:val="22"/>
          <w:szCs w:val="22"/>
        </w:rPr>
        <w:t xml:space="preserve">System automatically assigns: ticket number (TKT-YYYYMM-XXXX), SLA deadline based on priority</w:t>
      </w:r>
    </w:p>
    <w:p>
      <w:pPr>
        <w:pStyle w:val="ListParagraph"/>
        <w:numPr>
          <w:ilvl w:val="0"/>
          <w:numId w:val="2"/>
        </w:numPr>
        <w:spacing w:after="80"/>
      </w:pPr>
      <w:r>
        <w:rPr>
          <w:rFonts w:ascii="Arial" w:cs="Arial" w:eastAsia="Arial" w:hAnsi="Arial"/>
          <w:color w:val="3F3F3F"/>
          <w:sz w:val="22"/>
          <w:szCs w:val="22"/>
        </w:rPr>
        <w:t xml:space="preserve">Ticket appears in the All Tickets view for helpdesk users</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5.4 SLA 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63"/>
        <w:gridCol w:w="2263"/>
      </w:tblGrid>
      <w:tr>
        <w:tc>
          <w:tcPr>
            <w:tcW w:type="dxa" w:w="20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2263"/>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2263"/>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1 hour</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4 hours</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Red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High</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4 hours</w:t>
            </w:r>
          </w:p>
        </w:tc>
        <w:tc>
          <w:tcPr>
            <w:tcW w:type="dxa" w:w="226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8 hours</w:t>
            </w:r>
          </w:p>
        </w:tc>
        <w:tc>
          <w:tcPr>
            <w:tcW w:type="dxa" w:w="226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Orange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8 hours</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24 hours</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Yellow</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Low</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24 hours</w:t>
            </w:r>
          </w:p>
        </w:tc>
        <w:tc>
          <w:tcPr>
            <w:tcW w:type="dxa" w:w="226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72 hours</w:t>
            </w:r>
          </w:p>
        </w:tc>
        <w:tc>
          <w:tcPr>
            <w:tcW w:type="dxa" w:w="226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Green</w:t>
            </w:r>
          </w:p>
        </w:tc>
      </w:tr>
    </w:tbl>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5.5 Teams Integration</w:t>
      </w:r>
    </w:p>
    <w:p>
      <w:pPr>
        <w:pStyle w:val="ListParagraph"/>
        <w:numPr>
          <w:ilvl w:val="0"/>
          <w:numId w:val="2"/>
        </w:numPr>
        <w:spacing w:after="80"/>
      </w:pPr>
      <w:r>
        <w:rPr>
          <w:rFonts w:ascii="Arial" w:cs="Arial" w:eastAsia="Arial" w:hAnsi="Arial"/>
          <w:color w:val="3F3F3F"/>
          <w:sz w:val="22"/>
          <w:szCs w:val="22"/>
        </w:rPr>
        <w:t xml:space="preserve">When a ticket is assigned to an agent, a private Microsoft Teams chat is automatically created</w:t>
      </w:r>
    </w:p>
    <w:p>
      <w:pPr>
        <w:pStyle w:val="ListParagraph"/>
        <w:numPr>
          <w:ilvl w:val="0"/>
          <w:numId w:val="2"/>
        </w:numPr>
        <w:spacing w:after="80"/>
      </w:pPr>
      <w:r>
        <w:rPr>
          <w:rFonts w:ascii="Arial" w:cs="Arial" w:eastAsia="Arial" w:hAnsi="Arial"/>
          <w:color w:val="3F3F3F"/>
          <w:sz w:val="22"/>
          <w:szCs w:val="22"/>
        </w:rPr>
        <w:t xml:space="preserve">The chat includes the requester, assignee, and helpdesk bot</w:t>
      </w:r>
    </w:p>
    <w:p>
      <w:pPr>
        <w:pStyle w:val="ListParagraph"/>
        <w:numPr>
          <w:ilvl w:val="0"/>
          <w:numId w:val="2"/>
        </w:numPr>
        <w:spacing w:after="80"/>
      </w:pPr>
      <w:r>
        <w:rPr>
          <w:rFonts w:ascii="Arial" w:cs="Arial" w:eastAsia="Arial" w:hAnsi="Arial"/>
          <w:color w:val="3F3F3F"/>
          <w:sz w:val="22"/>
          <w:szCs w:val="22"/>
        </w:rPr>
        <w:t xml:space="preserve">Agents can ask the AI (Claude) questions directly in the Teams chat</w:t>
      </w:r>
    </w:p>
    <w:p>
      <w:pPr>
        <w:pStyle w:val="ListParagraph"/>
        <w:numPr>
          <w:ilvl w:val="0"/>
          <w:numId w:val="2"/>
        </w:numPr>
        <w:spacing w:after="80"/>
      </w:pPr>
      <w:r>
        <w:rPr>
          <w:rFonts w:ascii="Arial" w:cs="Arial" w:eastAsia="Arial" w:hAnsi="Arial"/>
          <w:color w:val="3F3F3F"/>
          <w:sz w:val="22"/>
          <w:szCs w:val="22"/>
        </w:rPr>
        <w:t xml:space="preserve">Status updates sync between WHUBBI and Teams</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5.6 Knowledge Base</w:t>
      </w:r>
    </w:p>
    <w:p>
      <w:pPr>
        <w:pStyle w:val="ListParagraph"/>
        <w:numPr>
          <w:ilvl w:val="0"/>
          <w:numId w:val="2"/>
        </w:numPr>
        <w:spacing w:after="80"/>
      </w:pPr>
      <w:r>
        <w:rPr>
          <w:rFonts w:ascii="Arial" w:cs="Arial" w:eastAsia="Arial" w:hAnsi="Arial"/>
          <w:color w:val="3F3F3F"/>
          <w:sz w:val="22"/>
          <w:szCs w:val="22"/>
        </w:rPr>
        <w:t xml:space="preserve">Articles created by helpdesk_user and administrator roles</w:t>
      </w:r>
    </w:p>
    <w:p>
      <w:pPr>
        <w:pStyle w:val="ListParagraph"/>
        <w:numPr>
          <w:ilvl w:val="0"/>
          <w:numId w:val="2"/>
        </w:numPr>
        <w:spacing w:after="80"/>
      </w:pPr>
      <w:r>
        <w:rPr>
          <w:rFonts w:ascii="Arial" w:cs="Arial" w:eastAsia="Arial" w:hAnsi="Arial"/>
          <w:color w:val="3F3F3F"/>
          <w:sz w:val="22"/>
          <w:szCs w:val="22"/>
        </w:rPr>
        <w:t xml:space="preserve">Searchable by title, content, and tags</w:t>
      </w:r>
    </w:p>
    <w:p>
      <w:pPr>
        <w:pStyle w:val="ListParagraph"/>
        <w:numPr>
          <w:ilvl w:val="0"/>
          <w:numId w:val="2"/>
        </w:numPr>
        <w:spacing w:after="80"/>
      </w:pPr>
      <w:r>
        <w:rPr>
          <w:rFonts w:ascii="Arial" w:cs="Arial" w:eastAsia="Arial" w:hAnsi="Arial"/>
          <w:color w:val="3F3F3F"/>
          <w:sz w:val="22"/>
          <w:szCs w:val="22"/>
        </w:rPr>
        <w:t xml:space="preserve">View count tracked — popular articles shown first</w:t>
      </w:r>
    </w:p>
    <w:p>
      <w:pPr>
        <w:pStyle w:val="ListParagraph"/>
        <w:numPr>
          <w:ilvl w:val="0"/>
          <w:numId w:val="2"/>
        </w:numPr>
        <w:spacing w:after="80"/>
      </w:pPr>
      <w:r>
        <w:rPr>
          <w:rFonts w:ascii="Arial" w:cs="Arial" w:eastAsia="Arial" w:hAnsi="Arial"/>
          <w:color w:val="3F3F3F"/>
          <w:sz w:val="22"/>
          <w:szCs w:val="22"/>
        </w:rPr>
        <w:t xml:space="preserve">Published / draft status control</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5.7 Helpdesk Reporting</w:t>
      </w:r>
    </w:p>
    <w:p>
      <w:pPr>
        <w:pStyle w:val="ListParagraph"/>
        <w:numPr>
          <w:ilvl w:val="0"/>
          <w:numId w:val="2"/>
        </w:numPr>
        <w:spacing w:after="80"/>
      </w:pPr>
      <w:r>
        <w:rPr>
          <w:rFonts w:ascii="Arial" w:cs="Arial" w:eastAsia="Arial" w:hAnsi="Arial"/>
          <w:color w:val="3F3F3F"/>
          <w:sz w:val="22"/>
          <w:szCs w:val="22"/>
        </w:rPr>
        <w:t xml:space="preserve">Ticket volume by day (last 30 days bar chart)</w:t>
      </w:r>
    </w:p>
    <w:p>
      <w:pPr>
        <w:pStyle w:val="ListParagraph"/>
        <w:numPr>
          <w:ilvl w:val="0"/>
          <w:numId w:val="2"/>
        </w:numPr>
        <w:spacing w:after="80"/>
      </w:pPr>
      <w:r>
        <w:rPr>
          <w:rFonts w:ascii="Arial" w:cs="Arial" w:eastAsia="Arial" w:hAnsi="Arial"/>
          <w:color w:val="3F3F3F"/>
          <w:sz w:val="22"/>
          <w:szCs w:val="22"/>
        </w:rPr>
        <w:t xml:space="preserve">Tickets by category with percentage breakdown</w:t>
      </w:r>
    </w:p>
    <w:p>
      <w:pPr>
        <w:pStyle w:val="ListParagraph"/>
        <w:numPr>
          <w:ilvl w:val="0"/>
          <w:numId w:val="2"/>
        </w:numPr>
        <w:spacing w:after="80"/>
      </w:pPr>
      <w:r>
        <w:rPr>
          <w:rFonts w:ascii="Arial" w:cs="Arial" w:eastAsia="Arial" w:hAnsi="Arial"/>
          <w:color w:val="3F3F3F"/>
          <w:sz w:val="22"/>
          <w:szCs w:val="22"/>
        </w:rPr>
        <w:t xml:space="preserve">SLA compliance rate — compliant vs breached</w:t>
      </w:r>
    </w:p>
    <w:p>
      <w:pPr>
        <w:pStyle w:val="ListParagraph"/>
        <w:numPr>
          <w:ilvl w:val="0"/>
          <w:numId w:val="2"/>
        </w:numPr>
        <w:spacing w:after="80"/>
      </w:pPr>
      <w:r>
        <w:rPr>
          <w:rFonts w:ascii="Arial" w:cs="Arial" w:eastAsia="Arial" w:hAnsi="Arial"/>
          <w:color w:val="3F3F3F"/>
          <w:sz w:val="22"/>
          <w:szCs w:val="22"/>
        </w:rPr>
        <w:t xml:space="preserve">Average resolution time by priority</w:t>
      </w:r>
    </w:p>
    <w:p>
      <w:pPr>
        <w:spacing w:after="150"/>
      </w:pPr>
      <w:r>
        <w:t xml:space="preserv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6. GRC Module</w:t>
      </w:r>
    </w:p>
    <w:p>
      <w:pPr>
        <w:spacing w:after="120"/>
      </w:pPr>
      <w:r>
        <w:rPr>
          <w:rFonts w:ascii="Arial" w:cs="Arial" w:eastAsia="Arial" w:hAnsi="Arial"/>
          <w:color w:val="3F3F3F"/>
          <w:sz w:val="22"/>
          <w:szCs w:val="22"/>
        </w:rPr>
        <w:t xml:space="preserve">The Governance, Risk and Compliance module helps WCOMPLY track regulatory compliance, manage risks, and plan audits.</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6.1 Frameworks (pre-loaded)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0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026"/>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ISO 27001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2022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Information security management system</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GDPR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2018</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EU data privacy and protection regulation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SOC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Type II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Security, availability, and confidentiality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NIS2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2022</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EU network and information security directive</w:t>
            </w:r>
          </w:p>
        </w:tc>
      </w:tr>
    </w:tbl>
    <w:p>
      <w:pPr>
        <w:spacing w:after="150"/>
      </w:pPr>
      <w:r>
        <w:t xml:space="preserve"/>
      </w:r>
    </w:p>
    <w:p>
      <w:pPr>
        <w:spacing w:after="120"/>
      </w:pPr>
      <w:r>
        <w:rPr>
          <w:rFonts w:ascii="Arial" w:cs="Arial" w:eastAsia="Arial" w:hAnsi="Arial"/>
          <w:color w:val="3F3F3F"/>
          <w:sz w:val="22"/>
          <w:szCs w:val="22"/>
        </w:rPr>
        <w:t xml:space="preserve">For each control within a framework, set: status (Not Started / In Progress / Compliant / N/A), evidence notes, and owner.</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6.2 Risk Register</w:t>
      </w:r>
    </w:p>
    <w:p>
      <w:pPr>
        <w:pStyle w:val="ListParagraph"/>
        <w:numPr>
          <w:ilvl w:val="0"/>
          <w:numId w:val="2"/>
        </w:numPr>
        <w:spacing w:after="80"/>
      </w:pPr>
      <w:r>
        <w:rPr>
          <w:rFonts w:ascii="Arial" w:cs="Arial" w:eastAsia="Arial" w:hAnsi="Arial"/>
          <w:color w:val="3F3F3F"/>
          <w:sz w:val="22"/>
          <w:szCs w:val="22"/>
        </w:rPr>
        <w:t xml:space="preserve">Create risks with title, description, and category</w:t>
      </w:r>
    </w:p>
    <w:p>
      <w:pPr>
        <w:pStyle w:val="ListParagraph"/>
        <w:numPr>
          <w:ilvl w:val="0"/>
          <w:numId w:val="2"/>
        </w:numPr>
        <w:spacing w:after="80"/>
      </w:pPr>
      <w:r>
        <w:rPr>
          <w:rFonts w:ascii="Arial" w:cs="Arial" w:eastAsia="Arial" w:hAnsi="Arial"/>
          <w:color w:val="3F3F3F"/>
          <w:sz w:val="22"/>
          <w:szCs w:val="22"/>
        </w:rPr>
        <w:t xml:space="preserve">Score using probability (1-5) x impact (1-5)</w:t>
      </w:r>
    </w:p>
    <w:p>
      <w:pPr>
        <w:pStyle w:val="ListParagraph"/>
        <w:numPr>
          <w:ilvl w:val="0"/>
          <w:numId w:val="2"/>
        </w:numPr>
        <w:spacing w:after="80"/>
      </w:pPr>
      <w:r>
        <w:rPr>
          <w:rFonts w:ascii="Arial" w:cs="Arial" w:eastAsia="Arial" w:hAnsi="Arial"/>
          <w:color w:val="3F3F3F"/>
          <w:sz w:val="22"/>
          <w:szCs w:val="22"/>
        </w:rPr>
        <w:t xml:space="preserve">Risk levels: Critical (&gt;=15), High (9-14), Medium (4-8), Low (1-3)</w:t>
      </w:r>
    </w:p>
    <w:p>
      <w:pPr>
        <w:pStyle w:val="ListParagraph"/>
        <w:numPr>
          <w:ilvl w:val="0"/>
          <w:numId w:val="2"/>
        </w:numPr>
        <w:spacing w:after="80"/>
      </w:pPr>
      <w:r>
        <w:rPr>
          <w:rFonts w:ascii="Arial" w:cs="Arial" w:eastAsia="Arial" w:hAnsi="Arial"/>
          <w:color w:val="3F3F3F"/>
          <w:sz w:val="22"/>
          <w:szCs w:val="22"/>
        </w:rPr>
        <w:t xml:space="preserve">Add mitigation plan and assign a risk owner</w:t>
      </w:r>
    </w:p>
    <w:p>
      <w:pPr>
        <w:pStyle w:val="ListParagraph"/>
        <w:numPr>
          <w:ilvl w:val="0"/>
          <w:numId w:val="2"/>
        </w:numPr>
        <w:spacing w:after="80"/>
      </w:pPr>
      <w:r>
        <w:rPr>
          <w:rFonts w:ascii="Arial" w:cs="Arial" w:eastAsia="Arial" w:hAnsi="Arial"/>
          <w:color w:val="3F3F3F"/>
          <w:sz w:val="22"/>
          <w:szCs w:val="22"/>
        </w:rPr>
        <w:t xml:space="preserve">Track status: Open / Mitigated / Accepted / Closed</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6.3 Audits &amp; Findings</w:t>
      </w:r>
    </w:p>
    <w:p>
      <w:pPr>
        <w:pStyle w:val="ListParagraph"/>
        <w:numPr>
          <w:ilvl w:val="0"/>
          <w:numId w:val="2"/>
        </w:numPr>
        <w:spacing w:after="80"/>
      </w:pPr>
      <w:r>
        <w:rPr>
          <w:rFonts w:ascii="Arial" w:cs="Arial" w:eastAsia="Arial" w:hAnsi="Arial"/>
          <w:color w:val="3F3F3F"/>
          <w:sz w:val="22"/>
          <w:szCs w:val="22"/>
        </w:rPr>
        <w:t xml:space="preserve">Plan internal, external, or regulatory audits with date range and scope</w:t>
      </w:r>
    </w:p>
    <w:p>
      <w:pPr>
        <w:pStyle w:val="ListParagraph"/>
        <w:numPr>
          <w:ilvl w:val="0"/>
          <w:numId w:val="2"/>
        </w:numPr>
        <w:spacing w:after="80"/>
      </w:pPr>
      <w:r>
        <w:rPr>
          <w:rFonts w:ascii="Arial" w:cs="Arial" w:eastAsia="Arial" w:hAnsi="Arial"/>
          <w:color w:val="3F3F3F"/>
          <w:sz w:val="22"/>
          <w:szCs w:val="22"/>
        </w:rPr>
        <w:t xml:space="preserve">Track audit status: Planned, In Progress, Completed, Cancelled</w:t>
      </w:r>
    </w:p>
    <w:p>
      <w:pPr>
        <w:pStyle w:val="ListParagraph"/>
        <w:numPr>
          <w:ilvl w:val="0"/>
          <w:numId w:val="2"/>
        </w:numPr>
        <w:spacing w:after="80"/>
      </w:pPr>
      <w:r>
        <w:rPr>
          <w:rFonts w:ascii="Arial" w:cs="Arial" w:eastAsia="Arial" w:hAnsi="Arial"/>
          <w:color w:val="3F3F3F"/>
          <w:sz w:val="22"/>
          <w:szCs w:val="22"/>
        </w:rPr>
        <w:t xml:space="preserve">Add findings to each audit with severity level</w:t>
      </w:r>
    </w:p>
    <w:p>
      <w:pPr>
        <w:pStyle w:val="ListParagraph"/>
        <w:numPr>
          <w:ilvl w:val="0"/>
          <w:numId w:val="2"/>
        </w:numPr>
        <w:spacing w:after="80"/>
      </w:pPr>
      <w:r>
        <w:rPr>
          <w:rFonts w:ascii="Arial" w:cs="Arial" w:eastAsia="Arial" w:hAnsi="Arial"/>
          <w:color w:val="3F3F3F"/>
          <w:sz w:val="22"/>
          <w:szCs w:val="22"/>
        </w:rPr>
        <w:t xml:space="preserve">Define corrective actions per finding and track resolution</w:t>
      </w:r>
    </w:p>
    <w:p>
      <w:pPr>
        <w:spacing w:after="150"/>
      </w:pPr>
      <w:r>
        <w:t xml:space="preserv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7. Admin Cockpit</w:t>
      </w:r>
    </w:p>
    <w:p>
      <w:pPr>
        <w:spacing w:after="120"/>
      </w:pPr>
      <w:r>
        <w:rPr>
          <w:rFonts w:ascii="Arial" w:cs="Arial" w:eastAsia="Arial" w:hAnsi="Arial"/>
          <w:color w:val="3F3F3F"/>
          <w:sz w:val="22"/>
          <w:szCs w:val="22"/>
        </w:rPr>
        <w:t xml:space="preserve">Real-time infrastructure monitoring, cost tracking, and system administration. Accessible from the Home page.</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7.1 Quick Links</w:t>
      </w:r>
    </w:p>
    <w:p>
      <w:pPr>
        <w:pStyle w:val="ListParagraph"/>
        <w:numPr>
          <w:ilvl w:val="0"/>
          <w:numId w:val="2"/>
        </w:numPr>
        <w:spacing w:after="80"/>
      </w:pPr>
      <w:r>
        <w:rPr>
          <w:rFonts w:ascii="Arial" w:cs="Arial" w:eastAsia="Arial" w:hAnsi="Arial"/>
          <w:color w:val="3F3F3F"/>
          <w:sz w:val="22"/>
          <w:szCs w:val="22"/>
        </w:rPr>
        <w:t xml:space="preserve">Backup — RDS snapshot overview and manual backup trigger</w:t>
      </w:r>
    </w:p>
    <w:p>
      <w:pPr>
        <w:pStyle w:val="ListParagraph"/>
        <w:numPr>
          <w:ilvl w:val="0"/>
          <w:numId w:val="2"/>
        </w:numPr>
        <w:spacing w:after="80"/>
      </w:pPr>
      <w:r>
        <w:rPr>
          <w:rFonts w:ascii="Arial" w:cs="Arial" w:eastAsia="Arial" w:hAnsi="Arial"/>
          <w:color w:val="3F3F3F"/>
          <w:sz w:val="22"/>
          <w:szCs w:val="22"/>
        </w:rPr>
        <w:t xml:space="preserve">Background Jobs — scheduled tasks with execution history</w:t>
      </w:r>
    </w:p>
    <w:p>
      <w:pPr>
        <w:pStyle w:val="ListParagraph"/>
        <w:numPr>
          <w:ilvl w:val="0"/>
          <w:numId w:val="2"/>
        </w:numPr>
        <w:spacing w:after="80"/>
      </w:pPr>
      <w:r>
        <w:rPr>
          <w:rFonts w:ascii="Arial" w:cs="Arial" w:eastAsia="Arial" w:hAnsi="Arial"/>
          <w:color w:val="3F3F3F"/>
          <w:sz w:val="22"/>
          <w:szCs w:val="22"/>
        </w:rPr>
        <w:t xml:space="preserve">License Management — software license tracking (in development)</w:t>
      </w:r>
    </w:p>
    <w:p>
      <w:pPr>
        <w:pStyle w:val="ListParagraph"/>
        <w:numPr>
          <w:ilvl w:val="0"/>
          <w:numId w:val="2"/>
        </w:numPr>
        <w:spacing w:after="80"/>
      </w:pPr>
      <w:r>
        <w:rPr>
          <w:rFonts w:ascii="Arial" w:cs="Arial" w:eastAsia="Arial" w:hAnsi="Arial"/>
          <w:color w:val="3F3F3F"/>
          <w:sz w:val="22"/>
          <w:szCs w:val="22"/>
        </w:rPr>
        <w:t xml:space="preserve">AWS Costs — detailed multi-account cost breakdown page</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7.2 AWS Health</w:t>
      </w:r>
    </w:p>
    <w:p>
      <w:pPr>
        <w:pStyle w:val="ListParagraph"/>
        <w:numPr>
          <w:ilvl w:val="0"/>
          <w:numId w:val="2"/>
        </w:numPr>
        <w:spacing w:after="80"/>
      </w:pPr>
      <w:r>
        <w:rPr>
          <w:rFonts w:ascii="Arial" w:cs="Arial" w:eastAsia="Arial" w:hAnsi="Arial"/>
          <w:color w:val="3F3F3F"/>
          <w:sz w:val="22"/>
          <w:szCs w:val="22"/>
        </w:rPr>
        <w:t xml:space="preserve">Real-time status of: ECS Backend, RDS PostgreSQL, Amplify Frontend, ALB, Cognito, ECR, CloudWatch Alarms</w:t>
      </w:r>
    </w:p>
    <w:p>
      <w:pPr>
        <w:pStyle w:val="ListParagraph"/>
        <w:numPr>
          <w:ilvl w:val="0"/>
          <w:numId w:val="2"/>
        </w:numPr>
        <w:spacing w:after="80"/>
      </w:pPr>
      <w:r>
        <w:rPr>
          <w:rFonts w:ascii="Arial" w:cs="Arial" w:eastAsia="Arial" w:hAnsi="Arial"/>
          <w:color w:val="3F3F3F"/>
          <w:sz w:val="22"/>
          <w:szCs w:val="22"/>
        </w:rPr>
        <w:t xml:space="preserve">ECS Controls: Start, Stop, Restart buttons for the backend service (takes 1-2 minutes to take effect)</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7.3 AWS Costs (Multi-Account)</w:t>
      </w:r>
    </w:p>
    <w:p>
      <w:pPr>
        <w:pStyle w:val="ListParagraph"/>
        <w:numPr>
          <w:ilvl w:val="0"/>
          <w:numId w:val="2"/>
        </w:numPr>
        <w:spacing w:after="80"/>
      </w:pPr>
      <w:r>
        <w:rPr>
          <w:rFonts w:ascii="Arial" w:cs="Arial" w:eastAsia="Arial" w:hAnsi="Arial"/>
          <w:color w:val="3F3F3F"/>
          <w:sz w:val="22"/>
          <w:szCs w:val="22"/>
        </w:rPr>
        <w:t xml:space="preserve">Total consolidated spend for the current month</w:t>
      </w:r>
    </w:p>
    <w:p>
      <w:pPr>
        <w:pStyle w:val="ListParagraph"/>
        <w:numPr>
          <w:ilvl w:val="0"/>
          <w:numId w:val="2"/>
        </w:numPr>
        <w:spacing w:after="80"/>
      </w:pPr>
      <w:r>
        <w:rPr>
          <w:rFonts w:ascii="Arial" w:cs="Arial" w:eastAsia="Arial" w:hAnsi="Arial"/>
          <w:color w:val="3F3F3F"/>
          <w:sz w:val="22"/>
          <w:szCs w:val="22"/>
        </w:rPr>
        <w:t xml:space="preserve">Per-account cards: WCOMPLY Main, WCOMPLY Prod, WCOMPLY WHUBBI</w:t>
      </w:r>
    </w:p>
    <w:p>
      <w:pPr>
        <w:pStyle w:val="ListParagraph"/>
        <w:numPr>
          <w:ilvl w:val="0"/>
          <w:numId w:val="2"/>
        </w:numPr>
        <w:spacing w:after="80"/>
      </w:pPr>
      <w:r>
        <w:rPr>
          <w:rFonts w:ascii="Arial" w:cs="Arial" w:eastAsia="Arial" w:hAnsi="Arial"/>
          <w:color w:val="3F3F3F"/>
          <w:sz w:val="22"/>
          <w:szCs w:val="22"/>
        </w:rPr>
        <w:t xml:space="preserve">Daily cost trend chart (30 days, stacked by account)</w:t>
      </w:r>
    </w:p>
    <w:p>
      <w:pPr>
        <w:pStyle w:val="ListParagraph"/>
        <w:numPr>
          <w:ilvl w:val="0"/>
          <w:numId w:val="2"/>
        </w:numPr>
        <w:spacing w:after="80"/>
      </w:pPr>
      <w:r>
        <w:rPr>
          <w:rFonts w:ascii="Arial" w:cs="Arial" w:eastAsia="Arial" w:hAnsi="Arial"/>
          <w:color w:val="3F3F3F"/>
          <w:sz w:val="22"/>
          <w:szCs w:val="22"/>
        </w:rPr>
        <w:t xml:space="preserve">Click any account card to see cost breakdown by AWS service and monthly trend</w:t>
      </w:r>
    </w:p>
    <w:p>
      <w:pPr>
        <w:pStyle w:val="ListParagraph"/>
        <w:numPr>
          <w:ilvl w:val="0"/>
          <w:numId w:val="2"/>
        </w:numPr>
        <w:spacing w:after="80"/>
      </w:pPr>
      <w:r>
        <w:rPr>
          <w:rFonts w:ascii="Arial" w:cs="Arial" w:eastAsia="Arial" w:hAnsi="Arial"/>
          <w:color w:val="3F3F3F"/>
          <w:sz w:val="22"/>
          <w:szCs w:val="22"/>
        </w:rPr>
        <w:t xml:space="preserve">Note: new account costs appear after 24-48 hours in Cost Explorer</w:t>
      </w:r>
    </w:p>
    <w:p>
      <w:pPr>
        <w:spacing w:after="150"/>
      </w:pPr>
      <w:r>
        <w:t xml:space="preserve"/>
      </w:r>
    </w:p>
    <w:p>
      <w:pPr>
        <w:pStyle w:val="Heading2"/>
        <w:spacing w:after="150" w:before="300"/>
      </w:pPr>
      <w:r>
        <w:rPr>
          <w:rFonts w:ascii="Montserrat" w:cs="Montserrat" w:eastAsia="Montserrat" w:hAnsi="Montserrat"/>
          <w:b/>
          <w:bCs/>
          <w:color w:val="156082"/>
          <w:sz w:val="26"/>
          <w:szCs w:val="26"/>
        </w:rPr>
        <w:t xml:space="preserve">7.4 URL Monitoring</w:t>
      </w:r>
    </w:p>
    <w:p>
      <w:pPr>
        <w:pStyle w:val="ListParagraph"/>
        <w:numPr>
          <w:ilvl w:val="0"/>
          <w:numId w:val="2"/>
        </w:numPr>
        <w:spacing w:after="80"/>
      </w:pPr>
      <w:r>
        <w:rPr>
          <w:rFonts w:ascii="Arial" w:cs="Arial" w:eastAsia="Arial" w:hAnsi="Arial"/>
          <w:color w:val="3F3F3F"/>
          <w:sz w:val="22"/>
          <w:szCs w:val="22"/>
        </w:rPr>
        <w:t xml:space="preserve">Default monitored URLs: WHUBBI Frontend, WCOMPLY Website, SharePoint</w:t>
      </w:r>
    </w:p>
    <w:p>
      <w:pPr>
        <w:pStyle w:val="ListParagraph"/>
        <w:numPr>
          <w:ilvl w:val="0"/>
          <w:numId w:val="2"/>
        </w:numPr>
        <w:spacing w:after="80"/>
      </w:pPr>
      <w:r>
        <w:rPr>
          <w:rFonts w:ascii="Arial" w:cs="Arial" w:eastAsia="Arial" w:hAnsi="Arial"/>
          <w:color w:val="3F3F3F"/>
          <w:sz w:val="22"/>
          <w:szCs w:val="22"/>
        </w:rPr>
        <w:t xml:space="preserve">Add custom URLs to monitor</w:t>
      </w:r>
    </w:p>
    <w:p>
      <w:pPr>
        <w:pStyle w:val="ListParagraph"/>
        <w:numPr>
          <w:ilvl w:val="0"/>
          <w:numId w:val="2"/>
        </w:numPr>
        <w:spacing w:after="80"/>
      </w:pPr>
      <w:r>
        <w:rPr>
          <w:rFonts w:ascii="Arial" w:cs="Arial" w:eastAsia="Arial" w:hAnsi="Arial"/>
          <w:color w:val="3F3F3F"/>
          <w:sz w:val="22"/>
          <w:szCs w:val="22"/>
        </w:rPr>
        <w:t xml:space="preserve">Live status check with HTTP response code and latency</w:t>
      </w:r>
    </w:p>
    <w:p>
      <w:pPr>
        <w:spacing w:after="150"/>
      </w:pPr>
      <w:r>
        <w:t xml:space="preserv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8. Personal Settings</w:t>
      </w:r>
    </w:p>
    <w:p>
      <w:pPr>
        <w:pStyle w:val="ListParagraph"/>
        <w:numPr>
          <w:ilvl w:val="0"/>
          <w:numId w:val="2"/>
        </w:numPr>
        <w:spacing w:after="80"/>
      </w:pPr>
      <w:r>
        <w:rPr>
          <w:rFonts w:ascii="Arial" w:cs="Arial" w:eastAsia="Arial" w:hAnsi="Arial"/>
          <w:color w:val="3F3F3F"/>
          <w:sz w:val="22"/>
          <w:szCs w:val="22"/>
        </w:rPr>
        <w:t xml:space="preserve">Profile tab: view and edit display name and contact information</w:t>
      </w:r>
    </w:p>
    <w:p>
      <w:pPr>
        <w:pStyle w:val="ListParagraph"/>
        <w:numPr>
          <w:ilvl w:val="0"/>
          <w:numId w:val="2"/>
        </w:numPr>
        <w:spacing w:after="80"/>
      </w:pPr>
      <w:r>
        <w:rPr>
          <w:rFonts w:ascii="Arial" w:cs="Arial" w:eastAsia="Arial" w:hAnsi="Arial"/>
          <w:color w:val="3F3F3F"/>
          <w:sz w:val="22"/>
          <w:szCs w:val="22"/>
        </w:rPr>
        <w:t xml:space="preserve">Licenses &amp; Groups: view assigned Microsoft licenses and helpdesk group memberships</w:t>
      </w:r>
    </w:p>
    <w:p>
      <w:pPr>
        <w:pStyle w:val="ListParagraph"/>
        <w:numPr>
          <w:ilvl w:val="0"/>
          <w:numId w:val="2"/>
        </w:numPr>
        <w:spacing w:after="80"/>
      </w:pPr>
      <w:r>
        <w:rPr>
          <w:rFonts w:ascii="Arial" w:cs="Arial" w:eastAsia="Arial" w:hAnsi="Arial"/>
          <w:color w:val="3F3F3F"/>
          <w:sz w:val="22"/>
          <w:szCs w:val="22"/>
        </w:rPr>
        <w:t xml:space="preserve">WHUBBI Permissions: view module access rights (managed by administrators)</w:t>
      </w:r>
    </w:p>
    <w:p>
      <w:pPr>
        <w:spacing w:after="150"/>
      </w:pPr>
      <w:r>
        <w:t xml:space="preserve"/>
      </w:r>
    </w:p>
    <w:p>
      <w:pPr>
        <w:pStyle w:val="Heading1"/>
        <w:pBdr>
          <w:bottom w:val="single" w:color="156082" w:sz="6" w:space="4"/>
        </w:pBdr>
        <w:spacing w:after="200" w:before="400"/>
      </w:pPr>
      <w:r>
        <w:rPr>
          <w:rFonts w:ascii="Montserrat" w:cs="Montserrat" w:eastAsia="Montserrat" w:hAnsi="Montserrat"/>
          <w:b/>
          <w:bCs/>
          <w:color w:val="156082"/>
          <w:sz w:val="32"/>
          <w:szCs w:val="32"/>
        </w:rPr>
        <w:t xml:space="preserve">9. Application URLs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6526"/>
            <w:tcBorders>
              <w:top w:val="single" w:color="CCCCCC" w:sz="1"/>
              <w:left w:val="single" w:color="CCCCCC" w:sz="1"/>
              <w:bottom w:val="single" w:color="CCCCCC" w:sz="1"/>
              <w:right w:val="single" w:color="CCCCCC" w:sz="1"/>
            </w:tcBorders>
            <w:shd w:fill="156082"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Frontend (Amplify)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https://master.da3cm8ewfvjqw.amplifyapp.com</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API (Backend)</w:t>
            </w:r>
          </w:p>
        </w:tc>
        <w:tc>
          <w:tcPr>
            <w:tcW w:type="dxa" w:w="6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https://api.whubbi.wcomply.com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Custom Domain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https://dev.whubbi.wcomply.com (SSL validation in progress)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API Health</w:t>
            </w:r>
          </w:p>
        </w:tc>
        <w:tc>
          <w:tcPr>
            <w:tcW w:type="dxa" w:w="6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F3F3F"/>
                <w:sz w:val="20"/>
                <w:szCs w:val="20"/>
              </w:rPr>
              <w:t xml:space="preserve">https://api.whubbi.wcomply.com/health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API Docs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F3F3F"/>
                <w:sz w:val="20"/>
                <w:szCs w:val="20"/>
              </w:rPr>
              <w:t xml:space="preserve">https://api.whubbi.wcomply.com/docs (FastAPI Swagger)</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F2F7" w:sz="4" w:space="4"/>
      </w:pBdr>
      <w:jc w:val="right"/>
    </w:pPr>
    <w:r>
      <w:rPr>
        <w:rFonts w:ascii="Arial" w:cs="Arial" w:eastAsia="Arial" w:hAnsi="Arial"/>
        <w:color w:val="888888"/>
        <w:sz w:val="18"/>
        <w:szCs w:val="18"/>
      </w:rPr>
      <w:t xml:space="preserve">WHUBBI — Confidential — p.</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F2F7" w:sz="4" w:space="4"/>
      </w:pBdr>
    </w:pPr>
    <w:r>
      <w:rPr>
        <w:rFonts w:ascii="Arial" w:cs="Arial" w:eastAsia="Arial" w:hAnsi="Arial"/>
        <w:color w:val="888888"/>
        <w:sz w:val="18"/>
        <w:szCs w:val="18"/>
      </w:rPr>
      <w:t xml:space="preserve">WHUBBI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ontserrat" w:cs="Montserrat" w:eastAsia="Montserrat" w:hAnsi="Montserrat"/>
      <w:b/>
      <w:bCs/>
      <w:sz w:val="32"/>
      <w:szCs w:val="32"/>
    </w:rPr>
  </w:style>
  <w:style w:type="paragraph" w:styleId="Heading2">
    <w:name w:val="Heading 2"/>
    <w:basedOn w:val="Normal"/>
    <w:next w:val="Normal"/>
    <w:qFormat/>
    <w:pPr>
      <w:spacing w:after="150" w:before="300"/>
      <w:outlineLvl w:val="1"/>
    </w:pPr>
    <w:rPr>
      <w:rFonts w:ascii="Montserrat" w:cs="Montserrat" w:eastAsia="Montserrat" w:hAnsi="Montserrat"/>
      <w:b/>
      <w:bCs/>
      <w:sz w:val="26"/>
      <w:szCs w:val="26"/>
    </w:rPr>
  </w:style>
  <w:style w:type="paragraph" w:styleId="Heading3">
    <w:name w:val="Heading 3"/>
    <w:basedOn w:val="Normal"/>
    <w:next w:val="Normal"/>
    <w:qFormat/>
    <w:pPr>
      <w:spacing w:after="100" w:before="200"/>
      <w:outlineLvl w:val="2"/>
    </w:pPr>
    <w:rPr>
      <w:rFonts w:ascii="Montserrat" w:cs="Montserrat" w:eastAsia="Montserrat" w:hAnsi="Montserrat"/>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2026-06-26T21:32:41.189Z</dcterms:created>
  <dcterms:modified xsi:type="dcterms:W3CDTF">2026-06-26T21:32:41.189Z</dcterms:modified>
</cp:coreProperties>
</file>

<file path=docProps/custom.xml><?xml version="1.0" encoding="utf-8"?>
<Properties xmlns="http://schemas.openxmlformats.org/officeDocument/2006/custom-properties" xmlns:vt="http://schemas.openxmlformats.org/officeDocument/2006/docPropsVTypes"/>
</file>