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文件编号：</w:t>
      </w:r>
    </w:p>
    <w:p w:rsidR="00A77427" w:rsidRDefault="007F1D13">
      <w:r>
        <w:br/>
      </w:r>
      <w:r>
        <w:br/>
      </w:r>
      <w:r>
        <w:br/>
      </w:r>
      <w:r>
        <w:br/>
      </w:r>
      <w:r>
        <w:br/>
      </w:r>
    </w:p>
    <w:p w:rsidR="00A77427" w:rsidRDefault="007F1D13">
      <w:pPr>
        <w:jc w:val="center"/>
      </w:pPr>
      <w:r>
        <w:rPr>
          <w:b/>
          <w:bCs/>
          <w:rFonts w:ascii="Arial" w:hAnsi="Arial" w:cs="Arial"/>
          <w:sz w:val="36"/>
          <w:szCs w:val="36"/>
        </w:rPr>
        <w:t>平安银行自助设备测试报告</w:t>
      </w:r>
      <w:r>
        <w:br/>
      </w:r>
      <w:r>
        <w:rPr>
          <w:b/>
          <w:bCs/>
          <w:rFonts w:ascii="Arial" w:hAnsi="Arial" w:cs="Arial"/>
          <w:sz w:val="36"/>
          <w:szCs w:val="36"/>
        </w:rPr>
        <w:t>设备型号[CASH80AWG]</w:t>
      </w:r>
      <w:r>
        <w:br/>
      </w:r>
    </w:p>
    <w:p w:rsidR="00A77427" w:rsidRDefault="007F1D13">
      <w:r>
        <w:br/>
      </w:r>
      <w:r>
        <w:br/>
      </w:r>
      <w:r>
        <w:br/>
      </w:r>
      <w:r>
        <w:br/>
      </w:r>
      <w:r>
        <w:br/>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gridCol w:w="6666"/>
        <w:gridCol w:w="6666"/>
      </w:tblGrid>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作者</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编写时间</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审核</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审核日期</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批准</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批准日期</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bl>
    <w:p w:rsidR="00A77427" w:rsidRDefault="007F1D13">
      <w:r>
        <w:br w:type="page"/>
      </w:r>
    </w:p>
    <w:p w:rsidR="00A77427" w:rsidRDefault="007F1D13">
      <w:r>
        <w:rPr>
          <w:b/>
          <w:bCs/>
          <w:sz w:val="32"/>
          <w:szCs w:val="32"/>
        </w:rPr>
        <w:t>1 引言</w:t>
      </w:r>
    </w:p>
    <w:p w:rsidR="00A77427" w:rsidRDefault="007F1D13">
      <w:r>
        <w:rPr>
          <w:b/>
          <w:bCs/>
          <w:sz w:val="24"/>
          <w:szCs w:val="24"/>
        </w:rPr>
        <w:t>1.1 名词定义</w:t>
      </w:r>
    </w:p>
    <w:p w:rsidR="00A77427" w:rsidRDefault="007F1D13">
      <w:r>
        <w:t>ATM：自助设备，包含取款机、存款机、循环机、存取款一体机。</w:t>
      </w:r>
      <w:r>
        <w:br/>
      </w:r>
      <w:r>
        <w:t>ATMC：ATM控制系统，用于驱动自助设备的软件，实现与ATMP，ATMV的信息交换。</w:t>
      </w:r>
      <w:r>
        <w:br/>
      </w:r>
      <w:r>
        <w:t>WSAP：紫金公司的跨平台ATMC应用平台。</w:t>
      </w:r>
      <w:r>
        <w:br/>
      </w:r>
      <w:r>
        <w:t>SP：Service Provider，在本文中特指由各设备厂商提供的符合WOSA/XFS国际标准的硬件驱动。</w:t>
      </w:r>
      <w:r>
        <w:br/>
      </w:r>
      <w:r>
        <w:t>OK：表示测试结果符合要求</w:t>
      </w:r>
      <w:r>
        <w:br/>
      </w:r>
      <w:r>
        <w:t>NG：表示测试结果不符合要求</w:t>
      </w:r>
      <w:r>
        <w:br/>
      </w:r>
      <w:r>
        <w:t>NT：表示测试案例在本次测试中不需要进行的测试或未完成的测试。</w:t>
      </w:r>
      <w:r>
        <w:br/>
      </w:r>
    </w:p>
    <w:p w:rsidR="00A77427" w:rsidRDefault="007F1D13">
      <w:r>
        <w:rPr>
          <w:b/>
          <w:bCs/>
          <w:sz w:val="32"/>
          <w:szCs w:val="32"/>
        </w:rPr>
        <w:t>2 测试流程</w:t>
      </w:r>
    </w:p>
    <w:p w:rsidR="00A77427" w:rsidRDefault="007F1D13">
      <w:r>
        <w:rPr>
          <w:b/>
          <w:bCs/>
          <w:sz w:val="24"/>
          <w:szCs w:val="24"/>
        </w:rPr>
        <w:t>2.1 设备模块XFS自测</w:t>
      </w:r>
    </w:p>
    <w:p w:rsidR="00A77427" w:rsidRDefault="007F1D13">
      <w:r>
        <w:t>设备模块XFS自测是由设备生产厂商按照我行提出的设备模块技术要求进行自测试，以满足向我行提交设备测试的基本技术条件。</w:t>
      </w:r>
      <w:r>
        <w:br/>
      </w:r>
      <w:r>
        <w:t>在进行ATM选型测试之前，项目组发给各厂商XFS测试标准案例，由厂商根据XFS测试标准案例负责SP的测试。厂商测试完成后，将测试结论、机器配置说明、设备操作手册及设备特性说明等提交给项目组，由项目组审核，自测结果满足测试要求，才能进行技术测试；如不满足测试要求，则通知厂商停止本次测试。</w:t>
      </w:r>
      <w:r>
        <w:br/>
      </w:r>
    </w:p>
    <w:p w:rsidR="00A77427" w:rsidRDefault="007F1D13">
      <w:r>
        <w:rPr>
          <w:b/>
          <w:bCs/>
          <w:sz w:val="24"/>
          <w:szCs w:val="24"/>
        </w:rPr>
        <w:t>2.2 项目组XFS测试</w:t>
      </w:r>
    </w:p>
    <w:p w:rsidR="00A77427" w:rsidRDefault="007F1D13">
      <w:r>
        <w:t>项目组XFS测试是我行对厂商提交设备的技术基本条件审核性测试，测试案例、标准与设备模块XFS自测一致，以验证厂商自测的结果是否正确。</w:t>
      </w:r>
      <w:r>
        <w:br/>
      </w:r>
      <w:r>
        <w:t>设备模块XFS自测结束，由项目组负责对XFS案例进行全量测试，项目组XFS测试通过后，开始应用测试；若测试不通过，则通知厂商停止本次测试。</w:t>
      </w:r>
      <w:r>
        <w:br/>
      </w:r>
    </w:p>
    <w:p w:rsidR="00A77427" w:rsidRDefault="007F1D13">
      <w:r>
        <w:rPr>
          <w:b/>
          <w:bCs/>
          <w:sz w:val="24"/>
          <w:szCs w:val="24"/>
        </w:rPr>
        <w:t>2.3 应用测试</w:t>
      </w:r>
    </w:p>
    <w:p w:rsidR="00A77427" w:rsidRDefault="007F1D13">
      <w:r>
        <w:t>应用测试是在设备符合技术基本条件的基础上，安装跨平台ATMC软件，测试设备是否满足生产运行要求。</w:t>
      </w:r>
      <w:r>
        <w:br/>
      </w:r>
      <w:r>
        <w:t>XFS测试通过后，在设备上安装ATMC软件，使用模拟ATMP软件，测试人员根据测试计划的要求，按照应用测试案例进行应用测试。应用测试中若发现存在较严重问题从而造成应用测试无法进行的，项目组可以根据具体情况通知厂商停止本次测试。应用测试结束后，测试人员将测试结果提交项目组与厂商，项目组审核所存在问题，提出测试意见。如果建议继续测试，厂商对应用测试发现的问题进行修改，回归测试通过后，再进行异常交易测试；如存在严重问题不宜继续测试，则通知厂商结束测试。</w:t>
      </w:r>
      <w:r>
        <w:br/>
      </w:r>
    </w:p>
    <w:p w:rsidR="00A77427" w:rsidRDefault="007F1D13">
      <w:r>
        <w:rPr>
          <w:b/>
          <w:bCs/>
          <w:sz w:val="24"/>
          <w:szCs w:val="24"/>
        </w:rPr>
        <w:t>2.4 性能及压力测试</w:t>
      </w:r>
    </w:p>
    <w:p w:rsidR="00A77427" w:rsidRDefault="007F1D13">
      <w:r>
        <w:t>性能及压力测试是测试设备在连续大交易量情况下的交易速度、资源消耗等的性能，以验证设备在实际生产情况下的稳定交易处理能力。</w:t>
      </w:r>
      <w:r>
        <w:br/>
      </w:r>
      <w:r>
        <w:t>性能及压力测试是在应用测试完成之后进行的，性能和压力测试目的是测试目标机器在长时间交易情况下对于系统资源的损耗情况以及自身的稳定性。性能及压力测试全部完成之后，测试人员按照性能及压力测试数据分析要求对测试数据进行分析统计，提交项目组评核。</w:t>
      </w:r>
      <w:r>
        <w:br/>
      </w:r>
    </w:p>
    <w:p w:rsidR="00A77427" w:rsidRDefault="007F1D13">
      <w:r>
        <w:rPr>
          <w:b/>
          <w:bCs/>
          <w:sz w:val="24"/>
          <w:szCs w:val="24"/>
        </w:rPr>
        <w:t>2.5 异常交易测试</w:t>
      </w:r>
    </w:p>
    <w:p w:rsidR="00A77427" w:rsidRDefault="007F1D13">
      <w:r>
        <w:t>异常交易测试是通过模拟各种异常交易与故障，以测试设备在异常情况下的处理和恢复能力。</w:t>
      </w:r>
      <w:r>
        <w:br/>
      </w:r>
      <w:r>
        <w:t>在应用测试通过以后，参照自助设备异常交易测试案例，进行自助设备异常交易的测试。本次测试中若发现存在较严重问题从而造成测试无法进行的，项目组可以根据具体情况通知厂商停止本次测试。本测试结束后，测试人员将测试结果提交项目组与厂商，项目组审核存在问题，提出测试意见。如果建议继续测试，厂商对本次测试中发现的问题进行修改，回归测试通过后，再进行性能压力测试；如存在严重问题不宜继续测试，则通知厂商结束测试。</w:t>
      </w:r>
      <w:r>
        <w:br/>
      </w:r>
    </w:p>
    <w:p w:rsidR="00A77427" w:rsidRDefault="007F1D13">
      <w:r>
        <w:rPr>
          <w:b/>
          <w:bCs/>
          <w:sz w:val="32"/>
          <w:szCs w:val="32"/>
        </w:rPr>
        <w:t>3 测试概况</w:t>
      </w:r>
    </w:p>
    <w:p w:rsidR="00A77427" w:rsidRDefault="007F1D13">
      <w:r>
        <w:rPr>
          <w:b/>
          <w:bCs/>
          <w:sz w:val="24"/>
          <w:szCs w:val="24"/>
        </w:rPr>
        <w:t>3.1 测试人员</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测试人员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李清泉</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厂商支持人员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谢志杰</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银行支持人员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bl>
    <w:p w:rsidR="00A77427" w:rsidRDefault="007F1D13">
      <w:r>
        <w:rPr>
          <w:b/>
          <w:bCs/>
          <w:sz w:val="24"/>
          <w:szCs w:val="24"/>
        </w:rPr>
        <w:t>3.2 测试环境</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测试银行</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平安银行</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测试地点</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平安银行科技开发中心</w:t>
            </w:r>
          </w:p>
        </w:tc>
      </w:tr>
    </w:tbl>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测试开始时间</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2015/11/02 10:46:19</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测试完成事件</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
            </w:r>
          </w:p>
        </w:tc>
      </w:tr>
    </w:tbl>
    <w:p w:rsidR="00A77427" w:rsidRDefault="007F1D13">
      <w:r>
        <w:rPr>
          <w:b/>
          <w:bCs/>
          <w:sz w:val="24"/>
          <w:szCs w:val="24"/>
        </w:rPr>
        <w:t>3.3 测试时间</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设备厂商</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恒银</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设备型号</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CASH80AWG</w:t>
            </w:r>
          </w:p>
        </w:tc>
      </w:tr>
    </w:tbl>
    <w:p w:rsidR="00A77427" w:rsidRDefault="007F1D13">
      <w:r>
        <w:rPr>
          <w:b/>
          <w:bCs/>
          <w:sz w:val="24"/>
          <w:szCs w:val="24"/>
        </w:rPr>
        <w:t>3.4 测试设备</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tblGrid>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系统版本</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Microsoft Windows XP [Service Pack 3]</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CPU</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Intel(R) Core(TM)2 Duo CPU E8400@3.00GHz</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物理内存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2GB</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虚拟内存</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2GB</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硬盘空间</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465.753441 GB</w:t>
            </w:r>
          </w:p>
        </w:tc>
      </w:tr>
    </w:tbl>
    <w:p w:rsidR="00A77427" w:rsidRDefault="007F1D13">
      <w:r>
        <w:rPr>
          <w:b/>
          <w:bCs/>
          <w:sz w:val="24"/>
          <w:szCs w:val="24"/>
        </w:rPr>
        <w:t>3.5 测试平台信息</w:t>
      </w:r>
    </w:p>
    <w:p w:rsidR="00A77427" w:rsidRDefault="007F1D13">
      <w:r>
        <w:rPr>
          <w:b/>
          <w:bCs/>
          <w:sz w:val="24"/>
          <w:szCs w:val="24"/>
        </w:rPr>
        <w:t>3.7 设备逻辑模块映射</w:t>
      </w:r>
    </w:p>
    <w:p w:rsidR="00A77427" w:rsidRDefault="007F1D13">
      <w:r>
        <w:rPr>
          <w:b/>
          <w:bCs/>
          <w:sz w:val="24"/>
          <w:szCs w:val="24"/>
        </w:rPr>
        <w:t>3.6 设备模块属性</w:t>
      </w:r>
    </w:p>
    <w:p w:rsidR="00A77427" w:rsidRDefault="007F1D13">
      <w:r>
        <w:rPr>
          <w:b/>
          <w:bCs/>
          <w:sz w:val="24"/>
          <w:szCs w:val="24"/>
        </w:rPr>
        <w:t>3.8 设备特性配置</w:t>
      </w:r>
    </w:p>
    <w:p w:rsidR="00A77427" w:rsidRDefault="007F1D13">
      <w:r>
        <w:rPr>
          <w:b/>
          <w:bCs/>
          <w:sz w:val="32"/>
          <w:szCs w:val="32"/>
        </w:rPr>
        <w:t>4 测试过程</w:t>
      </w:r>
    </w:p>
    <w:p w:rsidR="00A77427" w:rsidRDefault="007F1D13">
      <w:r>
        <w:rPr>
          <w:b/>
          <w:bCs/>
          <w:sz w:val="28"/>
          <w:szCs w:val="28"/>
        </w:rPr>
        <w:t>4.1 测试任务CIM</w:t>
      </w:r>
    </w:p>
    <w:p w:rsidR="00A77427" w:rsidRDefault="007F1D13">
      <w:r>
        <w:rPr>
          <w:b/>
          <w:bCs/>
          <w:sz w:val="24"/>
          <w:szCs w:val="24"/>
        </w:rPr>
        <w:t>4.1.1 测试结果统计表</w:t>
      </w:r>
    </w:p>
    <w:tbl>
      <w:tblPr>
        <w:tblStyle w:val="a3"/>
        <w:tblW w:w="0" w:type="auto"/>
        <w:tblLook w:val="04A0" w:firstRow="1" w:lastRow="0" w:firstColumn="1" w:lastColumn="0" w:noHBand="0" w:noVBand="1"/>
        <w:tblBorders>
          <w:top w:val="single" w:sz="12" w:space="0" w:color="000000"/>
          <w:bottom w:val="single" w:sz="12" w:space="0" w:color="000000"/>
          <w:left w:val="single" w:sz="12" w:space="0" w:color="000000"/>
          <w:right w:val="single" w:sz="12" w:space="0" w:color="000000"/>
          <w:insideH w:val="single" w:sz="12" w:space="0" w:color="000000"/>
          <w:insideV w:val="single" w:sz="12" w:space="0" w:color="000000"/>
        </w:tblBorders>
      </w:tblPr>
      <w:tblGrid>
        <w:gridCol w:w="6666"/>
        <w:gridCol w:w="6666"/>
        <w:gridCol w:w="6666"/>
        <w:gridCol w:w="6666"/>
      </w:tblGrid>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通过案例数(OK)</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300</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所占比例(%)</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50%</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通过案例数(OK)</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200</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所占比例(%)</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33.33%</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通过案例数(OK)</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100</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所占比例(%)</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16.67%</w:t>
            </w:r>
          </w:p>
        </w:tc>
      </w:tr>
      <w:tr w:rsidR="00995B51" w:rsidTr="007F1D13">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案例总数</w:t>
            </w:r>
          </w:p>
        </w:tc>
        <w:tc>
          <w:tcPr>
            <w:tcW w:w="6666" w:type="dxa"/>
            <w:vAlign w:val="top"/>
            <w:shd w:val="clear" w:color="auto" w:fill="" w:themeFill="" w:themeFillTint=""/>
          </w:tcPr>
          <w:p w:rsidR="00995B51" w:rsidRPr="00722E63" w:rsidRDefault="00995B51">
            <w:pPr>
              <w:jc w:val="left"/>
            </w:pPr>
            <w:r w:rsidRPr="00722E63">
              <w:rPr>
                <w:rFonts w:ascii="宋体" w:hAnsi="宋体"/>
                <w:color w:val="000"/>
                <w:sz w:val="24"/>
                <w:szCs w:val="24"/>
              </w:rPr>
              <w:t>600</w:t>
            </w:r>
          </w:p>
        </w:tc>
      </w:tr>
    </w:tbl>
    <w:p w:rsidR="00A77427" w:rsidRDefault="007F1D13">
      <w:r>
        <w:rPr>
          <w:b/>
          <w:bCs/>
          <w:sz w:val="24"/>
          <w:szCs w:val="24"/>
        </w:rPr>
        <w:t>4.1.2 未通过案例统计表</w:t>
      </w:r>
    </w:p>
    <w:p w:rsidR="00A77427" w:rsidRDefault="007F1D13">
      <w:r>
        <w:rPr>
          <w:b/>
          <w:bCs/>
          <w:sz w:val="24"/>
          <w:szCs w:val="24"/>
        </w:rPr>
        <w:t>4.1.3 测试结果统计图</w:t>
      </w:r>
    </w:p>
    <w:p w:rsidR="00A77427" w:rsidRDefault="007F1D13">
      <w:r>
        <w:rPr>
          <w:noProof/>
        </w:rPr>
        <w:drawing>
          <wp:inline distT="0" distB="0" distL="0" distR="0">
            <wp:extent cx="3048000" cy="1905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6" cstate="print"/>
                    <a:stretch>
                      <a:fillRect/>
                    </a:stretch>
                  </pic:blipFill>
                  <pic:spPr>
                    <a:xfrm>
                      <a:off x="0" y="0"/>
                      <a:ext cx="3048000" cy="1905000"/>
                    </a:xfrm>
                    <a:prstGeom prst="rect">
                      <a:avLst/>
                    </a:prstGeom>
                  </pic:spPr>
                </pic:pic>
              </a:graphicData>
            </a:graphic>
          </wp:inline>
        </w:drawing>
      </w:r>
    </w:p>
    <w:p w:rsidR="00A77427" w:rsidRDefault="007F1D13">
      <w:r>
        <w:rPr>
          <w:b/>
          <w:bCs/>
          <w:sz w:val="28"/>
          <w:szCs w:val="28"/>
        </w:rPr>
        <w:t>4.2 测试任务IDC</w:t>
      </w:r>
    </w:p>
    <w:p w:rsidR="00A77427" w:rsidRDefault="007F1D13">
      <w:r>
        <w:rPr>
          <w:b/>
          <w:bCs/>
          <w:sz w:val="28"/>
          <w:szCs w:val="28"/>
        </w:rPr>
        <w:t>4.3 测试任务PIN</w:t>
      </w:r>
    </w:p>
    <w:p w:rsidR="00A77427" w:rsidRDefault="007F1D13">
      <w:r>
        <w:rPr>
          <w:b/>
          <w:bCs/>
          <w:sz w:val="28"/>
          <w:szCs w:val="28"/>
        </w:rPr>
        <w:t>4.4 测试任务RPR</w:t>
      </w:r>
    </w:p>
    <w:p w:rsidR="00A77427" w:rsidRDefault="007F1D13">
      <w:r>
        <w:rPr>
          <w:b/>
          <w:bCs/>
          <w:sz w:val="28"/>
          <w:szCs w:val="28"/>
        </w:rPr>
        <w:t>4.5 测试任务SIU</w:t>
      </w:r>
    </w:p>
    <w:p w:rsidR="00A77427" w:rsidRDefault="007F1D13">
      <w:r>
        <w:rPr>
          <w:b/>
          <w:bCs/>
          <w:sz w:val="28"/>
          <w:szCs w:val="28"/>
        </w:rPr>
        <w:t>4.6 测试任务VDM</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2016-12-20T17:56:36Z</dcterms:created>
  <dcterms:modified xsi:type="dcterms:W3CDTF">2016-12-20T17:56:36Z</dcterms:modified>
</cp:coreProperties>
</file>