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1521" w14:textId="6559031E" w:rsidR="00877A95" w:rsidRDefault="00432887" w:rsidP="00BF11EA">
      <w:pPr>
        <w:spacing w:before="120" w:after="120" w:line="276" w:lineRule="auto"/>
        <w:ind w:right="424"/>
        <w:jc w:val="both"/>
        <w:rPr>
          <w:rFonts w:ascii="Open Sans" w:hAnsi="Open Sans" w:cs="Open Sans"/>
          <w:b/>
          <w:bCs/>
          <w:color w:val="002060"/>
          <w:sz w:val="48"/>
          <w:szCs w:val="48"/>
        </w:rPr>
      </w:pPr>
      <w:r w:rsidRPr="00432887">
        <w:rPr>
          <w:rFonts w:ascii="Open Sans" w:hAnsi="Open Sans" w:cs="Open Sans"/>
          <w:b/>
          <w:bCs/>
          <w:color w:val="002060"/>
          <w:sz w:val="48"/>
          <w:szCs w:val="48"/>
        </w:rPr>
        <w:t>Procesamiento Natural del Lenguaje (NPL)</w:t>
      </w:r>
    </w:p>
    <w:p w14:paraId="5676B7CD" w14:textId="5A3FF3D2" w:rsidR="007E12C4" w:rsidRDefault="00413151" w:rsidP="00D614DE">
      <w:pPr>
        <w:spacing w:before="120" w:after="120" w:line="276" w:lineRule="auto"/>
        <w:ind w:right="424"/>
        <w:rPr>
          <w:rFonts w:ascii="Open Sans" w:eastAsia="Open Sans" w:hAnsi="Open Sans" w:cs="Open Sans"/>
          <w:color w:val="142667"/>
          <w:sz w:val="32"/>
          <w:szCs w:val="32"/>
        </w:rPr>
      </w:pPr>
      <w:r>
        <w:rPr>
          <w:rFonts w:ascii="Open Sans" w:eastAsia="Open Sans" w:hAnsi="Open Sans" w:cs="Open Sans"/>
          <w:color w:val="142667"/>
          <w:sz w:val="32"/>
          <w:szCs w:val="32"/>
        </w:rPr>
        <w:t xml:space="preserve">Actividad </w:t>
      </w:r>
      <w:r w:rsidR="00432887">
        <w:rPr>
          <w:rFonts w:ascii="Open Sans" w:eastAsia="Open Sans" w:hAnsi="Open Sans" w:cs="Open Sans"/>
          <w:color w:val="142667"/>
          <w:sz w:val="32"/>
          <w:szCs w:val="32"/>
        </w:rPr>
        <w:t>2</w:t>
      </w:r>
    </w:p>
    <w:p w14:paraId="1D425198" w14:textId="23DB5241" w:rsidR="000C06FA" w:rsidRDefault="00413151" w:rsidP="00805A28">
      <w:pPr>
        <w:spacing w:before="24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 xml:space="preserve"> </w:t>
      </w:r>
    </w:p>
    <w:p w14:paraId="14410119" w14:textId="692468D7" w:rsidR="00D25E5E" w:rsidRDefault="00573331" w:rsidP="00D614DE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>Contexto</w:t>
      </w:r>
      <w:r w:rsidR="00413151"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7DE4EF4B" wp14:editId="52BCFACB">
            <wp:extent cx="5124450" cy="38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0FBCE" w14:textId="77777777" w:rsidR="00DF1834" w:rsidRPr="00432887" w:rsidRDefault="00DF1834" w:rsidP="00DF1834">
      <w:pPr>
        <w:spacing w:before="240" w:after="120"/>
        <w:contextualSpacing/>
        <w:jc w:val="both"/>
        <w:rPr>
          <w:rFonts w:ascii="Open Sans" w:eastAsia="Gotham Book" w:hAnsi="Open Sans" w:cs="Open Sans"/>
          <w:sz w:val="24"/>
          <w:szCs w:val="24"/>
        </w:rPr>
      </w:pPr>
    </w:p>
    <w:p w14:paraId="6B70B324" w14:textId="03631F3F" w:rsidR="006A44FA" w:rsidRPr="00432887" w:rsidRDefault="00432887" w:rsidP="006A44FA">
      <w:pPr>
        <w:spacing w:before="120" w:after="0" w:line="276" w:lineRule="auto"/>
        <w:ind w:right="424"/>
        <w:jc w:val="both"/>
        <w:rPr>
          <w:rFonts w:ascii="Open Sans" w:eastAsia="Gotham Book" w:hAnsi="Open Sans" w:cs="Open Sans"/>
          <w:sz w:val="24"/>
          <w:szCs w:val="24"/>
        </w:rPr>
      </w:pPr>
      <w:r w:rsidRPr="00432887">
        <w:rPr>
          <w:rFonts w:ascii="Open Sans" w:eastAsia="Gotham Book" w:hAnsi="Open Sans" w:cs="Open Sans"/>
          <w:sz w:val="24"/>
          <w:szCs w:val="24"/>
        </w:rPr>
        <w:t xml:space="preserve">La gerencia general ha aprobado el proyecto de la célula Data </w:t>
      </w:r>
      <w:proofErr w:type="spellStart"/>
      <w:r w:rsidRPr="00432887">
        <w:rPr>
          <w:rFonts w:ascii="Open Sans" w:eastAsia="Gotham Book" w:hAnsi="Open Sans" w:cs="Open Sans"/>
          <w:sz w:val="24"/>
          <w:szCs w:val="24"/>
        </w:rPr>
        <w:t>Science</w:t>
      </w:r>
      <w:proofErr w:type="spellEnd"/>
      <w:r w:rsidRPr="00432887">
        <w:rPr>
          <w:rFonts w:ascii="Open Sans" w:eastAsia="Gotham Book" w:hAnsi="Open Sans" w:cs="Open Sans"/>
          <w:sz w:val="24"/>
          <w:szCs w:val="24"/>
        </w:rPr>
        <w:t xml:space="preserve"> para el análisis de sentimientos, por lo que ahora tiene que iniciar el preprocesamiento de texto</w:t>
      </w:r>
      <w:r>
        <w:rPr>
          <w:rFonts w:ascii="Open Sans" w:eastAsia="Gotham Book" w:hAnsi="Open Sans" w:cs="Open Sans"/>
          <w:sz w:val="24"/>
          <w:szCs w:val="24"/>
        </w:rPr>
        <w:t>. T</w:t>
      </w:r>
      <w:r w:rsidRPr="00432887">
        <w:rPr>
          <w:rFonts w:ascii="Open Sans" w:eastAsia="Gotham Book" w:hAnsi="Open Sans" w:cs="Open Sans"/>
          <w:sz w:val="24"/>
          <w:szCs w:val="24"/>
        </w:rPr>
        <w:t xml:space="preserve">odo el equipo está muy motivado en poner manos a la obra, ya que es la oportunidad de poner en práctica lo aprendido. Las primeras tareas que se van a realizar son: </w:t>
      </w:r>
      <w:proofErr w:type="spellStart"/>
      <w:r w:rsidRPr="00432887">
        <w:rPr>
          <w:rFonts w:ascii="Open Sans" w:eastAsia="Gotham Book" w:hAnsi="Open Sans" w:cs="Open Sans"/>
          <w:sz w:val="24"/>
          <w:szCs w:val="24"/>
        </w:rPr>
        <w:t>tokenización</w:t>
      </w:r>
      <w:proofErr w:type="spellEnd"/>
      <w:r w:rsidRPr="00432887">
        <w:rPr>
          <w:rFonts w:ascii="Open Sans" w:eastAsia="Gotham Book" w:hAnsi="Open Sans" w:cs="Open Sans"/>
          <w:sz w:val="24"/>
          <w:szCs w:val="24"/>
        </w:rPr>
        <w:t>, limpieza y reducción del vocabulario.</w:t>
      </w:r>
    </w:p>
    <w:p w14:paraId="2411F924" w14:textId="77777777" w:rsidR="00432887" w:rsidRDefault="00432887" w:rsidP="006A44FA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15C62170" w14:textId="2789C5A9" w:rsidR="006A44FA" w:rsidRDefault="006A44FA" w:rsidP="006A44FA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>Consignas</w:t>
      </w: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55545874" wp14:editId="1FD22D63">
            <wp:extent cx="5124450" cy="38100"/>
            <wp:effectExtent l="0" t="0" r="0" b="0"/>
            <wp:docPr id="969816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1C06A" w14:textId="77777777" w:rsidR="003A75F6" w:rsidRDefault="003A75F6" w:rsidP="006A44FA">
      <w:pPr>
        <w:spacing w:before="240" w:after="120"/>
        <w:contextualSpacing/>
        <w:jc w:val="both"/>
        <w:rPr>
          <w:rFonts w:ascii="Open Sans" w:eastAsia="Gotham Book" w:hAnsi="Open Sans" w:cs="Open Sans"/>
          <w:sz w:val="24"/>
          <w:szCs w:val="24"/>
        </w:rPr>
      </w:pPr>
    </w:p>
    <w:p w14:paraId="62CB35F8" w14:textId="5C7764BF" w:rsidR="00B109F2" w:rsidRPr="00B109F2" w:rsidRDefault="00B109F2" w:rsidP="00B109F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Gotham Book" w:hAnsi="Open Sans" w:cs="Open Sans"/>
          <w:color w:val="000000"/>
          <w:sz w:val="24"/>
          <w:szCs w:val="24"/>
        </w:rPr>
      </w:pP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Importación de librerías. Se realizará una segunda parte del análisis, a la cual vamos a llamar “Preprocesamiento de </w:t>
      </w:r>
      <w:r>
        <w:rPr>
          <w:rFonts w:ascii="Open Sans" w:eastAsia="Gotham Book" w:hAnsi="Open Sans" w:cs="Open Sans"/>
          <w:color w:val="000000"/>
          <w:sz w:val="24"/>
          <w:szCs w:val="24"/>
        </w:rPr>
        <w:t>d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atos”</w:t>
      </w:r>
      <w:r>
        <w:rPr>
          <w:rFonts w:ascii="Open Sans" w:eastAsia="Gotham Book" w:hAnsi="Open Sans" w:cs="Open Sans"/>
          <w:color w:val="000000"/>
          <w:sz w:val="24"/>
          <w:szCs w:val="24"/>
        </w:rPr>
        <w:t>. P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rimero vamos a importar todas las librerías que vamos a usar en el análisis, las que consideremos necesarias.</w:t>
      </w:r>
    </w:p>
    <w:p w14:paraId="28E24ED3" w14:textId="6B60CA14" w:rsidR="00B109F2" w:rsidRPr="00B109F2" w:rsidRDefault="00B109F2" w:rsidP="00B109F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Gotham Book" w:hAnsi="Open Sans" w:cs="Open Sans"/>
          <w:color w:val="000000"/>
          <w:sz w:val="24"/>
          <w:szCs w:val="24"/>
        </w:rPr>
      </w:pP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Limpieza, </w:t>
      </w:r>
      <w:proofErr w:type="spellStart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tokenización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y reducción del vocabulario</w:t>
      </w:r>
      <w:r>
        <w:rPr>
          <w:rFonts w:ascii="Open Sans" w:eastAsia="Gotham Book" w:hAnsi="Open Sans" w:cs="Open Sans"/>
          <w:color w:val="000000"/>
          <w:sz w:val="24"/>
          <w:szCs w:val="24"/>
        </w:rPr>
        <w:t>.</w:t>
      </w:r>
    </w:p>
    <w:p w14:paraId="0CF6C56E" w14:textId="45122201" w:rsidR="00B109F2" w:rsidRPr="00B109F2" w:rsidRDefault="00B109F2" w:rsidP="00B109F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Gotham Book" w:hAnsi="Open Sans" w:cs="Open Sans"/>
          <w:color w:val="000000"/>
          <w:sz w:val="24"/>
          <w:szCs w:val="24"/>
        </w:rPr>
      </w:pP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Se definirá una función similar a la vista en los ejemplos, pero debemos personalizarla, en otras palabras, no copiar los ejemplos textualmente, </w:t>
      </w:r>
      <w:r w:rsidRPr="00B109F2">
        <w:rPr>
          <w:rFonts w:ascii="Open Sans" w:eastAsia="Gotham Book" w:hAnsi="Open Sans" w:cs="Open Sans"/>
          <w:sz w:val="24"/>
          <w:szCs w:val="24"/>
        </w:rPr>
        <w:t>solo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basarnos en ellos. En la misma función</w:t>
      </w:r>
      <w:r>
        <w:rPr>
          <w:rFonts w:ascii="Open Sans" w:eastAsia="Gotham Book" w:hAnsi="Open Sans" w:cs="Open Sans"/>
          <w:color w:val="000000"/>
          <w:sz w:val="24"/>
          <w:szCs w:val="24"/>
        </w:rPr>
        <w:t>,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podemos realizar la </w:t>
      </w:r>
      <w:proofErr w:type="spellStart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tokenización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y limpieza, o se pueden crear dos funciones por separado; lo importante es que especifiquemos dónde aplicamos la </w:t>
      </w:r>
      <w:proofErr w:type="spellStart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tokenización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y la realicemos con </w:t>
      </w:r>
      <w:proofErr w:type="spellStart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RegexpTokenizer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. Para ello, se debe 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lastRenderedPageBreak/>
        <w:t>usar como parámetro el patrón de expresión regular que se diseñó en la consigna 4 de la actividad anterior.</w:t>
      </w:r>
    </w:p>
    <w:p w14:paraId="7200B917" w14:textId="780CFC9F" w:rsidR="00B109F2" w:rsidRPr="00B109F2" w:rsidRDefault="00B109F2" w:rsidP="00B109F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Gotham Book" w:hAnsi="Open Sans" w:cs="Open Sans"/>
          <w:color w:val="000000"/>
          <w:sz w:val="24"/>
          <w:szCs w:val="24"/>
        </w:rPr>
      </w:pP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Se codificará una función para </w:t>
      </w:r>
      <w:proofErr w:type="spellStart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lematización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y otra para </w:t>
      </w:r>
      <w:proofErr w:type="spellStart"/>
      <w:r w:rsidRPr="00B109F2">
        <w:rPr>
          <w:rFonts w:ascii="Open Sans" w:eastAsia="Gotham Book" w:hAnsi="Open Sans" w:cs="Open Sans"/>
          <w:i/>
          <w:color w:val="000000"/>
          <w:sz w:val="24"/>
          <w:szCs w:val="24"/>
        </w:rPr>
        <w:t>stemming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, que lea el corpus de los comentarios</w:t>
      </w:r>
      <w:r>
        <w:rPr>
          <w:rFonts w:ascii="Open Sans" w:eastAsia="Gotham Book" w:hAnsi="Open Sans" w:cs="Open Sans"/>
          <w:color w:val="000000"/>
          <w:sz w:val="24"/>
          <w:szCs w:val="24"/>
        </w:rPr>
        <w:t>,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y entregue el corpus reducido a lemas y raíces respectivamente. Debemos basarnos en los ejemplos, pero no debemos copiarlos textualmente.</w:t>
      </w:r>
    </w:p>
    <w:p w14:paraId="20C9A709" w14:textId="4B67555F" w:rsidR="00B109F2" w:rsidRPr="00B109F2" w:rsidRDefault="00B109F2" w:rsidP="00B109F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Gotham Book" w:hAnsi="Open Sans" w:cs="Open Sans"/>
          <w:color w:val="000000"/>
          <w:sz w:val="24"/>
          <w:szCs w:val="24"/>
        </w:rPr>
      </w:pPr>
      <w:r w:rsidRPr="00B109F2">
        <w:rPr>
          <w:rFonts w:ascii="Open Sans" w:eastAsia="Gotham Book" w:hAnsi="Open Sans" w:cs="Open Sans"/>
          <w:i/>
          <w:color w:val="000000"/>
          <w:sz w:val="24"/>
          <w:szCs w:val="24"/>
        </w:rPr>
        <w:t>Split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de la muestra. Realizaremos la división de la muestra en entrenamiento y test, utilizando el método </w:t>
      </w:r>
      <w:proofErr w:type="spellStart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train_test_split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de la librería </w:t>
      </w:r>
      <w:proofErr w:type="spellStart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sklearn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. Se destinará el 20</w:t>
      </w:r>
      <w:r>
        <w:rPr>
          <w:rFonts w:ascii="Open Sans" w:eastAsia="Gotham Book" w:hAnsi="Open Sans" w:cs="Open Sans"/>
          <w:color w:val="000000"/>
          <w:sz w:val="24"/>
          <w:szCs w:val="24"/>
        </w:rPr>
        <w:t xml:space="preserve"> 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% de muestra para el test y el 80</w:t>
      </w:r>
      <w:r>
        <w:rPr>
          <w:rFonts w:ascii="Open Sans" w:eastAsia="Gotham Book" w:hAnsi="Open Sans" w:cs="Open Sans"/>
          <w:color w:val="000000"/>
          <w:sz w:val="24"/>
          <w:szCs w:val="24"/>
        </w:rPr>
        <w:t xml:space="preserve"> 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% para el entrenamiento.</w:t>
      </w:r>
    </w:p>
    <w:p w14:paraId="7319CB86" w14:textId="77777777" w:rsidR="00B109F2" w:rsidRPr="00B109F2" w:rsidRDefault="00B109F2" w:rsidP="00B109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Open Sans" w:eastAsia="Gotham Book" w:hAnsi="Open Sans" w:cs="Open Sans"/>
          <w:color w:val="000000"/>
          <w:sz w:val="24"/>
          <w:szCs w:val="24"/>
        </w:rPr>
      </w:pPr>
    </w:p>
    <w:p w14:paraId="3FA1C9EB" w14:textId="77777777" w:rsidR="00B109F2" w:rsidRPr="00B109F2" w:rsidRDefault="00B109F2" w:rsidP="00B109F2">
      <w:pPr>
        <w:spacing w:after="0"/>
        <w:jc w:val="center"/>
        <w:rPr>
          <w:rFonts w:ascii="Open Sans" w:eastAsia="Gotham Book" w:hAnsi="Open Sans" w:cs="Open Sans"/>
          <w:sz w:val="24"/>
          <w:szCs w:val="24"/>
        </w:rPr>
      </w:pPr>
      <w:r w:rsidRPr="00B109F2">
        <w:rPr>
          <w:rFonts w:ascii="Open Sans" w:eastAsia="Gotham Book" w:hAnsi="Open Sans" w:cs="Open Sans"/>
          <w:noProof/>
          <w:sz w:val="24"/>
          <w:szCs w:val="24"/>
        </w:rPr>
        <w:drawing>
          <wp:inline distT="114300" distB="114300" distL="114300" distR="114300" wp14:anchorId="630C17D3" wp14:editId="61FAF49C">
            <wp:extent cx="4552950" cy="28575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C0820" w14:textId="77777777" w:rsidR="00B109F2" w:rsidRPr="00B109F2" w:rsidRDefault="00B109F2" w:rsidP="00B109F2">
      <w:pPr>
        <w:spacing w:after="0"/>
        <w:jc w:val="center"/>
        <w:rPr>
          <w:rFonts w:ascii="Open Sans" w:eastAsia="Gotham Book" w:hAnsi="Open Sans" w:cs="Open Sans"/>
          <w:sz w:val="24"/>
          <w:szCs w:val="24"/>
        </w:rPr>
      </w:pPr>
    </w:p>
    <w:p w14:paraId="1E640BE7" w14:textId="228CA074" w:rsidR="008312C8" w:rsidRPr="00B109F2" w:rsidRDefault="00B109F2" w:rsidP="00B109F2">
      <w:pPr>
        <w:pStyle w:val="Prrafodelista"/>
        <w:numPr>
          <w:ilvl w:val="0"/>
          <w:numId w:val="50"/>
        </w:numPr>
        <w:spacing w:before="240" w:after="120"/>
        <w:jc w:val="both"/>
        <w:rPr>
          <w:rFonts w:ascii="Open Sans" w:eastAsia="Gotham Book" w:hAnsi="Open Sans" w:cs="Open Sans"/>
          <w:sz w:val="24"/>
          <w:szCs w:val="24"/>
        </w:rPr>
      </w:pPr>
      <w:bookmarkStart w:id="0" w:name="_heading=h.3znysh7" w:colFirst="0" w:colLast="0"/>
      <w:bookmarkEnd w:id="0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Distribución del </w:t>
      </w:r>
      <w:r w:rsidRPr="00B109F2">
        <w:rPr>
          <w:rFonts w:ascii="Open Sans" w:eastAsia="Gotham Book" w:hAnsi="Open Sans" w:cs="Open Sans"/>
          <w:i/>
          <w:color w:val="000000"/>
          <w:sz w:val="24"/>
          <w:szCs w:val="24"/>
        </w:rPr>
        <w:t>target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según </w:t>
      </w:r>
      <w:r w:rsidRPr="00B109F2">
        <w:rPr>
          <w:rFonts w:ascii="Open Sans" w:eastAsia="Gotham Book" w:hAnsi="Open Sans" w:cs="Open Sans"/>
          <w:sz w:val="24"/>
          <w:szCs w:val="24"/>
        </w:rPr>
        <w:t>muestra,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</w:t>
      </w:r>
      <w:proofErr w:type="spellStart"/>
      <w:r w:rsidRPr="00B109F2">
        <w:rPr>
          <w:rFonts w:ascii="Open Sans" w:eastAsia="Gotham Book" w:hAnsi="Open Sans" w:cs="Open Sans"/>
          <w:i/>
          <w:color w:val="000000"/>
          <w:sz w:val="24"/>
          <w:szCs w:val="24"/>
        </w:rPr>
        <w:t>train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y test. Realizaremos un diagrama de barras de los porcentajes del </w:t>
      </w:r>
      <w:r w:rsidRPr="00B109F2">
        <w:rPr>
          <w:rFonts w:ascii="Open Sans" w:eastAsia="Gotham Book" w:hAnsi="Open Sans" w:cs="Open Sans"/>
          <w:i/>
          <w:color w:val="000000"/>
          <w:sz w:val="24"/>
          <w:szCs w:val="24"/>
        </w:rPr>
        <w:t>target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(bueno, malo, o </w:t>
      </w:r>
      <w:proofErr w:type="spellStart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info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) según muestra </w:t>
      </w:r>
      <w:proofErr w:type="spellStart"/>
      <w:r w:rsidRPr="00B109F2">
        <w:rPr>
          <w:rFonts w:ascii="Open Sans" w:eastAsia="Gotham Book" w:hAnsi="Open Sans" w:cs="Open Sans"/>
          <w:i/>
          <w:color w:val="000000"/>
          <w:sz w:val="24"/>
          <w:szCs w:val="24"/>
        </w:rPr>
        <w:t>train</w:t>
      </w:r>
      <w:proofErr w:type="spellEnd"/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 xml:space="preserve"> y test. Las distribuciones pueden no salir tan similares, debido a que la muestra test tiene baja materialidad</w:t>
      </w:r>
      <w:r w:rsidR="00AA5603">
        <w:rPr>
          <w:rFonts w:ascii="Open Sans" w:eastAsia="Gotham Book" w:hAnsi="Open Sans" w:cs="Open Sans"/>
          <w:color w:val="000000"/>
          <w:sz w:val="24"/>
          <w:szCs w:val="24"/>
        </w:rPr>
        <w:t>. L</w:t>
      </w:r>
      <w:r w:rsidRPr="00B109F2">
        <w:rPr>
          <w:rFonts w:ascii="Open Sans" w:eastAsia="Gotham Book" w:hAnsi="Open Sans" w:cs="Open Sans"/>
          <w:color w:val="000000"/>
          <w:sz w:val="24"/>
          <w:szCs w:val="24"/>
        </w:rPr>
        <w:t>o importante es que por lo menos se mantenga el orden.</w:t>
      </w:r>
    </w:p>
    <w:p w14:paraId="4D1E6674" w14:textId="77777777" w:rsidR="00B44B00" w:rsidRPr="00B44B00" w:rsidRDefault="00B44B00" w:rsidP="00B44B00">
      <w:pPr>
        <w:spacing w:after="0" w:line="276" w:lineRule="auto"/>
        <w:jc w:val="both"/>
        <w:rPr>
          <w:rFonts w:ascii="Open Sans" w:eastAsia="Gotham Book" w:hAnsi="Open Sans" w:cs="Open Sans"/>
          <w:sz w:val="24"/>
          <w:szCs w:val="24"/>
        </w:rPr>
      </w:pPr>
    </w:p>
    <w:p w14:paraId="50F0B515" w14:textId="3C9EB67E" w:rsidR="00A74783" w:rsidRPr="00A74783" w:rsidRDefault="00A74783" w:rsidP="00A74783">
      <w:pPr>
        <w:spacing w:after="0" w:line="276" w:lineRule="auto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  <w:r w:rsidRPr="00A74783">
        <w:rPr>
          <w:rFonts w:ascii="Open Sans" w:eastAsia="Open Sans" w:hAnsi="Open Sans" w:cs="Open Sans"/>
          <w:b/>
          <w:color w:val="142667"/>
          <w:sz w:val="36"/>
          <w:szCs w:val="36"/>
        </w:rPr>
        <w:t>Formato de entrega</w:t>
      </w:r>
    </w:p>
    <w:p w14:paraId="0CA33E2E" w14:textId="3D5FB96D" w:rsidR="00A74783" w:rsidRDefault="00A74783" w:rsidP="00A74783">
      <w:pPr>
        <w:spacing w:before="120" w:after="0" w:line="276" w:lineRule="auto"/>
        <w:ind w:right="424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0C4F4DA4" wp14:editId="59623676">
            <wp:extent cx="5124450" cy="38100"/>
            <wp:effectExtent l="0" t="0" r="0" b="0"/>
            <wp:docPr id="20641887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A559B" w14:textId="65337A68" w:rsidR="00C71AC8" w:rsidRPr="000B0DEB" w:rsidRDefault="000B0DEB" w:rsidP="000B0DEB">
      <w:pPr>
        <w:spacing w:after="0" w:line="276" w:lineRule="auto"/>
        <w:jc w:val="both"/>
        <w:rPr>
          <w:rFonts w:ascii="Open Sans" w:eastAsia="Gotham Book" w:hAnsi="Open Sans" w:cs="Open Sans"/>
          <w:sz w:val="24"/>
          <w:szCs w:val="24"/>
        </w:rPr>
      </w:pPr>
      <w:r w:rsidRPr="000B0DEB">
        <w:rPr>
          <w:rFonts w:ascii="Open Sans" w:eastAsia="Gotham Book" w:hAnsi="Open Sans" w:cs="Open Sans"/>
          <w:sz w:val="24"/>
          <w:szCs w:val="24"/>
        </w:rPr>
        <w:t xml:space="preserve">Se debe entregar esta parte en formato </w:t>
      </w:r>
      <w:r w:rsidRPr="000B0DEB">
        <w:rPr>
          <w:rFonts w:ascii="Open Sans" w:eastAsia="Gotham Book" w:hAnsi="Open Sans" w:cs="Open Sans"/>
          <w:i/>
          <w:sz w:val="24"/>
          <w:szCs w:val="24"/>
        </w:rPr>
        <w:t>notebook</w:t>
      </w:r>
      <w:r w:rsidRPr="000B0DEB">
        <w:rPr>
          <w:rFonts w:ascii="Open Sans" w:eastAsia="Gotham Book" w:hAnsi="Open Sans" w:cs="Open Sans"/>
          <w:sz w:val="24"/>
          <w:szCs w:val="24"/>
        </w:rPr>
        <w:t xml:space="preserve"> de </w:t>
      </w:r>
      <w:proofErr w:type="spellStart"/>
      <w:r w:rsidRPr="000B0DEB">
        <w:rPr>
          <w:rFonts w:ascii="Open Sans" w:eastAsia="Gotham Book" w:hAnsi="Open Sans" w:cs="Open Sans"/>
          <w:sz w:val="24"/>
          <w:szCs w:val="24"/>
        </w:rPr>
        <w:t>Jupyter</w:t>
      </w:r>
      <w:proofErr w:type="spellEnd"/>
      <w:r>
        <w:rPr>
          <w:rFonts w:ascii="Open Sans" w:eastAsia="Gotham Book" w:hAnsi="Open Sans" w:cs="Open Sans"/>
          <w:sz w:val="24"/>
          <w:szCs w:val="24"/>
        </w:rPr>
        <w:t>. E</w:t>
      </w:r>
      <w:r w:rsidRPr="000B0DEB">
        <w:rPr>
          <w:rFonts w:ascii="Open Sans" w:eastAsia="Gotham Book" w:hAnsi="Open Sans" w:cs="Open Sans"/>
          <w:sz w:val="24"/>
          <w:szCs w:val="24"/>
        </w:rPr>
        <w:t>scriba el código de cada parte solicitada en una celda “</w:t>
      </w:r>
      <w:proofErr w:type="spellStart"/>
      <w:r w:rsidRPr="000B0DEB">
        <w:rPr>
          <w:rFonts w:ascii="Open Sans" w:eastAsia="Gotham Book" w:hAnsi="Open Sans" w:cs="Open Sans"/>
          <w:sz w:val="24"/>
          <w:szCs w:val="24"/>
        </w:rPr>
        <w:t>code</w:t>
      </w:r>
      <w:proofErr w:type="spellEnd"/>
      <w:r w:rsidRPr="000B0DEB">
        <w:rPr>
          <w:rFonts w:ascii="Open Sans" w:eastAsia="Gotham Book" w:hAnsi="Open Sans" w:cs="Open Sans"/>
          <w:sz w:val="24"/>
          <w:szCs w:val="24"/>
        </w:rPr>
        <w:t>”, y mantenga las salidas dentro del mismo documento. Sus comentarios y respuestas textuales las puede escribir en una celda tipo “</w:t>
      </w:r>
      <w:proofErr w:type="spellStart"/>
      <w:r w:rsidRPr="000B0DEB">
        <w:rPr>
          <w:rFonts w:ascii="Open Sans" w:eastAsia="Gotham Book" w:hAnsi="Open Sans" w:cs="Open Sans"/>
          <w:sz w:val="24"/>
          <w:szCs w:val="24"/>
        </w:rPr>
        <w:t>markdown</w:t>
      </w:r>
      <w:proofErr w:type="spellEnd"/>
      <w:r w:rsidRPr="000B0DEB">
        <w:rPr>
          <w:rFonts w:ascii="Open Sans" w:eastAsia="Gotham Book" w:hAnsi="Open Sans" w:cs="Open Sans"/>
          <w:sz w:val="24"/>
          <w:szCs w:val="24"/>
        </w:rPr>
        <w:t>”.</w:t>
      </w:r>
    </w:p>
    <w:p w14:paraId="3AEFCE97" w14:textId="77777777" w:rsidR="00A97F5D" w:rsidRDefault="00A97F5D" w:rsidP="00D614DE">
      <w:pPr>
        <w:spacing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3A6686E0" w14:textId="5ABA58F8" w:rsidR="006508DE" w:rsidRDefault="00451092" w:rsidP="00451092">
      <w:pPr>
        <w:spacing w:after="0" w:line="276" w:lineRule="auto"/>
        <w:ind w:right="424"/>
        <w:rPr>
          <w:rFonts w:ascii="Open Sans" w:eastAsia="Open Sans" w:hAnsi="Open Sans" w:cs="Open Sans"/>
          <w:b/>
          <w:color w:val="142667"/>
          <w:sz w:val="36"/>
          <w:szCs w:val="36"/>
        </w:rPr>
      </w:pPr>
      <w:r w:rsidRPr="00451092">
        <w:rPr>
          <w:rFonts w:ascii="Open Sans" w:eastAsia="Open Sans" w:hAnsi="Open Sans" w:cs="Open Sans"/>
          <w:b/>
          <w:color w:val="142667"/>
          <w:sz w:val="36"/>
          <w:szCs w:val="36"/>
        </w:rPr>
        <w:t>Cómo cargar la actividad</w:t>
      </w:r>
      <w:r w:rsidR="00413151"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36EE22FA" wp14:editId="68C09381">
            <wp:extent cx="512445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FB75C" w14:textId="77777777" w:rsidR="00AE1B4F" w:rsidRPr="00AE1B4F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AE1B4F">
        <w:rPr>
          <w:rFonts w:ascii="Open Sans" w:eastAsia="Open Sans" w:hAnsi="Open Sans" w:cs="Open Sans"/>
          <w:b/>
          <w:bCs/>
          <w:sz w:val="24"/>
          <w:szCs w:val="24"/>
        </w:rPr>
        <w:t xml:space="preserve">¡Felicitaciones por llegar al final de esta actividad! </w:t>
      </w:r>
    </w:p>
    <w:p w14:paraId="3483B577" w14:textId="67C3DF70" w:rsidR="00451092" w:rsidRPr="00451092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Para concluir tu entrega sigue estos pasos:</w:t>
      </w:r>
    </w:p>
    <w:p w14:paraId="3BD5759D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lastRenderedPageBreak/>
        <w:t>1. Haz clic en el botón "Enviar tareas" para comenzar el proceso de carga de tu archivo con las respuestas.</w:t>
      </w:r>
    </w:p>
    <w:p w14:paraId="070DEAA5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2. Adjunta el archivo que contiene tus respuestas a través de la interfaz proporcionada.</w:t>
      </w:r>
    </w:p>
    <w:p w14:paraId="3BEF70EB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3. Una vez que hayas adjuntado el archivo, confirma tu entrega haciendo clic en el botón correspondiente.</w:t>
      </w:r>
    </w:p>
    <w:p w14:paraId="6BCBAAF4" w14:textId="77777777" w:rsidR="00451092" w:rsidRPr="00451092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</w:p>
    <w:p w14:paraId="4651A0D9" w14:textId="77777777" w:rsidR="00AE1B4F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 xml:space="preserve">Recuerda completar todos los puntos y tener cuenta las condiciones de entrega. </w:t>
      </w:r>
    </w:p>
    <w:p w14:paraId="5CCEA63D" w14:textId="3A64EDE1" w:rsidR="007D657F" w:rsidRPr="00D24B84" w:rsidRDefault="00451092" w:rsidP="00C72974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AE1B4F">
        <w:rPr>
          <w:rFonts w:ascii="Open Sans" w:eastAsia="Open Sans" w:hAnsi="Open Sans" w:cs="Open Sans"/>
          <w:b/>
          <w:bCs/>
          <w:sz w:val="24"/>
          <w:szCs w:val="24"/>
        </w:rPr>
        <w:t>¡Éxitos!</w:t>
      </w:r>
      <w:bookmarkStart w:id="1" w:name="_GoBack"/>
      <w:bookmarkEnd w:id="1"/>
    </w:p>
    <w:sectPr w:rsidR="007D657F" w:rsidRPr="00D24B84">
      <w:headerReference w:type="default" r:id="rId10"/>
      <w:pgSz w:w="11906" w:h="16838"/>
      <w:pgMar w:top="11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C2793" w14:textId="77777777" w:rsidR="00422FAD" w:rsidRDefault="00422FAD">
      <w:pPr>
        <w:spacing w:after="0" w:line="240" w:lineRule="auto"/>
      </w:pPr>
      <w:r>
        <w:separator/>
      </w:r>
    </w:p>
  </w:endnote>
  <w:endnote w:type="continuationSeparator" w:id="0">
    <w:p w14:paraId="77DDE404" w14:textId="77777777" w:rsidR="00422FAD" w:rsidRDefault="0042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altName w:val="Calibri"/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C1873" w14:textId="77777777" w:rsidR="00422FAD" w:rsidRDefault="00422FAD">
      <w:pPr>
        <w:spacing w:after="0" w:line="240" w:lineRule="auto"/>
      </w:pPr>
      <w:r>
        <w:separator/>
      </w:r>
    </w:p>
  </w:footnote>
  <w:footnote w:type="continuationSeparator" w:id="0">
    <w:p w14:paraId="47A3FD3E" w14:textId="77777777" w:rsidR="00422FAD" w:rsidRDefault="0042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42AF" w14:textId="77777777" w:rsidR="007E12C4" w:rsidRDefault="00413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12E520" wp14:editId="4AECBE69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531100" cy="1060450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100" cy="106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757"/>
    <w:multiLevelType w:val="multilevel"/>
    <w:tmpl w:val="64D8376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7111F8"/>
    <w:multiLevelType w:val="multilevel"/>
    <w:tmpl w:val="E49236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15B3B0E"/>
    <w:multiLevelType w:val="hybridMultilevel"/>
    <w:tmpl w:val="FA9A6958"/>
    <w:lvl w:ilvl="0" w:tplc="B7D4EF4C">
      <w:start w:val="4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5183E"/>
    <w:multiLevelType w:val="hybridMultilevel"/>
    <w:tmpl w:val="39F8637E"/>
    <w:lvl w:ilvl="0" w:tplc="329A8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F568F"/>
    <w:multiLevelType w:val="hybridMultilevel"/>
    <w:tmpl w:val="040EF1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344DF"/>
    <w:multiLevelType w:val="hybridMultilevel"/>
    <w:tmpl w:val="9FDC5B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94845"/>
    <w:multiLevelType w:val="multilevel"/>
    <w:tmpl w:val="65FC02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F607C0F"/>
    <w:multiLevelType w:val="hybridMultilevel"/>
    <w:tmpl w:val="1A5A5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478A9"/>
    <w:multiLevelType w:val="multilevel"/>
    <w:tmpl w:val="5E22A8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422F0"/>
    <w:multiLevelType w:val="multilevel"/>
    <w:tmpl w:val="0C4AEF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3193B"/>
    <w:multiLevelType w:val="hybridMultilevel"/>
    <w:tmpl w:val="25988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850A9"/>
    <w:multiLevelType w:val="hybridMultilevel"/>
    <w:tmpl w:val="2DC8C83A"/>
    <w:lvl w:ilvl="0" w:tplc="DED416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91DEA"/>
    <w:multiLevelType w:val="hybridMultilevel"/>
    <w:tmpl w:val="090A150E"/>
    <w:lvl w:ilvl="0" w:tplc="762E2E7E">
      <w:numFmt w:val="bullet"/>
      <w:lvlText w:val="-"/>
      <w:lvlJc w:val="left"/>
      <w:pPr>
        <w:ind w:left="1080" w:hanging="72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F0821"/>
    <w:multiLevelType w:val="multilevel"/>
    <w:tmpl w:val="FB58F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58131B"/>
    <w:multiLevelType w:val="hybridMultilevel"/>
    <w:tmpl w:val="35D216D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C5379"/>
    <w:multiLevelType w:val="multilevel"/>
    <w:tmpl w:val="FB3846E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A6CC6"/>
    <w:multiLevelType w:val="hybridMultilevel"/>
    <w:tmpl w:val="574ED0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59E6"/>
    <w:multiLevelType w:val="hybridMultilevel"/>
    <w:tmpl w:val="A3C2DFAC"/>
    <w:lvl w:ilvl="0" w:tplc="85CC6F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34D76"/>
    <w:multiLevelType w:val="hybridMultilevel"/>
    <w:tmpl w:val="B3E4C7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90DC1"/>
    <w:multiLevelType w:val="multilevel"/>
    <w:tmpl w:val="75BE5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57626"/>
    <w:multiLevelType w:val="hybridMultilevel"/>
    <w:tmpl w:val="4C663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004D6"/>
    <w:multiLevelType w:val="multilevel"/>
    <w:tmpl w:val="75BE5E68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22" w15:restartNumberingAfterBreak="0">
    <w:nsid w:val="3A3962B2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2548B"/>
    <w:multiLevelType w:val="hybridMultilevel"/>
    <w:tmpl w:val="51F8E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B1E10"/>
    <w:multiLevelType w:val="multilevel"/>
    <w:tmpl w:val="E78A2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06A6E33"/>
    <w:multiLevelType w:val="hybridMultilevel"/>
    <w:tmpl w:val="98A80356"/>
    <w:lvl w:ilvl="0" w:tplc="C81A0D6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52926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D3557"/>
    <w:multiLevelType w:val="hybridMultilevel"/>
    <w:tmpl w:val="9238D936"/>
    <w:lvl w:ilvl="0" w:tplc="77DE0D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C2CAB"/>
    <w:multiLevelType w:val="hybridMultilevel"/>
    <w:tmpl w:val="B22A81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7253E"/>
    <w:multiLevelType w:val="hybridMultilevel"/>
    <w:tmpl w:val="F236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3362B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52E15"/>
    <w:multiLevelType w:val="hybridMultilevel"/>
    <w:tmpl w:val="0A0CE8BE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3487D"/>
    <w:multiLevelType w:val="hybridMultilevel"/>
    <w:tmpl w:val="45EE1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91A06"/>
    <w:multiLevelType w:val="hybridMultilevel"/>
    <w:tmpl w:val="19369C72"/>
    <w:lvl w:ilvl="0" w:tplc="FA6C98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129E1"/>
    <w:multiLevelType w:val="multilevel"/>
    <w:tmpl w:val="A6EAC97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8760156"/>
    <w:multiLevelType w:val="multilevel"/>
    <w:tmpl w:val="19A671F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A47209"/>
    <w:multiLevelType w:val="multilevel"/>
    <w:tmpl w:val="0F384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BA9289E"/>
    <w:multiLevelType w:val="multilevel"/>
    <w:tmpl w:val="9D3A2DF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C0217"/>
    <w:multiLevelType w:val="hybridMultilevel"/>
    <w:tmpl w:val="C30AF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621AB9"/>
    <w:multiLevelType w:val="multilevel"/>
    <w:tmpl w:val="C2385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A62633"/>
    <w:multiLevelType w:val="hybridMultilevel"/>
    <w:tmpl w:val="1F3A3920"/>
    <w:lvl w:ilvl="0" w:tplc="5FFA74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2363B6"/>
    <w:multiLevelType w:val="multilevel"/>
    <w:tmpl w:val="E49236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F031FC0"/>
    <w:multiLevelType w:val="hybridMultilevel"/>
    <w:tmpl w:val="7E32A5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14476"/>
    <w:multiLevelType w:val="hybridMultilevel"/>
    <w:tmpl w:val="44DADA18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85187D"/>
    <w:multiLevelType w:val="hybridMultilevel"/>
    <w:tmpl w:val="18B40C52"/>
    <w:lvl w:ilvl="0" w:tplc="C9A660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D96170"/>
    <w:multiLevelType w:val="hybridMultilevel"/>
    <w:tmpl w:val="45F2C3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530D1C"/>
    <w:multiLevelType w:val="hybridMultilevel"/>
    <w:tmpl w:val="86A03F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25204"/>
    <w:multiLevelType w:val="multilevel"/>
    <w:tmpl w:val="6652E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BDC04CB"/>
    <w:multiLevelType w:val="hybridMultilevel"/>
    <w:tmpl w:val="15D4D4E8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854AB"/>
    <w:multiLevelType w:val="multilevel"/>
    <w:tmpl w:val="BDECB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0"/>
  </w:num>
  <w:num w:numId="2">
    <w:abstractNumId w:val="8"/>
  </w:num>
  <w:num w:numId="3">
    <w:abstractNumId w:val="38"/>
  </w:num>
  <w:num w:numId="4">
    <w:abstractNumId w:val="17"/>
  </w:num>
  <w:num w:numId="5">
    <w:abstractNumId w:val="28"/>
  </w:num>
  <w:num w:numId="6">
    <w:abstractNumId w:val="21"/>
  </w:num>
  <w:num w:numId="7">
    <w:abstractNumId w:val="30"/>
  </w:num>
  <w:num w:numId="8">
    <w:abstractNumId w:val="22"/>
  </w:num>
  <w:num w:numId="9">
    <w:abstractNumId w:val="26"/>
  </w:num>
  <w:num w:numId="10">
    <w:abstractNumId w:val="27"/>
  </w:num>
  <w:num w:numId="11">
    <w:abstractNumId w:val="19"/>
  </w:num>
  <w:num w:numId="12">
    <w:abstractNumId w:val="5"/>
  </w:num>
  <w:num w:numId="13">
    <w:abstractNumId w:val="16"/>
  </w:num>
  <w:num w:numId="14">
    <w:abstractNumId w:val="25"/>
  </w:num>
  <w:num w:numId="15">
    <w:abstractNumId w:val="14"/>
  </w:num>
  <w:num w:numId="16">
    <w:abstractNumId w:val="41"/>
  </w:num>
  <w:num w:numId="17">
    <w:abstractNumId w:val="1"/>
  </w:num>
  <w:num w:numId="18">
    <w:abstractNumId w:val="34"/>
  </w:num>
  <w:num w:numId="19">
    <w:abstractNumId w:val="29"/>
  </w:num>
  <w:num w:numId="20">
    <w:abstractNumId w:val="48"/>
  </w:num>
  <w:num w:numId="21">
    <w:abstractNumId w:val="31"/>
  </w:num>
  <w:num w:numId="22">
    <w:abstractNumId w:val="43"/>
  </w:num>
  <w:num w:numId="23">
    <w:abstractNumId w:val="0"/>
  </w:num>
  <w:num w:numId="24">
    <w:abstractNumId w:val="47"/>
  </w:num>
  <w:num w:numId="25">
    <w:abstractNumId w:val="35"/>
  </w:num>
  <w:num w:numId="26">
    <w:abstractNumId w:val="33"/>
  </w:num>
  <w:num w:numId="27">
    <w:abstractNumId w:val="12"/>
  </w:num>
  <w:num w:numId="28">
    <w:abstractNumId w:val="46"/>
  </w:num>
  <w:num w:numId="29">
    <w:abstractNumId w:val="45"/>
  </w:num>
  <w:num w:numId="30">
    <w:abstractNumId w:val="7"/>
  </w:num>
  <w:num w:numId="31">
    <w:abstractNumId w:val="18"/>
  </w:num>
  <w:num w:numId="32">
    <w:abstractNumId w:val="49"/>
  </w:num>
  <w:num w:numId="33">
    <w:abstractNumId w:val="42"/>
  </w:num>
  <w:num w:numId="34">
    <w:abstractNumId w:val="20"/>
  </w:num>
  <w:num w:numId="35">
    <w:abstractNumId w:val="23"/>
  </w:num>
  <w:num w:numId="36">
    <w:abstractNumId w:val="10"/>
  </w:num>
  <w:num w:numId="37">
    <w:abstractNumId w:val="13"/>
  </w:num>
  <w:num w:numId="38">
    <w:abstractNumId w:val="24"/>
  </w:num>
  <w:num w:numId="39">
    <w:abstractNumId w:val="37"/>
  </w:num>
  <w:num w:numId="40">
    <w:abstractNumId w:val="6"/>
  </w:num>
  <w:num w:numId="41">
    <w:abstractNumId w:val="9"/>
  </w:num>
  <w:num w:numId="42">
    <w:abstractNumId w:val="4"/>
  </w:num>
  <w:num w:numId="43">
    <w:abstractNumId w:val="11"/>
  </w:num>
  <w:num w:numId="44">
    <w:abstractNumId w:val="3"/>
  </w:num>
  <w:num w:numId="45">
    <w:abstractNumId w:val="2"/>
  </w:num>
  <w:num w:numId="46">
    <w:abstractNumId w:val="36"/>
  </w:num>
  <w:num w:numId="47">
    <w:abstractNumId w:val="32"/>
  </w:num>
  <w:num w:numId="48">
    <w:abstractNumId w:val="15"/>
  </w:num>
  <w:num w:numId="49">
    <w:abstractNumId w:val="39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C4"/>
    <w:rsid w:val="00023397"/>
    <w:rsid w:val="000267C1"/>
    <w:rsid w:val="000406D9"/>
    <w:rsid w:val="00041ABD"/>
    <w:rsid w:val="00051DBA"/>
    <w:rsid w:val="0006399B"/>
    <w:rsid w:val="00071652"/>
    <w:rsid w:val="00096DB2"/>
    <w:rsid w:val="000B0DEB"/>
    <w:rsid w:val="000B2FE6"/>
    <w:rsid w:val="000B33B7"/>
    <w:rsid w:val="000C01F4"/>
    <w:rsid w:val="000C06FA"/>
    <w:rsid w:val="000C0D84"/>
    <w:rsid w:val="000C2CAF"/>
    <w:rsid w:val="000D0C34"/>
    <w:rsid w:val="000D2F23"/>
    <w:rsid w:val="000D31AD"/>
    <w:rsid w:val="000D50EB"/>
    <w:rsid w:val="000E1710"/>
    <w:rsid w:val="000E220A"/>
    <w:rsid w:val="000F1DAD"/>
    <w:rsid w:val="00122A48"/>
    <w:rsid w:val="00126C85"/>
    <w:rsid w:val="0012796F"/>
    <w:rsid w:val="00142473"/>
    <w:rsid w:val="00172D53"/>
    <w:rsid w:val="001766B1"/>
    <w:rsid w:val="00181B6D"/>
    <w:rsid w:val="00197F68"/>
    <w:rsid w:val="001B5EC7"/>
    <w:rsid w:val="001C7098"/>
    <w:rsid w:val="001D615E"/>
    <w:rsid w:val="001F6EF8"/>
    <w:rsid w:val="00206B19"/>
    <w:rsid w:val="00216221"/>
    <w:rsid w:val="002457F2"/>
    <w:rsid w:val="00294A25"/>
    <w:rsid w:val="002B5C89"/>
    <w:rsid w:val="002D36E7"/>
    <w:rsid w:val="002E502E"/>
    <w:rsid w:val="002F1405"/>
    <w:rsid w:val="00302355"/>
    <w:rsid w:val="003029A2"/>
    <w:rsid w:val="00323A21"/>
    <w:rsid w:val="0032598F"/>
    <w:rsid w:val="00354C64"/>
    <w:rsid w:val="00357450"/>
    <w:rsid w:val="00372D08"/>
    <w:rsid w:val="00382A77"/>
    <w:rsid w:val="003A5A6E"/>
    <w:rsid w:val="003A75F6"/>
    <w:rsid w:val="003C19D4"/>
    <w:rsid w:val="003F1317"/>
    <w:rsid w:val="00413151"/>
    <w:rsid w:val="00422FAD"/>
    <w:rsid w:val="00432887"/>
    <w:rsid w:val="00451092"/>
    <w:rsid w:val="00454B7B"/>
    <w:rsid w:val="00474D01"/>
    <w:rsid w:val="00476EFF"/>
    <w:rsid w:val="004A2604"/>
    <w:rsid w:val="004B1730"/>
    <w:rsid w:val="004B2923"/>
    <w:rsid w:val="004D0A47"/>
    <w:rsid w:val="004E6E66"/>
    <w:rsid w:val="004E763C"/>
    <w:rsid w:val="004F451D"/>
    <w:rsid w:val="005059E4"/>
    <w:rsid w:val="00511BBD"/>
    <w:rsid w:val="005166F2"/>
    <w:rsid w:val="00557BC5"/>
    <w:rsid w:val="00560515"/>
    <w:rsid w:val="00573331"/>
    <w:rsid w:val="00591E40"/>
    <w:rsid w:val="005A6A46"/>
    <w:rsid w:val="005C1823"/>
    <w:rsid w:val="005C4A9E"/>
    <w:rsid w:val="005E33AA"/>
    <w:rsid w:val="00632956"/>
    <w:rsid w:val="00635D10"/>
    <w:rsid w:val="00640ECB"/>
    <w:rsid w:val="006508DE"/>
    <w:rsid w:val="006603D2"/>
    <w:rsid w:val="006814A1"/>
    <w:rsid w:val="0068675B"/>
    <w:rsid w:val="006867D6"/>
    <w:rsid w:val="006A44FA"/>
    <w:rsid w:val="006B0E65"/>
    <w:rsid w:val="006B7DE4"/>
    <w:rsid w:val="006C5AB0"/>
    <w:rsid w:val="006D26CB"/>
    <w:rsid w:val="006F09E8"/>
    <w:rsid w:val="007070F2"/>
    <w:rsid w:val="007076A2"/>
    <w:rsid w:val="00735FEB"/>
    <w:rsid w:val="00742A0C"/>
    <w:rsid w:val="00743DB7"/>
    <w:rsid w:val="00750BCE"/>
    <w:rsid w:val="00761305"/>
    <w:rsid w:val="0077249E"/>
    <w:rsid w:val="00777667"/>
    <w:rsid w:val="00780D86"/>
    <w:rsid w:val="00790857"/>
    <w:rsid w:val="007A22BF"/>
    <w:rsid w:val="007B2A1D"/>
    <w:rsid w:val="007D0862"/>
    <w:rsid w:val="007D2BA0"/>
    <w:rsid w:val="007D657F"/>
    <w:rsid w:val="007E12C4"/>
    <w:rsid w:val="007E20AD"/>
    <w:rsid w:val="00802B78"/>
    <w:rsid w:val="00803CED"/>
    <w:rsid w:val="00805A28"/>
    <w:rsid w:val="00816C04"/>
    <w:rsid w:val="008312C8"/>
    <w:rsid w:val="00843C22"/>
    <w:rsid w:val="00853C1C"/>
    <w:rsid w:val="00857740"/>
    <w:rsid w:val="00862E06"/>
    <w:rsid w:val="0087317E"/>
    <w:rsid w:val="008753C5"/>
    <w:rsid w:val="00877A95"/>
    <w:rsid w:val="0088609F"/>
    <w:rsid w:val="00893988"/>
    <w:rsid w:val="00897C0E"/>
    <w:rsid w:val="008B235C"/>
    <w:rsid w:val="008B6942"/>
    <w:rsid w:val="008E1C27"/>
    <w:rsid w:val="0090478E"/>
    <w:rsid w:val="00905D26"/>
    <w:rsid w:val="00913CDD"/>
    <w:rsid w:val="00936FE7"/>
    <w:rsid w:val="00940E55"/>
    <w:rsid w:val="00941835"/>
    <w:rsid w:val="0095087C"/>
    <w:rsid w:val="00956F78"/>
    <w:rsid w:val="00960CF4"/>
    <w:rsid w:val="00974D35"/>
    <w:rsid w:val="00986D5B"/>
    <w:rsid w:val="009951E3"/>
    <w:rsid w:val="009A33BC"/>
    <w:rsid w:val="009A7FC2"/>
    <w:rsid w:val="009B1940"/>
    <w:rsid w:val="009B1E6D"/>
    <w:rsid w:val="009F1173"/>
    <w:rsid w:val="009F464C"/>
    <w:rsid w:val="00A00E54"/>
    <w:rsid w:val="00A0328B"/>
    <w:rsid w:val="00A036B7"/>
    <w:rsid w:val="00A17EBD"/>
    <w:rsid w:val="00A208BF"/>
    <w:rsid w:val="00A229AB"/>
    <w:rsid w:val="00A2584A"/>
    <w:rsid w:val="00A3645C"/>
    <w:rsid w:val="00A43532"/>
    <w:rsid w:val="00A50804"/>
    <w:rsid w:val="00A533A3"/>
    <w:rsid w:val="00A64606"/>
    <w:rsid w:val="00A736EC"/>
    <w:rsid w:val="00A74783"/>
    <w:rsid w:val="00A74876"/>
    <w:rsid w:val="00A767A6"/>
    <w:rsid w:val="00A8718D"/>
    <w:rsid w:val="00A935AE"/>
    <w:rsid w:val="00A96454"/>
    <w:rsid w:val="00A97F5D"/>
    <w:rsid w:val="00AA5603"/>
    <w:rsid w:val="00AB781B"/>
    <w:rsid w:val="00AD79A3"/>
    <w:rsid w:val="00AE1B4F"/>
    <w:rsid w:val="00B00C87"/>
    <w:rsid w:val="00B01F1E"/>
    <w:rsid w:val="00B0456D"/>
    <w:rsid w:val="00B109F2"/>
    <w:rsid w:val="00B14994"/>
    <w:rsid w:val="00B33276"/>
    <w:rsid w:val="00B41315"/>
    <w:rsid w:val="00B44B00"/>
    <w:rsid w:val="00B44C9E"/>
    <w:rsid w:val="00B56E9B"/>
    <w:rsid w:val="00B850DB"/>
    <w:rsid w:val="00B9787F"/>
    <w:rsid w:val="00BB2903"/>
    <w:rsid w:val="00BC482A"/>
    <w:rsid w:val="00BC6CB1"/>
    <w:rsid w:val="00BC7CD2"/>
    <w:rsid w:val="00BD3DE0"/>
    <w:rsid w:val="00BE0C5E"/>
    <w:rsid w:val="00BF04A4"/>
    <w:rsid w:val="00BF0674"/>
    <w:rsid w:val="00BF11EA"/>
    <w:rsid w:val="00BF1670"/>
    <w:rsid w:val="00C1109D"/>
    <w:rsid w:val="00C455AC"/>
    <w:rsid w:val="00C45D67"/>
    <w:rsid w:val="00C6358D"/>
    <w:rsid w:val="00C71AC8"/>
    <w:rsid w:val="00C72974"/>
    <w:rsid w:val="00C82CC8"/>
    <w:rsid w:val="00C94CDF"/>
    <w:rsid w:val="00CA2636"/>
    <w:rsid w:val="00CA53E7"/>
    <w:rsid w:val="00CC3B10"/>
    <w:rsid w:val="00CE1BED"/>
    <w:rsid w:val="00CF7167"/>
    <w:rsid w:val="00D00077"/>
    <w:rsid w:val="00D040AD"/>
    <w:rsid w:val="00D1081D"/>
    <w:rsid w:val="00D1264D"/>
    <w:rsid w:val="00D1469E"/>
    <w:rsid w:val="00D24B84"/>
    <w:rsid w:val="00D25C99"/>
    <w:rsid w:val="00D25E5E"/>
    <w:rsid w:val="00D50D26"/>
    <w:rsid w:val="00D513E3"/>
    <w:rsid w:val="00D614DE"/>
    <w:rsid w:val="00D65497"/>
    <w:rsid w:val="00D6637B"/>
    <w:rsid w:val="00D66BF5"/>
    <w:rsid w:val="00D72DA0"/>
    <w:rsid w:val="00D87C0B"/>
    <w:rsid w:val="00DC42FC"/>
    <w:rsid w:val="00DC5D83"/>
    <w:rsid w:val="00DD1EA0"/>
    <w:rsid w:val="00DE0843"/>
    <w:rsid w:val="00DF1834"/>
    <w:rsid w:val="00E00C53"/>
    <w:rsid w:val="00E10E67"/>
    <w:rsid w:val="00E15EC4"/>
    <w:rsid w:val="00E1709C"/>
    <w:rsid w:val="00E1789A"/>
    <w:rsid w:val="00E22600"/>
    <w:rsid w:val="00E25F11"/>
    <w:rsid w:val="00E27275"/>
    <w:rsid w:val="00E3141C"/>
    <w:rsid w:val="00E32A2D"/>
    <w:rsid w:val="00E42C8D"/>
    <w:rsid w:val="00E67426"/>
    <w:rsid w:val="00E82934"/>
    <w:rsid w:val="00E901B9"/>
    <w:rsid w:val="00E901DB"/>
    <w:rsid w:val="00EC1A48"/>
    <w:rsid w:val="00EE1054"/>
    <w:rsid w:val="00EE2AF8"/>
    <w:rsid w:val="00EF5995"/>
    <w:rsid w:val="00F15141"/>
    <w:rsid w:val="00F21754"/>
    <w:rsid w:val="00F33EEC"/>
    <w:rsid w:val="00F35478"/>
    <w:rsid w:val="00F4166A"/>
    <w:rsid w:val="00F41CB5"/>
    <w:rsid w:val="00F5530A"/>
    <w:rsid w:val="00F670FA"/>
    <w:rsid w:val="00F778AB"/>
    <w:rsid w:val="00F84625"/>
    <w:rsid w:val="00FB1B32"/>
    <w:rsid w:val="00FB3724"/>
    <w:rsid w:val="00FB3D1B"/>
    <w:rsid w:val="00FD1629"/>
    <w:rsid w:val="00FD64D5"/>
    <w:rsid w:val="00FD7211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3966"/>
  <w15:docId w15:val="{E5ECECC8-BE82-4918-B6B7-52DE42BC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4A2"/>
  </w:style>
  <w:style w:type="paragraph" w:styleId="Piedepgina">
    <w:name w:val="footer"/>
    <w:basedOn w:val="Normal"/>
    <w:link w:val="PiedepginaCar"/>
    <w:uiPriority w:val="99"/>
    <w:unhideWhenUsed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A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8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11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292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173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03C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3C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3C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3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3CED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F4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DQJ9VqbhkUGnTs4kbB4WsGBHA==">CgMxLjAyCWguMzBqMHpsbDgAciExdkJfRTlDd2xObmJOUFdfT2VlUkxYeWg3UlIxdGNzMno=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Szkuhra, Sofia</dc:creator>
  <cp:lastModifiedBy>Valdez, Diego</cp:lastModifiedBy>
  <cp:revision>6</cp:revision>
  <cp:lastPrinted>2024-02-14T16:59:00Z</cp:lastPrinted>
  <dcterms:created xsi:type="dcterms:W3CDTF">2024-04-18T14:48:00Z</dcterms:created>
  <dcterms:modified xsi:type="dcterms:W3CDTF">2024-04-18T14:53:00Z</dcterms:modified>
</cp:coreProperties>
</file>