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torts-exam-answer"/>
    <w:p>
      <w:pPr>
        <w:pStyle w:val="Heading1"/>
      </w:pPr>
      <w:r>
        <w:t xml:space="preserve">Torts Exam Answer</w:t>
      </w:r>
    </w:p>
    <w:bookmarkStart w:id="9" w:name="question"/>
    <w:p>
      <w:pPr>
        <w:pStyle w:val="Heading2"/>
      </w:pPr>
      <w:r>
        <w:t xml:space="preserve">Question</w:t>
      </w:r>
    </w:p>
    <w:p>
      <w:pPr>
        <w:pStyle w:val="FirstParagraph"/>
      </w:pPr>
      <w:r>
        <w:t xml:space="preserve">Paula owns a coffee shop. One morning, an employee, Evan, mops the tile floor near the entrance after a customer spills coffee. Evan forgets to place a warning sign.</w:t>
      </w:r>
    </w:p>
    <w:p>
      <w:pPr>
        <w:pStyle w:val="BodyText"/>
      </w:pPr>
      <w:r>
        <w:t xml:space="preserve">Ten minutes later, Rachel enters the shop while looking down at her phone. She slips on the wet floor and breaks her ankle.</w:t>
      </w:r>
    </w:p>
    <w:p>
      <w:pPr>
        <w:pStyle w:val="BodyText"/>
      </w:pPr>
      <w:r>
        <w:t xml:space="preserve">While Rachel is lying on the floor, another customer, Sam, tries to help her. Sam pulls Rachel up by her arm even though Rachel says, “Don’t move me.” This causes Rachel to fall again and injure her shoulder.</w:t>
      </w:r>
    </w:p>
    <w:p>
      <w:pPr>
        <w:pStyle w:val="BodyText"/>
      </w:pPr>
      <w:r>
        <w:t xml:space="preserve">Discuss Paula’s and Sam’s potential liability.</w:t>
      </w:r>
    </w:p>
    <w:bookmarkEnd w:id="9"/>
    <w:bookmarkStart w:id="10" w:name="answer"/>
    <w:p>
      <w:pPr>
        <w:pStyle w:val="Heading2"/>
      </w:pPr>
      <w:r>
        <w:t xml:space="preserve">Answer</w:t>
      </w:r>
    </w:p>
    <w:p>
      <w:pPr>
        <w:pStyle w:val="FirstParagraph"/>
      </w:pPr>
      <w:r>
        <w:t xml:space="preserve">Paula is probably liable to Rachel for negligence.</w:t>
      </w:r>
    </w:p>
    <w:p>
      <w:pPr>
        <w:pStyle w:val="BodyText"/>
      </w:pPr>
      <w:r>
        <w:t xml:space="preserve">Negligence requires duty, breach, causation, and damages. Paula owns the coffee shop, so she has a duty to make the property safe for customers. Business owners are required to protect invitees from dangerous conditions.</w:t>
      </w:r>
    </w:p>
    <w:p>
      <w:pPr>
        <w:pStyle w:val="BodyText"/>
      </w:pPr>
      <w:r>
        <w:t xml:space="preserve">Paula breached this duty because Evan left the floor wet without putting out a warning sign. Because Evan is Paula’s employee, Paula is responsible for anything Evan does while working. Therefore, Paula breached her duty.</w:t>
      </w:r>
    </w:p>
    <w:p>
      <w:pPr>
        <w:pStyle w:val="BodyText"/>
      </w:pPr>
      <w:r>
        <w:t xml:space="preserve">Actual causation is also satisfied because Rachel would not have fallen but for the wet floor. Proximate cause is satisfied because slipping is the foreseeable result of a wet floor.</w:t>
      </w:r>
    </w:p>
    <w:p>
      <w:pPr>
        <w:pStyle w:val="BodyText"/>
      </w:pPr>
      <w:r>
        <w:t xml:space="preserve">Rachel suffered a broken ankle, so she clearly has damages.</w:t>
      </w:r>
    </w:p>
    <w:p>
      <w:pPr>
        <w:pStyle w:val="BodyText"/>
      </w:pPr>
      <w:r>
        <w:t xml:space="preserve">Paula might argue comparative negligence because Rachel was looking at her phone. This probably will not work because customers do not have a duty to constantly watch the floor while entering businesses. Also, Paula created the dangerous condition, so she is more responsible.</w:t>
      </w:r>
    </w:p>
    <w:p>
      <w:pPr>
        <w:pStyle w:val="BodyText"/>
      </w:pPr>
      <w:r>
        <w:t xml:space="preserve">Rachel will therefore recover all of her damages from Paula.</w:t>
      </w:r>
    </w:p>
    <w:p>
      <w:pPr>
        <w:pStyle w:val="BodyText"/>
      </w:pPr>
      <w:r>
        <w:t xml:space="preserve">Sam may also be liable for Rachel’s shoulder injury.</w:t>
      </w:r>
    </w:p>
    <w:p>
      <w:pPr>
        <w:pStyle w:val="BodyText"/>
      </w:pPr>
      <w:r>
        <w:t xml:space="preserve">Normally people do not have a duty to rescue strangers. However, once Sam decided to help Rachel, he had a duty to act reasonably. Rachel told him not to move her, but he pulled her up anyway. This was probably unreasonable.</w:t>
      </w:r>
    </w:p>
    <w:p>
      <w:pPr>
        <w:pStyle w:val="BodyText"/>
      </w:pPr>
      <w:r>
        <w:t xml:space="preserve">Sam caused the shoulder injury because Rachel would not have injured her shoulder if he had not pulled her up. The injury was also foreseeable because moving an injured person can cause additional injuries.</w:t>
      </w:r>
    </w:p>
    <w:p>
      <w:pPr>
        <w:pStyle w:val="BodyText"/>
      </w:pPr>
      <w:r>
        <w:t xml:space="preserve">Sam might be protected by a Good Samaritan statute. Good Samaritan statutes protect people who voluntarily help injured people during emergencies. Since Sam was trying to help, he probably cannot be sued.</w:t>
      </w:r>
    </w:p>
    <w:p>
      <w:pPr>
        <w:pStyle w:val="BodyText"/>
      </w:pPr>
      <w:r>
        <w:t xml:space="preserve">However, Sam ignored Rachel when she specifically told him not to move her. This may count as gross negligence. Therefore, the statute might not apply.</w:t>
      </w:r>
    </w:p>
    <w:p>
      <w:pPr>
        <w:pStyle w:val="BodyText"/>
      </w:pPr>
      <w:r>
        <w:t xml:space="preserve">Paula could also be responsible for the shoulder injury because Sam only tried to help Rachel because Rachel had already fallen in Paula’s coffee shop. Under proximate cause, defendants are responsible for all foreseeable consequences of their negligence. Rescue attempts are foreseeable, so Paula is probably responsible for Rachel’s shoulder injury too.</w:t>
      </w:r>
    </w:p>
    <w:p>
      <w:pPr>
        <w:pStyle w:val="BodyText"/>
      </w:pPr>
      <w:r>
        <w:t xml:space="preserve">In conclusion, Paula is liable for Rachel’s ankle injury and probably her shoulder injury. Sam technically committed negligence, but the Good Samaritan law may protect him. Rachel’s phone use should not reduce her recovery very much because Paula was primarily responsible for the unsafe floor.</w:t>
      </w:r>
    </w:p>
    <w:bookmarkEnd w:id="10"/>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