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816E" w14:textId="45B099E1" w:rsidR="00DB1968" w:rsidRDefault="00DB1968" w:rsidP="00DB19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968">
        <w:rPr>
          <w:rFonts w:ascii="Times New Roman" w:hAnsi="Times New Roman" w:cs="Times New Roman"/>
          <w:b/>
          <w:bCs/>
          <w:sz w:val="32"/>
          <w:szCs w:val="32"/>
        </w:rPr>
        <w:t xml:space="preserve">MGNDTI: A drug-target interaction prediction framework based on multimodal representation learning and </w:t>
      </w:r>
      <w:r w:rsidR="006A335E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Pr="00DB1968">
        <w:rPr>
          <w:rFonts w:ascii="Times New Roman" w:hAnsi="Times New Roman" w:cs="Times New Roman"/>
          <w:b/>
          <w:bCs/>
          <w:sz w:val="32"/>
          <w:szCs w:val="32"/>
        </w:rPr>
        <w:t>gating mechanism</w:t>
      </w:r>
    </w:p>
    <w:p w14:paraId="4A7A24F0" w14:textId="551913D7" w:rsidR="00DB1968" w:rsidRDefault="00DB1968" w:rsidP="00DB19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(Supplementary </w:t>
      </w:r>
      <w:r w:rsidR="00BD0FD8">
        <w:rPr>
          <w:rFonts w:ascii="Times New Roman" w:hAnsi="Times New Roman" w:cs="Times New Roman" w:hint="eastAsia"/>
          <w:b/>
          <w:bCs/>
          <w:sz w:val="32"/>
          <w:szCs w:val="32"/>
        </w:rPr>
        <w:t>Materials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E7EC12" w14:textId="1E9E00A3" w:rsidR="00DB1968" w:rsidRPr="00DB1968" w:rsidRDefault="00DB1968" w:rsidP="00DB1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Lihong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Peng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Xin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Liu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="0078486A" w:rsidRPr="0078486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8486A">
        <w:rPr>
          <w:rFonts w:ascii="Times New Roman" w:hAnsi="Times New Roman" w:cs="Times New Roman"/>
          <w:kern w:val="0"/>
          <w:sz w:val="24"/>
          <w:szCs w:val="24"/>
        </w:rPr>
        <w:t xml:space="preserve">Min </w:t>
      </w:r>
      <w:r w:rsidR="0078486A">
        <w:rPr>
          <w:rFonts w:ascii="Times New Roman" w:hAnsi="Times New Roman" w:cs="Times New Roman" w:hint="eastAsia"/>
          <w:kern w:val="0"/>
          <w:sz w:val="24"/>
          <w:szCs w:val="24"/>
        </w:rPr>
        <w:t>Chen</w:t>
      </w:r>
      <w:r w:rsidR="0078486A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2*</w:t>
      </w:r>
      <w:r w:rsidR="0078486A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>Wen Liao</w:t>
      </w:r>
      <w:r w:rsidR="0078486A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, Jia</w:t>
      </w:r>
      <w:r w:rsidR="003F43D2">
        <w:rPr>
          <w:rFonts w:ascii="Times New Roman" w:hAnsi="Times New Roman" w:cs="Times New Roman"/>
          <w:kern w:val="0"/>
          <w:sz w:val="24"/>
          <w:szCs w:val="24"/>
        </w:rPr>
        <w:t>l</w:t>
      </w:r>
      <w:r>
        <w:rPr>
          <w:rFonts w:ascii="Times New Roman" w:hAnsi="Times New Roman" w:cs="Times New Roman"/>
          <w:kern w:val="0"/>
          <w:sz w:val="24"/>
          <w:szCs w:val="24"/>
        </w:rPr>
        <w:t>e Mao</w:t>
      </w:r>
      <w:r w:rsidR="00575792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78486A">
        <w:rPr>
          <w:rFonts w:ascii="Times New Roman" w:hAnsi="Times New Roman" w:cs="Times New Roman"/>
          <w:kern w:val="0"/>
          <w:sz w:val="24"/>
          <w:szCs w:val="24"/>
        </w:rPr>
        <w:t>Liqian Zhou</w:t>
      </w:r>
      <w:r w:rsidR="00575792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*</w:t>
      </w:r>
    </w:p>
    <w:p w14:paraId="3E58430F" w14:textId="77777777" w:rsidR="00DB1968" w:rsidRPr="001C3D47" w:rsidRDefault="00DB1968" w:rsidP="00DB1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5B116C17" w14:textId="4C0B2E42" w:rsidR="00DB1968" w:rsidRDefault="00DB1968" w:rsidP="00DB1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20"/>
          <w:szCs w:val="20"/>
          <w:vertAlign w:val="superscript"/>
        </w:rPr>
        <w:t>1</w:t>
      </w:r>
      <w:r w:rsidRPr="00DB1968">
        <w:rPr>
          <w:rFonts w:ascii="Times New Roman" w:hAnsi="Times New Roman" w:cs="Times New Roman"/>
          <w:kern w:val="0"/>
          <w:sz w:val="18"/>
          <w:szCs w:val="18"/>
        </w:rPr>
        <w:t xml:space="preserve"> College of Life Science and Chemistry, Hunan University of Technology, Zhuzhou, 412007, Hunan, China</w:t>
      </w:r>
      <w:r>
        <w:rPr>
          <w:rFonts w:ascii="Times New Roman" w:hAnsi="Times New Roman" w:cs="Times New Roman"/>
          <w:kern w:val="0"/>
          <w:sz w:val="18"/>
          <w:szCs w:val="18"/>
        </w:rPr>
        <w:t>.</w:t>
      </w:r>
    </w:p>
    <w:p w14:paraId="63FA74CA" w14:textId="1E33F0BC" w:rsidR="00DB1968" w:rsidRDefault="00DB1968" w:rsidP="00DB1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DB1968">
        <w:rPr>
          <w:rFonts w:ascii="Times New Roman" w:hAnsi="Times New Roman" w:cs="Times New Roman"/>
          <w:kern w:val="0"/>
          <w:sz w:val="18"/>
          <w:szCs w:val="18"/>
          <w:vertAlign w:val="superscript"/>
        </w:rPr>
        <w:t>2</w:t>
      </w:r>
      <w:r w:rsidR="00A56610" w:rsidRPr="00A5661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3F43D2" w:rsidRPr="003F43D2">
        <w:rPr>
          <w:rFonts w:ascii="Times New Roman" w:hAnsi="Times New Roman" w:cs="Times New Roman"/>
          <w:kern w:val="0"/>
          <w:sz w:val="18"/>
          <w:szCs w:val="18"/>
        </w:rPr>
        <w:t>School of Computer Science and Engineering</w:t>
      </w:r>
      <w:r w:rsidR="00B138A3" w:rsidRPr="00A56610">
        <w:rPr>
          <w:rFonts w:ascii="Times New Roman" w:hAnsi="Times New Roman" w:cs="Times New Roman"/>
          <w:kern w:val="0"/>
          <w:sz w:val="18"/>
          <w:szCs w:val="18"/>
        </w:rPr>
        <w:t>, Hunan Institute of Technology, Hengyang, 421002, China</w:t>
      </w:r>
      <w:r w:rsidR="00B138A3">
        <w:rPr>
          <w:rFonts w:ascii="Times New Roman" w:hAnsi="Times New Roman" w:cs="Times New Roman"/>
          <w:kern w:val="0"/>
          <w:sz w:val="18"/>
          <w:szCs w:val="18"/>
        </w:rPr>
        <w:t>.</w:t>
      </w:r>
    </w:p>
    <w:p w14:paraId="4F916FE0" w14:textId="13A4ABBE" w:rsidR="00A56610" w:rsidRPr="00A56610" w:rsidRDefault="00A56610" w:rsidP="00DB19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A56610">
        <w:rPr>
          <w:rFonts w:ascii="Times New Roman" w:hAnsi="Times New Roman" w:cs="Times New Roman" w:hint="eastAsia"/>
          <w:kern w:val="0"/>
          <w:sz w:val="18"/>
          <w:szCs w:val="18"/>
          <w:vertAlign w:val="superscript"/>
        </w:rPr>
        <w:t>3</w:t>
      </w:r>
      <w:r w:rsidRPr="00A56610">
        <w:t xml:space="preserve"> </w:t>
      </w:r>
      <w:r w:rsidR="00B138A3" w:rsidRPr="00A56610">
        <w:rPr>
          <w:rFonts w:ascii="Times New Roman" w:hAnsi="Times New Roman" w:cs="Times New Roman"/>
          <w:kern w:val="0"/>
          <w:sz w:val="18"/>
          <w:szCs w:val="18"/>
        </w:rPr>
        <w:t>School of Computer Science, Hunan University of Technology, Zhuzhou, 412007, Hunan, China</w:t>
      </w:r>
      <w:r w:rsidR="00B138A3">
        <w:rPr>
          <w:rFonts w:ascii="Times New Roman" w:hAnsi="Times New Roman" w:cs="Times New Roman"/>
          <w:kern w:val="0"/>
          <w:sz w:val="18"/>
          <w:szCs w:val="18"/>
        </w:rPr>
        <w:t>.</w:t>
      </w:r>
    </w:p>
    <w:p w14:paraId="466C9FCC" w14:textId="4AA615AD" w:rsidR="00DB1968" w:rsidRPr="00BF2B29" w:rsidRDefault="00DB1968" w:rsidP="00BF2B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2B29">
        <w:rPr>
          <w:rFonts w:ascii="Times New Roman" w:hAnsi="Times New Roman" w:cs="Times New Roman"/>
          <w:kern w:val="0"/>
          <w:sz w:val="18"/>
          <w:szCs w:val="18"/>
        </w:rPr>
        <w:t>*</w:t>
      </w:r>
      <w:r w:rsidRPr="00BF2B29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BC5663" w:rsidRPr="00BF2B29">
        <w:rPr>
          <w:rFonts w:ascii="Times New Roman" w:hAnsi="Times New Roman" w:cs="Times New Roman"/>
          <w:kern w:val="0"/>
          <w:sz w:val="18"/>
          <w:szCs w:val="18"/>
        </w:rPr>
        <w:t>Corresponding authors: Min Chen (</w:t>
      </w:r>
      <w:hyperlink r:id="rId7" w:history="1">
        <w:r w:rsidR="00BC5663" w:rsidRPr="00BF2B29">
          <w:rPr>
            <w:rFonts w:ascii="Times New Roman" w:hAnsi="Times New Roman" w:cs="Times New Roman"/>
            <w:kern w:val="0"/>
            <w:sz w:val="18"/>
            <w:szCs w:val="18"/>
          </w:rPr>
          <w:t>chenmin@hnit.edu.cn</w:t>
        </w:r>
      </w:hyperlink>
      <w:r w:rsidR="00BC5663" w:rsidRPr="00BF2B29">
        <w:rPr>
          <w:rFonts w:ascii="Times New Roman" w:hAnsi="Times New Roman" w:cs="Times New Roman"/>
          <w:kern w:val="0"/>
          <w:sz w:val="18"/>
          <w:szCs w:val="18"/>
        </w:rPr>
        <w:t xml:space="preserve">); </w:t>
      </w:r>
      <w:r w:rsidR="00E67382" w:rsidRPr="00BF2B29">
        <w:rPr>
          <w:rFonts w:ascii="Times New Roman" w:hAnsi="Times New Roman" w:cs="Times New Roman"/>
          <w:kern w:val="0"/>
          <w:sz w:val="18"/>
          <w:szCs w:val="18"/>
        </w:rPr>
        <w:t>Liqian Zhou</w:t>
      </w:r>
      <w:r w:rsidR="00BC5663" w:rsidRPr="00BF2B29">
        <w:rPr>
          <w:rFonts w:ascii="Times New Roman" w:hAnsi="Times New Roman" w:cs="Times New Roman"/>
          <w:kern w:val="0"/>
          <w:sz w:val="18"/>
          <w:szCs w:val="18"/>
        </w:rPr>
        <w:t xml:space="preserve"> (</w:t>
      </w:r>
      <w:hyperlink r:id="rId8" w:history="1">
        <w:r w:rsidR="00E67382" w:rsidRPr="00BF2B29">
          <w:rPr>
            <w:rFonts w:ascii="Times New Roman" w:hAnsi="Times New Roman" w:cs="Times New Roman"/>
            <w:kern w:val="0"/>
            <w:sz w:val="18"/>
            <w:szCs w:val="18"/>
          </w:rPr>
          <w:t>zhoulq11@163.com</w:t>
        </w:r>
      </w:hyperlink>
      <w:r w:rsidR="00BC5663" w:rsidRPr="00BF2B29">
        <w:rPr>
          <w:rFonts w:ascii="Times New Roman" w:hAnsi="Times New Roman" w:cs="Times New Roman"/>
          <w:kern w:val="0"/>
          <w:sz w:val="18"/>
          <w:szCs w:val="18"/>
        </w:rPr>
        <w:t>).</w:t>
      </w:r>
    </w:p>
    <w:p w14:paraId="421B7D64" w14:textId="33A62B63" w:rsidR="00AF0EE2" w:rsidRDefault="00AF0EE2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08DB4870" w14:textId="77777777" w:rsidR="00AF0EE2" w:rsidRDefault="00AF0EE2" w:rsidP="00DB1968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098AB1B2" w14:textId="45CB3177" w:rsidR="00DB1968" w:rsidRDefault="00140FEF" w:rsidP="00DB1968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40FEF">
        <w:rPr>
          <w:rFonts w:ascii="Times New Roman" w:hAnsi="Times New Roman" w:cs="Times New Roman"/>
          <w:sz w:val="24"/>
          <w:szCs w:val="24"/>
        </w:rPr>
        <w:t>Comparison results on BioSNAP and BindingDB</w:t>
      </w:r>
    </w:p>
    <w:p w14:paraId="28CFA473" w14:textId="28E33737" w:rsidR="00DB1968" w:rsidRDefault="0005433C" w:rsidP="00E86A84">
      <w:pPr>
        <w:ind w:firstLineChars="200" w:firstLine="360"/>
        <w:jc w:val="left"/>
        <w:rPr>
          <w:rFonts w:ascii="Times New Roman" w:hAnsi="Times New Roman" w:cs="Times New Roman"/>
          <w:sz w:val="18"/>
          <w:szCs w:val="18"/>
        </w:rPr>
      </w:pPr>
      <w:r w:rsidRPr="0005433C">
        <w:rPr>
          <w:rFonts w:ascii="Times New Roman" w:hAnsi="Times New Roman" w:cs="Times New Roman"/>
          <w:sz w:val="18"/>
          <w:szCs w:val="18"/>
        </w:rPr>
        <w:t xml:space="preserve">Our </w:t>
      </w:r>
      <w:r w:rsidR="0002640A">
        <w:rPr>
          <w:rFonts w:ascii="Times New Roman" w:hAnsi="Times New Roman" w:cs="Times New Roman"/>
          <w:sz w:val="18"/>
          <w:szCs w:val="18"/>
        </w:rPr>
        <w:t xml:space="preserve">proposed MGNDTI </w:t>
      </w:r>
      <w:r w:rsidRPr="0005433C">
        <w:rPr>
          <w:rFonts w:ascii="Times New Roman" w:hAnsi="Times New Roman" w:cs="Times New Roman"/>
          <w:sz w:val="18"/>
          <w:szCs w:val="18"/>
        </w:rPr>
        <w:t xml:space="preserve">model was compared with seven baseline methods using </w:t>
      </w:r>
      <w:r>
        <w:rPr>
          <w:rFonts w:ascii="Times New Roman" w:hAnsi="Times New Roman" w:cs="Times New Roman"/>
          <w:sz w:val="18"/>
          <w:szCs w:val="18"/>
        </w:rPr>
        <w:t>accuracy</w:t>
      </w:r>
      <w:r w:rsidRPr="0005433C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5433C">
        <w:rPr>
          <w:rFonts w:ascii="Times New Roman" w:hAnsi="Times New Roman" w:cs="Times New Roman"/>
          <w:sz w:val="18"/>
          <w:szCs w:val="18"/>
        </w:rPr>
        <w:t xml:space="preserve">F1-score and MCC </w:t>
      </w:r>
      <w:r w:rsidR="0002640A">
        <w:rPr>
          <w:rFonts w:ascii="Times New Roman" w:hAnsi="Times New Roman" w:cs="Times New Roman"/>
          <w:sz w:val="18"/>
          <w:szCs w:val="18"/>
        </w:rPr>
        <w:t>under</w:t>
      </w:r>
      <w:r w:rsidRPr="0005433C">
        <w:rPr>
          <w:rFonts w:ascii="Times New Roman" w:hAnsi="Times New Roman" w:cs="Times New Roman"/>
          <w:sz w:val="18"/>
          <w:szCs w:val="18"/>
        </w:rPr>
        <w:t xml:space="preserve"> four </w:t>
      </w:r>
      <w:r w:rsidR="0002640A">
        <w:rPr>
          <w:rFonts w:ascii="Times New Roman" w:hAnsi="Times New Roman" w:cs="Times New Roman"/>
          <w:sz w:val="18"/>
          <w:szCs w:val="18"/>
        </w:rPr>
        <w:t xml:space="preserve">different </w:t>
      </w:r>
      <w:r w:rsidRPr="0005433C">
        <w:rPr>
          <w:rFonts w:ascii="Times New Roman" w:hAnsi="Times New Roman" w:cs="Times New Roman"/>
          <w:sz w:val="18"/>
          <w:szCs w:val="18"/>
        </w:rPr>
        <w:t>experimental set</w:t>
      </w:r>
      <w:r w:rsidR="0002640A">
        <w:rPr>
          <w:rFonts w:ascii="Times New Roman" w:hAnsi="Times New Roman" w:cs="Times New Roman"/>
          <w:sz w:val="18"/>
          <w:szCs w:val="18"/>
        </w:rPr>
        <w:t>tings</w:t>
      </w:r>
      <w:r w:rsidRPr="0005433C">
        <w:rPr>
          <w:rFonts w:ascii="Times New Roman" w:hAnsi="Times New Roman" w:cs="Times New Roman"/>
          <w:sz w:val="18"/>
          <w:szCs w:val="18"/>
        </w:rPr>
        <w:t xml:space="preserve"> E1, E2,</w:t>
      </w:r>
      <w:r w:rsidR="006E7F21">
        <w:rPr>
          <w:rFonts w:ascii="Times New Roman" w:hAnsi="Times New Roman" w:cs="Times New Roman"/>
          <w:sz w:val="18"/>
          <w:szCs w:val="18"/>
        </w:rPr>
        <w:t xml:space="preserve"> </w:t>
      </w:r>
      <w:r w:rsidRPr="0005433C">
        <w:rPr>
          <w:rFonts w:ascii="Times New Roman" w:hAnsi="Times New Roman" w:cs="Times New Roman"/>
          <w:sz w:val="18"/>
          <w:szCs w:val="18"/>
        </w:rPr>
        <w:t>E3 and E4</w:t>
      </w:r>
      <w:r w:rsidR="0002640A" w:rsidRPr="0002640A">
        <w:rPr>
          <w:rFonts w:ascii="Times New Roman" w:hAnsi="Times New Roman" w:cs="Times New Roman"/>
          <w:sz w:val="18"/>
          <w:szCs w:val="18"/>
        </w:rPr>
        <w:t xml:space="preserve"> </w:t>
      </w:r>
      <w:r w:rsidR="0002640A">
        <w:rPr>
          <w:rFonts w:ascii="Times New Roman" w:hAnsi="Times New Roman" w:cs="Times New Roman"/>
          <w:sz w:val="18"/>
          <w:szCs w:val="18"/>
        </w:rPr>
        <w:t>on</w:t>
      </w:r>
      <w:r w:rsidR="0002640A" w:rsidRPr="0005433C">
        <w:rPr>
          <w:rFonts w:ascii="Times New Roman" w:hAnsi="Times New Roman" w:cs="Times New Roman"/>
          <w:sz w:val="18"/>
          <w:szCs w:val="18"/>
        </w:rPr>
        <w:t xml:space="preserve"> BioSNAP and BindingDB</w:t>
      </w:r>
      <w:r w:rsidR="0002640A">
        <w:rPr>
          <w:rFonts w:ascii="Times New Roman" w:hAnsi="Times New Roman" w:cs="Times New Roman"/>
          <w:sz w:val="18"/>
          <w:szCs w:val="18"/>
        </w:rPr>
        <w:t>.</w:t>
      </w:r>
      <w:r w:rsidRPr="0005433C">
        <w:rPr>
          <w:rFonts w:ascii="Times New Roman" w:hAnsi="Times New Roman" w:cs="Times New Roman"/>
          <w:sz w:val="18"/>
          <w:szCs w:val="18"/>
        </w:rPr>
        <w:t xml:space="preserve"> </w:t>
      </w:r>
      <w:r w:rsidR="0002640A">
        <w:rPr>
          <w:rFonts w:ascii="Times New Roman" w:hAnsi="Times New Roman" w:cs="Times New Roman"/>
          <w:sz w:val="18"/>
          <w:szCs w:val="18"/>
        </w:rPr>
        <w:t>The results</w:t>
      </w:r>
      <w:r w:rsidRPr="0005433C">
        <w:rPr>
          <w:rFonts w:ascii="Times New Roman" w:hAnsi="Times New Roman" w:cs="Times New Roman"/>
          <w:sz w:val="18"/>
          <w:szCs w:val="18"/>
        </w:rPr>
        <w:t xml:space="preserve"> are shown in Figure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 w:rsidRPr="0005433C">
        <w:rPr>
          <w:rFonts w:ascii="Times New Roman" w:hAnsi="Times New Roman" w:cs="Times New Roman"/>
          <w:sz w:val="18"/>
          <w:szCs w:val="18"/>
        </w:rPr>
        <w:t>1:</w:t>
      </w:r>
    </w:p>
    <w:p w14:paraId="73865205" w14:textId="77777777" w:rsidR="0005433C" w:rsidRDefault="0005433C" w:rsidP="00DB1968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44974DC" w14:textId="023CFABF" w:rsidR="00DB1968" w:rsidRDefault="00120574" w:rsidP="00DB196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5FCBE" wp14:editId="70041D29">
            <wp:extent cx="5274310" cy="5727700"/>
            <wp:effectExtent l="0" t="0" r="2540" b="6350"/>
            <wp:docPr id="7388079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7920" name="图片 7388079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3545" w14:textId="364AE7B4" w:rsidR="00A12B3A" w:rsidRDefault="00A12B3A" w:rsidP="007C4230">
      <w:pPr>
        <w:jc w:val="center"/>
        <w:rPr>
          <w:rFonts w:ascii="Times New Roman" w:hAnsi="Times New Roman" w:cs="Times New Roman"/>
          <w:sz w:val="18"/>
          <w:szCs w:val="18"/>
        </w:rPr>
      </w:pPr>
      <w:r w:rsidRPr="003E4C06">
        <w:rPr>
          <w:rFonts w:ascii="Times New Roman" w:hAnsi="Times New Roman" w:cs="Times New Roman"/>
          <w:sz w:val="18"/>
          <w:szCs w:val="18"/>
        </w:rPr>
        <w:t xml:space="preserve">Figure </w:t>
      </w:r>
      <w:r w:rsidR="006E7F21">
        <w:rPr>
          <w:rFonts w:ascii="Times New Roman" w:hAnsi="Times New Roman" w:cs="Times New Roman" w:hint="eastAsia"/>
          <w:sz w:val="18"/>
          <w:szCs w:val="18"/>
        </w:rPr>
        <w:t>S</w:t>
      </w:r>
      <w:r w:rsidRPr="003E4C06">
        <w:rPr>
          <w:rFonts w:ascii="Times New Roman" w:hAnsi="Times New Roman" w:cs="Times New Roman"/>
          <w:sz w:val="18"/>
          <w:szCs w:val="18"/>
        </w:rPr>
        <w:t xml:space="preserve">1 </w:t>
      </w:r>
      <w:r w:rsidR="00171BDB">
        <w:rPr>
          <w:rFonts w:ascii="Times New Roman" w:hAnsi="Times New Roman" w:cs="Times New Roman"/>
          <w:sz w:val="18"/>
          <w:szCs w:val="18"/>
        </w:rPr>
        <w:t>Accuracy, F1-score, and MCC computed by</w:t>
      </w:r>
      <w:r w:rsidRPr="003E4C06">
        <w:rPr>
          <w:rFonts w:ascii="Times New Roman" w:hAnsi="Times New Roman" w:cs="Times New Roman"/>
          <w:sz w:val="18"/>
          <w:szCs w:val="18"/>
        </w:rPr>
        <w:t xml:space="preserve"> MGNDTI </w:t>
      </w:r>
      <w:r w:rsidR="00171BDB">
        <w:rPr>
          <w:rFonts w:ascii="Times New Roman" w:hAnsi="Times New Roman" w:cs="Times New Roman"/>
          <w:sz w:val="18"/>
          <w:szCs w:val="18"/>
        </w:rPr>
        <w:t>and</w:t>
      </w:r>
      <w:r w:rsidRPr="003E4C06">
        <w:rPr>
          <w:rFonts w:ascii="Times New Roman" w:hAnsi="Times New Roman" w:cs="Times New Roman"/>
          <w:sz w:val="18"/>
          <w:szCs w:val="18"/>
        </w:rPr>
        <w:t xml:space="preserve"> seven baseline methods</w:t>
      </w:r>
      <w:r w:rsidR="001F0221">
        <w:rPr>
          <w:rFonts w:ascii="Times New Roman" w:hAnsi="Times New Roman" w:cs="Times New Roman"/>
          <w:sz w:val="18"/>
          <w:szCs w:val="18"/>
        </w:rPr>
        <w:t xml:space="preserve"> </w:t>
      </w:r>
      <w:r w:rsidR="001F0221" w:rsidRPr="001F0221">
        <w:rPr>
          <w:rFonts w:ascii="Times New Roman" w:hAnsi="Times New Roman" w:cs="Times New Roman"/>
          <w:sz w:val="18"/>
          <w:szCs w:val="18"/>
        </w:rPr>
        <w:t>(</w:t>
      </w:r>
      <w:r w:rsidR="001F0221">
        <w:rPr>
          <w:rFonts w:ascii="Times New Roman" w:hAnsi="Times New Roman" w:cs="Times New Roman"/>
          <w:sz w:val="18"/>
          <w:szCs w:val="18"/>
        </w:rPr>
        <w:t>10</w:t>
      </w:r>
      <w:r w:rsidR="001F0221" w:rsidRPr="001F0221">
        <w:rPr>
          <w:rFonts w:ascii="Times New Roman" w:hAnsi="Times New Roman" w:cs="Times New Roman"/>
          <w:sz w:val="18"/>
          <w:szCs w:val="18"/>
        </w:rPr>
        <w:t xml:space="preserve"> random runs)</w:t>
      </w:r>
      <w:r w:rsidR="007C4230" w:rsidRPr="003E4C06">
        <w:rPr>
          <w:rFonts w:ascii="Times New Roman" w:hAnsi="Times New Roman" w:cs="Times New Roman" w:hint="eastAsia"/>
          <w:sz w:val="18"/>
          <w:szCs w:val="18"/>
        </w:rPr>
        <w:t>.</w:t>
      </w:r>
    </w:p>
    <w:p w14:paraId="46179D9F" w14:textId="77777777" w:rsidR="00A6356A" w:rsidRPr="003E4C06" w:rsidRDefault="00A6356A" w:rsidP="007C423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A755CF9" w14:textId="77777777" w:rsidR="003616B6" w:rsidRDefault="003616B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0AF53" w14:textId="7BAB01EA" w:rsidR="0091429A" w:rsidRDefault="0091429A" w:rsidP="0091429A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1429A">
        <w:rPr>
          <w:rFonts w:ascii="Times New Roman" w:hAnsi="Times New Roman" w:cs="Times New Roman"/>
          <w:sz w:val="24"/>
          <w:szCs w:val="24"/>
        </w:rPr>
        <w:lastRenderedPageBreak/>
        <w:t>Ablation experiments</w:t>
      </w:r>
      <w:r w:rsidRPr="00140FEF">
        <w:rPr>
          <w:rFonts w:ascii="Times New Roman" w:hAnsi="Times New Roman" w:cs="Times New Roman"/>
          <w:sz w:val="24"/>
          <w:szCs w:val="24"/>
        </w:rPr>
        <w:t xml:space="preserve"> on BioSNAP and BindingDB</w:t>
      </w:r>
      <w:r w:rsidRPr="0091429A">
        <w:t xml:space="preserve"> </w:t>
      </w:r>
    </w:p>
    <w:p w14:paraId="09704AAF" w14:textId="5C5FB1DD" w:rsidR="00DB1968" w:rsidRDefault="00E86A84" w:rsidP="00E86A84">
      <w:pPr>
        <w:ind w:firstLineChars="200" w:firstLine="360"/>
        <w:jc w:val="left"/>
        <w:rPr>
          <w:rFonts w:ascii="Times New Roman" w:hAnsi="Times New Roman" w:cs="Times New Roman"/>
          <w:sz w:val="18"/>
          <w:szCs w:val="18"/>
        </w:rPr>
      </w:pPr>
      <w:r w:rsidRPr="00E86A84">
        <w:rPr>
          <w:rFonts w:ascii="Times New Roman" w:hAnsi="Times New Roman" w:cs="Times New Roman"/>
          <w:sz w:val="18"/>
          <w:szCs w:val="18"/>
        </w:rPr>
        <w:t xml:space="preserve"> </w:t>
      </w:r>
      <w:r w:rsidR="003616B6" w:rsidRPr="003616B6">
        <w:rPr>
          <w:rFonts w:ascii="Times New Roman" w:hAnsi="Times New Roman" w:cs="Times New Roman"/>
          <w:sz w:val="18"/>
          <w:szCs w:val="18"/>
        </w:rPr>
        <w:t>The ablation experiment</w:t>
      </w:r>
      <w:r w:rsidR="003616B6">
        <w:rPr>
          <w:rFonts w:ascii="Times New Roman" w:hAnsi="Times New Roman" w:cs="Times New Roman"/>
          <w:sz w:val="18"/>
          <w:szCs w:val="18"/>
        </w:rPr>
        <w:t xml:space="preserve"> results </w:t>
      </w:r>
      <w:r w:rsidR="003616B6" w:rsidRPr="003616B6">
        <w:rPr>
          <w:rFonts w:ascii="Times New Roman" w:hAnsi="Times New Roman" w:cs="Times New Roman"/>
          <w:sz w:val="18"/>
          <w:szCs w:val="18"/>
        </w:rPr>
        <w:t>on BioSNAP and BindingDB</w:t>
      </w:r>
      <w:r w:rsidR="004D100A">
        <w:rPr>
          <w:rFonts w:ascii="Times New Roman" w:hAnsi="Times New Roman" w:cs="Times New Roman"/>
          <w:sz w:val="18"/>
          <w:szCs w:val="18"/>
        </w:rPr>
        <w:t>:</w:t>
      </w:r>
      <w:r w:rsidR="003616B6" w:rsidRPr="003616B6">
        <w:rPr>
          <w:rFonts w:ascii="Times New Roman" w:hAnsi="Times New Roman" w:cs="Times New Roman"/>
          <w:sz w:val="18"/>
          <w:szCs w:val="18"/>
        </w:rPr>
        <w:t xml:space="preserve"> </w:t>
      </w:r>
      <w:r w:rsidR="003E4C06" w:rsidRPr="003E4C06">
        <w:rPr>
          <w:rFonts w:ascii="Times New Roman" w:hAnsi="Times New Roman" w:cs="Times New Roman"/>
          <w:sz w:val="18"/>
          <w:szCs w:val="18"/>
        </w:rPr>
        <w:t xml:space="preserve">(1) </w:t>
      </w:r>
      <w:r w:rsidR="003616B6" w:rsidRPr="003616B6">
        <w:rPr>
          <w:rFonts w:ascii="Times New Roman" w:hAnsi="Times New Roman" w:cs="Times New Roman"/>
          <w:sz w:val="18"/>
          <w:szCs w:val="18"/>
        </w:rPr>
        <w:t>MGNDTI variants based on drug uni-modality and multi-modality: SGNDTI (drug SMILES sequence + protein sequence) and GGNDTI (drug molecular graph + protein sequence)</w:t>
      </w:r>
      <w:r w:rsidR="00762A5E" w:rsidRPr="00762A5E">
        <w:rPr>
          <w:rFonts w:ascii="Times New Roman" w:hAnsi="Times New Roman" w:cs="Times New Roman"/>
          <w:sz w:val="18"/>
          <w:szCs w:val="18"/>
        </w:rPr>
        <w:t xml:space="preserve"> in Figure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 w:rsidR="00762A5E" w:rsidRPr="00762A5E">
        <w:rPr>
          <w:rFonts w:ascii="Times New Roman" w:hAnsi="Times New Roman" w:cs="Times New Roman"/>
          <w:sz w:val="18"/>
          <w:szCs w:val="18"/>
        </w:rPr>
        <w:t>2</w:t>
      </w:r>
      <w:r w:rsidR="003616B6">
        <w:rPr>
          <w:rFonts w:ascii="Times New Roman" w:hAnsi="Times New Roman" w:cs="Times New Roman"/>
          <w:sz w:val="18"/>
          <w:szCs w:val="18"/>
        </w:rPr>
        <w:t>,</w:t>
      </w:r>
      <w:r w:rsidR="003E4C06" w:rsidRPr="003E4C06">
        <w:rPr>
          <w:rFonts w:ascii="Times New Roman" w:hAnsi="Times New Roman" w:cs="Times New Roman"/>
          <w:sz w:val="18"/>
          <w:szCs w:val="18"/>
        </w:rPr>
        <w:t xml:space="preserve"> and (2) </w:t>
      </w:r>
      <w:r w:rsidR="003616B6" w:rsidRPr="003616B6">
        <w:rPr>
          <w:rFonts w:ascii="Times New Roman" w:hAnsi="Times New Roman" w:cs="Times New Roman"/>
          <w:sz w:val="18"/>
          <w:szCs w:val="18"/>
        </w:rPr>
        <w:t>three other variants of MGNDTI: CatDTI (MGNDTI without multi-modal gating network), MSEDTI (MGNDTI without GLU), and GLUDTI (MGNDTI without MSE loss)</w:t>
      </w:r>
      <w:r w:rsidR="003616B6">
        <w:rPr>
          <w:rFonts w:ascii="Times New Roman" w:hAnsi="Times New Roman" w:cs="Times New Roman"/>
          <w:sz w:val="18"/>
          <w:szCs w:val="18"/>
        </w:rPr>
        <w:t xml:space="preserve"> </w:t>
      </w:r>
      <w:r w:rsidR="003E4C06" w:rsidRPr="003E4C06">
        <w:rPr>
          <w:rFonts w:ascii="Times New Roman" w:hAnsi="Times New Roman" w:cs="Times New Roman"/>
          <w:sz w:val="18"/>
          <w:szCs w:val="18"/>
        </w:rPr>
        <w:t xml:space="preserve">in Figure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 w:rsidR="003E4C06" w:rsidRPr="003E4C06">
        <w:rPr>
          <w:rFonts w:ascii="Times New Roman" w:hAnsi="Times New Roman" w:cs="Times New Roman"/>
          <w:sz w:val="18"/>
          <w:szCs w:val="18"/>
        </w:rPr>
        <w:t>3.</w:t>
      </w:r>
    </w:p>
    <w:p w14:paraId="1A3CDA09" w14:textId="60722380" w:rsidR="00DB1968" w:rsidRDefault="0091429A" w:rsidP="00DB1968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2BB6FA06" wp14:editId="539BDC54">
            <wp:extent cx="5274310" cy="3953510"/>
            <wp:effectExtent l="0" t="0" r="2540" b="8890"/>
            <wp:docPr id="6510618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1802" name="图片 6510618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C20A" w14:textId="7E049F1F" w:rsidR="0061347C" w:rsidRDefault="0061347C" w:rsidP="0061347C">
      <w:pPr>
        <w:jc w:val="center"/>
        <w:rPr>
          <w:rFonts w:ascii="Times New Roman" w:hAnsi="Times New Roman" w:cs="Times New Roman"/>
          <w:sz w:val="18"/>
          <w:szCs w:val="18"/>
        </w:rPr>
      </w:pPr>
      <w:r w:rsidRPr="003E4C06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 w:rsidR="004D100A" w:rsidRPr="004D100A">
        <w:rPr>
          <w:rFonts w:ascii="Times New Roman" w:hAnsi="Times New Roman" w:cs="Times New Roman"/>
          <w:sz w:val="18"/>
          <w:szCs w:val="18"/>
        </w:rPr>
        <w:t xml:space="preserve">Ablation experiments on drug multi-modality on </w:t>
      </w:r>
      <w:r w:rsidR="004D100A" w:rsidRPr="003616B6">
        <w:rPr>
          <w:rFonts w:ascii="Times New Roman" w:hAnsi="Times New Roman" w:cs="Times New Roman"/>
          <w:sz w:val="18"/>
          <w:szCs w:val="18"/>
        </w:rPr>
        <w:t>BioSNAP and BindingDB</w:t>
      </w:r>
      <w:r w:rsidR="004D100A" w:rsidRPr="004D100A">
        <w:rPr>
          <w:rFonts w:ascii="Times New Roman" w:hAnsi="Times New Roman" w:cs="Times New Roman"/>
          <w:sz w:val="18"/>
          <w:szCs w:val="18"/>
        </w:rPr>
        <w:t xml:space="preserve"> under four experimental set</w:t>
      </w:r>
      <w:r w:rsidR="00D52DA1">
        <w:rPr>
          <w:rFonts w:ascii="Times New Roman" w:hAnsi="Times New Roman" w:cs="Times New Roman"/>
          <w:sz w:val="18"/>
          <w:szCs w:val="18"/>
        </w:rPr>
        <w:t>ting</w:t>
      </w:r>
      <w:r w:rsidR="004D100A" w:rsidRPr="004D100A">
        <w:rPr>
          <w:rFonts w:ascii="Times New Roman" w:hAnsi="Times New Roman" w:cs="Times New Roman"/>
          <w:sz w:val="18"/>
          <w:szCs w:val="18"/>
        </w:rPr>
        <w:t>s (10 random runs).</w:t>
      </w:r>
    </w:p>
    <w:p w14:paraId="50B4E572" w14:textId="4B41ED31" w:rsidR="0091429A" w:rsidRDefault="0091429A" w:rsidP="00DB1968"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  <w:noProof/>
        </w:rPr>
        <w:lastRenderedPageBreak/>
        <w:drawing>
          <wp:inline distT="0" distB="0" distL="0" distR="0" wp14:anchorId="3B354BC4" wp14:editId="5487173A">
            <wp:extent cx="5274310" cy="3953510"/>
            <wp:effectExtent l="0" t="0" r="2540" b="8890"/>
            <wp:docPr id="557593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3587" name="图片 5575935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A23" w14:textId="1752188B" w:rsidR="00DB1968" w:rsidRPr="00EB1448" w:rsidRDefault="00EB1448" w:rsidP="009E0EBF">
      <w:pPr>
        <w:jc w:val="left"/>
        <w:rPr>
          <w:rFonts w:ascii="Times New Roman" w:hAnsi="Times New Roman" w:cs="Times New Roman"/>
          <w:sz w:val="18"/>
          <w:szCs w:val="18"/>
        </w:rPr>
      </w:pPr>
      <w:r w:rsidRPr="003E4C06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 w:rsidR="00D52DA1" w:rsidRPr="00D52DA1">
        <w:rPr>
          <w:rFonts w:ascii="Times New Roman" w:hAnsi="Times New Roman" w:cs="Times New Roman"/>
          <w:sz w:val="18"/>
          <w:szCs w:val="18"/>
        </w:rPr>
        <w:t xml:space="preserve">Ablation experiments on multi-modal gating networks on </w:t>
      </w:r>
      <w:r w:rsidR="00D52DA1" w:rsidRPr="003616B6">
        <w:rPr>
          <w:rFonts w:ascii="Times New Roman" w:hAnsi="Times New Roman" w:cs="Times New Roman"/>
          <w:sz w:val="18"/>
          <w:szCs w:val="18"/>
        </w:rPr>
        <w:t>BioSNAP and BindingDB</w:t>
      </w:r>
      <w:r w:rsidR="00D52DA1" w:rsidRPr="00D52DA1">
        <w:rPr>
          <w:rFonts w:ascii="Times New Roman" w:hAnsi="Times New Roman" w:cs="Times New Roman"/>
          <w:sz w:val="18"/>
          <w:szCs w:val="18"/>
        </w:rPr>
        <w:t xml:space="preserve"> under four experimental set</w:t>
      </w:r>
      <w:r w:rsidR="00D52DA1">
        <w:rPr>
          <w:rFonts w:ascii="Times New Roman" w:hAnsi="Times New Roman" w:cs="Times New Roman"/>
          <w:sz w:val="18"/>
          <w:szCs w:val="18"/>
        </w:rPr>
        <w:t>ting</w:t>
      </w:r>
      <w:r w:rsidR="00D52DA1" w:rsidRPr="00D52DA1">
        <w:rPr>
          <w:rFonts w:ascii="Times New Roman" w:hAnsi="Times New Roman" w:cs="Times New Roman"/>
          <w:sz w:val="18"/>
          <w:szCs w:val="18"/>
        </w:rPr>
        <w:t>s (10 random runs).</w:t>
      </w:r>
    </w:p>
    <w:p w14:paraId="54E99FF6" w14:textId="77777777" w:rsidR="005979F3" w:rsidRDefault="005979F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79E367" w14:textId="444CE492" w:rsidR="00DB1968" w:rsidRDefault="00FC5AEB" w:rsidP="00DB1968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18"/>
          <w:szCs w:val="18"/>
        </w:rPr>
      </w:pPr>
      <w:r w:rsidRPr="00FC5AEB">
        <w:rPr>
          <w:rFonts w:ascii="Times New Roman" w:hAnsi="Times New Roman" w:cs="Times New Roman"/>
          <w:sz w:val="24"/>
          <w:szCs w:val="24"/>
        </w:rPr>
        <w:lastRenderedPageBreak/>
        <w:t>Visualization</w:t>
      </w:r>
      <w:r w:rsidR="00533B6B">
        <w:rPr>
          <w:rFonts w:ascii="Times New Roman" w:hAnsi="Times New Roman" w:cs="Times New Roman"/>
          <w:sz w:val="24"/>
          <w:szCs w:val="24"/>
        </w:rPr>
        <w:t xml:space="preserve"> </w:t>
      </w:r>
      <w:r w:rsidR="00533B6B" w:rsidRPr="00140FEF">
        <w:rPr>
          <w:rFonts w:ascii="Times New Roman" w:hAnsi="Times New Roman" w:cs="Times New Roman"/>
          <w:sz w:val="24"/>
          <w:szCs w:val="24"/>
        </w:rPr>
        <w:t>on BioSNAP and BindingDB</w:t>
      </w:r>
    </w:p>
    <w:p w14:paraId="533B41B8" w14:textId="426C1294" w:rsidR="00DB1968" w:rsidRDefault="00AF3B95" w:rsidP="001754E4">
      <w:pPr>
        <w:jc w:val="left"/>
        <w:rPr>
          <w:rFonts w:ascii="Times New Roman" w:hAnsi="Times New Roman" w:cs="Times New Roman"/>
          <w:sz w:val="18"/>
          <w:szCs w:val="18"/>
        </w:rPr>
      </w:pPr>
      <w:r w:rsidRPr="00AF3B95">
        <w:rPr>
          <w:rFonts w:ascii="Times New Roman" w:hAnsi="Times New Roman" w:cs="Times New Roman"/>
          <w:sz w:val="18"/>
          <w:szCs w:val="18"/>
        </w:rPr>
        <w:t>The distributions of feature visualization on BioSNAP and BindingDB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AF3B9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W</w:t>
      </w:r>
      <w:r w:rsidR="001F67EE" w:rsidRPr="001F67EE">
        <w:rPr>
          <w:rFonts w:ascii="Times New Roman" w:hAnsi="Times New Roman" w:cs="Times New Roman"/>
          <w:sz w:val="18"/>
          <w:szCs w:val="18"/>
        </w:rPr>
        <w:t xml:space="preserve">e use </w:t>
      </w:r>
      <w:r w:rsidR="009E0EBF">
        <w:rPr>
          <w:rFonts w:ascii="Times New Roman" w:hAnsi="Times New Roman" w:cs="Times New Roman"/>
          <w:sz w:val="18"/>
          <w:szCs w:val="18"/>
        </w:rPr>
        <w:t>d</w:t>
      </w:r>
      <w:r w:rsidR="001F67EE" w:rsidRPr="001F67EE">
        <w:rPr>
          <w:rFonts w:ascii="Times New Roman" w:hAnsi="Times New Roman" w:cs="Times New Roman"/>
          <w:sz w:val="18"/>
          <w:szCs w:val="18"/>
        </w:rPr>
        <w:t>UMAP</w:t>
      </w:r>
      <w:r w:rsidR="001F67EE">
        <w:rPr>
          <w:rFonts w:ascii="Times New Roman" w:hAnsi="Times New Roman" w:cs="Times New Roman"/>
          <w:sz w:val="18"/>
          <w:szCs w:val="18"/>
        </w:rPr>
        <w:t xml:space="preserve"> (</w:t>
      </w:r>
      <w:r w:rsidR="001F67EE" w:rsidRPr="001F67EE">
        <w:rPr>
          <w:rFonts w:ascii="Times New Roman" w:hAnsi="Times New Roman" w:cs="Times New Roman" w:hint="eastAsia"/>
          <w:sz w:val="18"/>
          <w:szCs w:val="18"/>
        </w:rPr>
        <w:t>Uniform Manifold Approximation and Projection</w:t>
      </w:r>
      <w:r w:rsidR="001F67EE">
        <w:rPr>
          <w:rFonts w:ascii="Times New Roman" w:hAnsi="Times New Roman" w:cs="Times New Roman"/>
          <w:sz w:val="18"/>
          <w:szCs w:val="18"/>
        </w:rPr>
        <w:t>)</w:t>
      </w:r>
      <w:r w:rsidR="001F67EE" w:rsidRPr="001F67EE">
        <w:rPr>
          <w:rFonts w:ascii="Times New Roman" w:hAnsi="Times New Roman" w:cs="Times New Roman"/>
          <w:sz w:val="18"/>
          <w:szCs w:val="18"/>
        </w:rPr>
        <w:t xml:space="preserve"> to reduce the dimensionality of the three types of features extracted by MGNDTI (with or without MSE loss) and visualize</w:t>
      </w:r>
      <w:r w:rsidR="009E0EBF">
        <w:rPr>
          <w:rFonts w:ascii="Times New Roman" w:hAnsi="Times New Roman" w:cs="Times New Roman"/>
          <w:sz w:val="18"/>
          <w:szCs w:val="18"/>
        </w:rPr>
        <w:t>d</w:t>
      </w:r>
      <w:r w:rsidR="001F67EE" w:rsidRPr="001F67EE">
        <w:rPr>
          <w:rFonts w:ascii="Times New Roman" w:hAnsi="Times New Roman" w:cs="Times New Roman"/>
          <w:sz w:val="18"/>
          <w:szCs w:val="18"/>
        </w:rPr>
        <w:t xml:space="preserve"> their feature distributions, and the visualization results are shown in Figure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 w:rsidR="001F67EE" w:rsidRPr="001F67EE">
        <w:rPr>
          <w:rFonts w:ascii="Times New Roman" w:hAnsi="Times New Roman" w:cs="Times New Roman"/>
          <w:sz w:val="18"/>
          <w:szCs w:val="18"/>
        </w:rPr>
        <w:t>4</w:t>
      </w:r>
      <w:r w:rsidR="00E253F6" w:rsidRPr="00E253F6">
        <w:rPr>
          <w:rFonts w:ascii="Times New Roman" w:hAnsi="Times New Roman" w:cs="Times New Roman"/>
          <w:sz w:val="18"/>
          <w:szCs w:val="18"/>
        </w:rPr>
        <w:t>.</w:t>
      </w:r>
    </w:p>
    <w:p w14:paraId="60969479" w14:textId="3FD94203" w:rsidR="00E755D9" w:rsidRDefault="00E755D9">
      <w:r>
        <w:rPr>
          <w:rFonts w:hint="eastAsia"/>
          <w:noProof/>
        </w:rPr>
        <w:drawing>
          <wp:inline distT="0" distB="0" distL="0" distR="0" wp14:anchorId="3710ADDB" wp14:editId="15EA7198">
            <wp:extent cx="5274310" cy="3935095"/>
            <wp:effectExtent l="0" t="0" r="2540" b="8255"/>
            <wp:docPr id="18144523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2398" name="图片 18144523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6590" w14:textId="6F75E050" w:rsidR="007A2A8A" w:rsidRPr="00EB1448" w:rsidRDefault="007A2A8A" w:rsidP="009E0EBF">
      <w:pPr>
        <w:jc w:val="left"/>
        <w:rPr>
          <w:rFonts w:ascii="Times New Roman" w:hAnsi="Times New Roman" w:cs="Times New Roman"/>
          <w:sz w:val="18"/>
          <w:szCs w:val="18"/>
        </w:rPr>
      </w:pPr>
      <w:r w:rsidRPr="003E4C06">
        <w:rPr>
          <w:rFonts w:ascii="Times New Roman" w:hAnsi="Times New Roman" w:cs="Times New Roman"/>
          <w:sz w:val="18"/>
          <w:szCs w:val="18"/>
        </w:rPr>
        <w:t>Figure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E7F21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="00AF3B95" w:rsidRPr="00AF3B95">
        <w:rPr>
          <w:rFonts w:ascii="Times New Roman" w:hAnsi="Times New Roman" w:cs="Times New Roman"/>
          <w:sz w:val="18"/>
          <w:szCs w:val="18"/>
        </w:rPr>
        <w:t>Distribution of multi-modal feature visualizations.</w:t>
      </w:r>
      <w:r w:rsidR="006678DF" w:rsidRPr="006678DF">
        <w:t xml:space="preserve"> </w:t>
      </w:r>
      <w:r w:rsidR="006678DF" w:rsidRPr="006678DF">
        <w:rPr>
          <w:rFonts w:ascii="Times New Roman" w:hAnsi="Times New Roman" w:cs="Times New Roman"/>
          <w:sz w:val="18"/>
          <w:szCs w:val="18"/>
        </w:rPr>
        <w:t xml:space="preserve">UMAP visualization of multi-modal features on </w:t>
      </w:r>
      <w:r w:rsidR="006678DF" w:rsidRPr="00AF3B95">
        <w:rPr>
          <w:rFonts w:ascii="Times New Roman" w:hAnsi="Times New Roman" w:cs="Times New Roman"/>
          <w:sz w:val="18"/>
          <w:szCs w:val="18"/>
        </w:rPr>
        <w:t>BioSNAP and BindingDB</w:t>
      </w:r>
      <w:r w:rsidR="006678DF" w:rsidRPr="006678DF">
        <w:rPr>
          <w:rFonts w:ascii="Times New Roman" w:hAnsi="Times New Roman" w:cs="Times New Roman"/>
          <w:sz w:val="18"/>
          <w:szCs w:val="18"/>
        </w:rPr>
        <w:t xml:space="preserve"> in MGNDTI with MSE loss or not.</w:t>
      </w:r>
    </w:p>
    <w:p w14:paraId="0CC65039" w14:textId="77777777" w:rsidR="007A2A8A" w:rsidRPr="007A2A8A" w:rsidRDefault="007A2A8A"/>
    <w:p w14:paraId="0BCAD933" w14:textId="77777777" w:rsidR="00B04D10" w:rsidRPr="009E0EBF" w:rsidRDefault="00B04D10" w:rsidP="009E0EBF">
      <w:pPr>
        <w:jc w:val="left"/>
      </w:pPr>
    </w:p>
    <w:sectPr w:rsidR="00B04D10" w:rsidRPr="009E0EB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0392" w14:textId="77777777" w:rsidR="00B63DE2" w:rsidRDefault="00B63DE2" w:rsidP="00DB1968">
      <w:r>
        <w:separator/>
      </w:r>
    </w:p>
  </w:endnote>
  <w:endnote w:type="continuationSeparator" w:id="0">
    <w:p w14:paraId="61DA7DA7" w14:textId="77777777" w:rsidR="00B63DE2" w:rsidRDefault="00B63DE2" w:rsidP="00DB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979884"/>
      <w:docPartObj>
        <w:docPartGallery w:val="Page Numbers (Bottom of Page)"/>
        <w:docPartUnique/>
      </w:docPartObj>
    </w:sdtPr>
    <w:sdtContent>
      <w:p w14:paraId="44BD1FAA" w14:textId="71AEF3ED" w:rsidR="00A6356A" w:rsidRDefault="00A635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AE0E82" w14:textId="77777777" w:rsidR="00A6356A" w:rsidRDefault="00A635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83A4" w14:textId="77777777" w:rsidR="00B63DE2" w:rsidRDefault="00B63DE2" w:rsidP="00DB1968">
      <w:r>
        <w:separator/>
      </w:r>
    </w:p>
  </w:footnote>
  <w:footnote w:type="continuationSeparator" w:id="0">
    <w:p w14:paraId="4244E6DB" w14:textId="77777777" w:rsidR="00B63DE2" w:rsidRDefault="00B63DE2" w:rsidP="00DB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A5E6" w14:textId="77777777" w:rsidR="00A6356A" w:rsidRDefault="00A6356A" w:rsidP="00A6356A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B30"/>
    <w:multiLevelType w:val="hybridMultilevel"/>
    <w:tmpl w:val="7286F79C"/>
    <w:lvl w:ilvl="0" w:tplc="37D8D276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98453845">
    <w:abstractNumId w:val="0"/>
  </w:num>
  <w:num w:numId="2" w16cid:durableId="2004818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45"/>
    <w:rsid w:val="0002640A"/>
    <w:rsid w:val="0005433C"/>
    <w:rsid w:val="00072F01"/>
    <w:rsid w:val="000C51D0"/>
    <w:rsid w:val="00120574"/>
    <w:rsid w:val="00121B10"/>
    <w:rsid w:val="00140FEF"/>
    <w:rsid w:val="00171BDB"/>
    <w:rsid w:val="001754E4"/>
    <w:rsid w:val="001C3D47"/>
    <w:rsid w:val="001E22D3"/>
    <w:rsid w:val="001F0221"/>
    <w:rsid w:val="001F67EE"/>
    <w:rsid w:val="00266F7A"/>
    <w:rsid w:val="003337F0"/>
    <w:rsid w:val="003343A0"/>
    <w:rsid w:val="003616B6"/>
    <w:rsid w:val="003B6545"/>
    <w:rsid w:val="003E4C06"/>
    <w:rsid w:val="003F43D2"/>
    <w:rsid w:val="00426C07"/>
    <w:rsid w:val="00460B63"/>
    <w:rsid w:val="004A7A89"/>
    <w:rsid w:val="004D100A"/>
    <w:rsid w:val="004D6C25"/>
    <w:rsid w:val="00503D69"/>
    <w:rsid w:val="00533B6B"/>
    <w:rsid w:val="00575792"/>
    <w:rsid w:val="005979F3"/>
    <w:rsid w:val="0061347C"/>
    <w:rsid w:val="006678DF"/>
    <w:rsid w:val="006862B8"/>
    <w:rsid w:val="006A335E"/>
    <w:rsid w:val="006E7F21"/>
    <w:rsid w:val="00762A5E"/>
    <w:rsid w:val="0078486A"/>
    <w:rsid w:val="007A2A8A"/>
    <w:rsid w:val="007C4230"/>
    <w:rsid w:val="0084616D"/>
    <w:rsid w:val="0091429A"/>
    <w:rsid w:val="00941ADB"/>
    <w:rsid w:val="009907AF"/>
    <w:rsid w:val="009E0EBF"/>
    <w:rsid w:val="00A12B3A"/>
    <w:rsid w:val="00A512A8"/>
    <w:rsid w:val="00A56610"/>
    <w:rsid w:val="00A6356A"/>
    <w:rsid w:val="00AF0EE2"/>
    <w:rsid w:val="00AF3B95"/>
    <w:rsid w:val="00B04D10"/>
    <w:rsid w:val="00B138A3"/>
    <w:rsid w:val="00B27F00"/>
    <w:rsid w:val="00B63DE2"/>
    <w:rsid w:val="00BC4F80"/>
    <w:rsid w:val="00BC5663"/>
    <w:rsid w:val="00BD0FD8"/>
    <w:rsid w:val="00BF2B29"/>
    <w:rsid w:val="00D52DA1"/>
    <w:rsid w:val="00DB1968"/>
    <w:rsid w:val="00DE6A79"/>
    <w:rsid w:val="00E253F6"/>
    <w:rsid w:val="00E67382"/>
    <w:rsid w:val="00E755D9"/>
    <w:rsid w:val="00E86A84"/>
    <w:rsid w:val="00EB1448"/>
    <w:rsid w:val="00EB220C"/>
    <w:rsid w:val="00FA78F6"/>
    <w:rsid w:val="00F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AD76"/>
  <w15:chartTrackingRefBased/>
  <w15:docId w15:val="{E267DA80-D1D9-443C-A389-3F725822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9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968"/>
    <w:rPr>
      <w:sz w:val="18"/>
      <w:szCs w:val="18"/>
    </w:rPr>
  </w:style>
  <w:style w:type="character" w:styleId="a7">
    <w:name w:val="Hyperlink"/>
    <w:basedOn w:val="a0"/>
    <w:uiPriority w:val="99"/>
    <w:unhideWhenUsed/>
    <w:rsid w:val="00DB196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B196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B1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B1968"/>
    <w:pPr>
      <w:ind w:firstLineChars="200" w:firstLine="420"/>
    </w:pPr>
  </w:style>
  <w:style w:type="table" w:styleId="aa">
    <w:name w:val="Table Grid"/>
    <w:basedOn w:val="a1"/>
    <w:uiPriority w:val="39"/>
    <w:rsid w:val="00DB196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B1968"/>
    <w:rPr>
      <w:szCs w:val="24"/>
    </w:rPr>
    <w:tblPr>
      <w:tblStyleRowBandSize w:val="1"/>
      <w:tblStyleColBandSize w:val="1"/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DB1968"/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DB1968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无格式表格 21"/>
    <w:basedOn w:val="a1"/>
    <w:uiPriority w:val="42"/>
    <w:rsid w:val="00DB1968"/>
    <w:rPr>
      <w:szCs w:val="24"/>
    </w:rPr>
    <w:tblPr>
      <w:tblStyleRowBandSize w:val="1"/>
      <w:tblStyleColBandSize w:val="1"/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Unresolved Mention"/>
    <w:basedOn w:val="a0"/>
    <w:uiPriority w:val="99"/>
    <w:semiHidden/>
    <w:unhideWhenUsed/>
    <w:rsid w:val="00BC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lq11@163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henmin@hnit.edu.c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</dc:creator>
  <cp:keywords/>
  <dc:description/>
  <cp:lastModifiedBy>Liu xin</cp:lastModifiedBy>
  <cp:revision>57</cp:revision>
  <dcterms:created xsi:type="dcterms:W3CDTF">2024-05-24T01:40:00Z</dcterms:created>
  <dcterms:modified xsi:type="dcterms:W3CDTF">2024-06-03T03:27:00Z</dcterms:modified>
</cp:coreProperties>
</file>