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>ФИО: Иван Иванов</w:t>
      </w:r>
    </w:p>
    <w:p>
      <w:r>
        <w:t>Возраст: 40</w:t>
      </w:r>
    </w:p>
    <w:p>
      <w:r>
        <w:t>Стаж работы: 15 лет</w:t>
      </w:r>
    </w:p>
    <w:p>
      <w:r>
        <w:t>Образование: Среднее</w:t>
      </w:r>
    </w:p>
    <w:p>
      <w:r>
        <w:t>Желаемая зарплата: 131386 руб.</w:t>
      </w:r>
    </w:p>
    <w:p>
      <w:pPr>
        <w:pStyle w:val="Heading2"/>
      </w:pPr>
      <w:r>
        <w:t>О себе:</w:t>
      </w:r>
    </w:p>
    <w:p>
      <w:r>
        <w:t>Обладаю лидерскими качествами и аналитическим складом ума.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