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jc w:val="center"/>
        <w:textAlignment w:val="auto"/>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数学与统计学院研究生学位论文开题报告管理实施细则</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560" w:lineRule="exact"/>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开题报告的目的</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0" w:firstLineChars="200"/>
        <w:textAlignment w:val="auto"/>
        <w:rPr>
          <w:rFonts w:hint="eastAsia" w:ascii="宋体" w:hAnsi="宋体" w:eastAsia="宋体" w:cs="宋体"/>
          <w:i w:val="0"/>
          <w:iCs w:val="0"/>
          <w:caps w:val="0"/>
          <w:color w:val="333333"/>
          <w:spacing w:val="0"/>
          <w:sz w:val="24"/>
          <w:szCs w:val="24"/>
          <w:shd w:val="clear" w:fill="FFFFFF"/>
        </w:rPr>
      </w:pPr>
      <w:r>
        <w:rPr>
          <w:rFonts w:hint="eastAsia" w:asciiTheme="minorEastAsia" w:hAnsiTheme="minorEastAsia" w:eastAsiaTheme="minorEastAsia" w:cstheme="minorEastAsia"/>
          <w:color w:val="444444"/>
          <w:sz w:val="24"/>
          <w:szCs w:val="24"/>
          <w:shd w:val="clear" w:color="auto" w:fill="FFFFFF"/>
          <w:lang w:bidi="ar"/>
        </w:rPr>
        <w:t>开题报告是学位论文研究的必经环节，是做好学位论文的重要前提，</w:t>
      </w:r>
      <w:r>
        <w:rPr>
          <w:rFonts w:hint="eastAsia" w:asciiTheme="minorEastAsia" w:hAnsiTheme="minorEastAsia" w:eastAsiaTheme="minorEastAsia" w:cstheme="minorEastAsia"/>
          <w:i w:val="0"/>
          <w:iCs w:val="0"/>
          <w:caps w:val="0"/>
          <w:color w:val="333333"/>
          <w:spacing w:val="0"/>
          <w:sz w:val="24"/>
          <w:szCs w:val="24"/>
          <w:shd w:val="clear" w:fill="FFFFFF"/>
        </w:rPr>
        <w:t>是为阐述、审核、确定学位论文选题及内容而举行的报告会</w:t>
      </w:r>
      <w:r>
        <w:rPr>
          <w:rFonts w:hint="eastAsia" w:asciiTheme="minorEastAsia" w:hAnsiTheme="minorEastAsia" w:eastAsiaTheme="minorEastAsia" w:cstheme="minorEastAsia"/>
          <w:i w:val="0"/>
          <w:iCs w:val="0"/>
          <w:caps w:val="0"/>
          <w:color w:val="333333"/>
          <w:spacing w:val="0"/>
          <w:sz w:val="24"/>
          <w:szCs w:val="24"/>
          <w:shd w:val="clear" w:fill="FFFFFF"/>
          <w:lang w:eastAsia="zh-CN"/>
        </w:rPr>
        <w:t>，</w:t>
      </w:r>
      <w:r>
        <w:rPr>
          <w:rFonts w:hint="eastAsia" w:asciiTheme="minorEastAsia" w:hAnsiTheme="minorEastAsia" w:eastAsiaTheme="minorEastAsia" w:cstheme="minorEastAsia"/>
          <w:color w:val="444444"/>
          <w:sz w:val="24"/>
          <w:szCs w:val="24"/>
          <w:shd w:val="clear" w:color="auto" w:fill="FFFFFF"/>
          <w:lang w:bidi="ar"/>
        </w:rPr>
        <w:t>主要考察研究生学位论文选题是否恰当，国内外研究现状和趋势是否准确把握，研究计划是否科学可行，参考文献是否翔实充分等</w:t>
      </w:r>
      <w:r>
        <w:rPr>
          <w:rFonts w:hint="eastAsia" w:asciiTheme="minorEastAsia" w:hAnsiTheme="minorEastAsia" w:eastAsiaTheme="minorEastAsia" w:cstheme="minorEastAsia"/>
          <w:color w:val="444444"/>
          <w:sz w:val="24"/>
          <w:szCs w:val="24"/>
          <w:shd w:val="clear" w:color="auto" w:fill="FFFFFF"/>
          <w:lang w:eastAsia="zh-CN" w:bidi="ar"/>
        </w:rPr>
        <w:t>，</w:t>
      </w:r>
      <w:r>
        <w:rPr>
          <w:rFonts w:hint="eastAsia" w:asciiTheme="minorEastAsia" w:hAnsiTheme="minorEastAsia" w:eastAsiaTheme="minorEastAsia" w:cstheme="minorEastAsia"/>
          <w:color w:val="444444"/>
          <w:sz w:val="24"/>
          <w:szCs w:val="24"/>
          <w:shd w:val="clear" w:color="auto" w:fill="FFFFFF"/>
          <w:lang w:val="en-US" w:eastAsia="zh-CN" w:bidi="ar"/>
        </w:rPr>
        <w:t>旨</w:t>
      </w:r>
      <w:r>
        <w:rPr>
          <w:rFonts w:hint="eastAsia" w:asciiTheme="minorEastAsia" w:hAnsiTheme="minorEastAsia" w:eastAsiaTheme="minorEastAsia" w:cstheme="minorEastAsia"/>
          <w:i w:val="0"/>
          <w:iCs w:val="0"/>
          <w:caps w:val="0"/>
          <w:color w:val="333333"/>
          <w:spacing w:val="0"/>
          <w:sz w:val="24"/>
          <w:szCs w:val="24"/>
          <w:shd w:val="clear" w:fill="FFFFFF"/>
        </w:rPr>
        <w:t>在监督和保证硕士、博士学位论文质量。</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560" w:lineRule="exact"/>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开题报告的时间</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0" w:firstLineChars="200"/>
        <w:textAlignment w:val="auto"/>
        <w:rPr>
          <w:rFonts w:hint="eastAsia" w:asciiTheme="minorEastAsia" w:hAnsiTheme="minorEastAsia" w:eastAsiaTheme="minorEastAsia" w:cstheme="minorEastAsia"/>
          <w:color w:val="444444"/>
          <w:sz w:val="24"/>
          <w:szCs w:val="24"/>
          <w:shd w:val="clear" w:color="auto" w:fill="FFFFFF"/>
          <w:lang w:bidi="ar"/>
        </w:rPr>
      </w:pPr>
      <w:r>
        <w:rPr>
          <w:rFonts w:hint="eastAsia" w:asciiTheme="minorEastAsia" w:hAnsiTheme="minorEastAsia" w:eastAsiaTheme="minorEastAsia" w:cstheme="minorEastAsia"/>
          <w:color w:val="444444"/>
          <w:sz w:val="24"/>
          <w:szCs w:val="24"/>
          <w:shd w:val="clear" w:color="auto" w:fill="FFFFFF"/>
          <w:lang w:bidi="ar"/>
        </w:rPr>
        <w:t>开题报告前，研究生应结合学科专业培养目标、参与的课题研究、自身的专业基础、研究兴趣与专长，通过与导师的充分沟通与协商，选择和确定学位论文选题，广泛查阅文献资料，开展选题的探索性研究，并在选题得到合理评估的基础上撰写开题报告。</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0" w:firstLineChars="200"/>
        <w:textAlignment w:val="auto"/>
        <w:rPr>
          <w:rFonts w:hint="eastAsia" w:ascii="宋体" w:hAnsi="宋体" w:eastAsia="宋体" w:cs="宋体"/>
          <w:color w:val="444444"/>
          <w:sz w:val="24"/>
          <w:szCs w:val="24"/>
          <w:shd w:val="clear" w:color="auto" w:fill="FFFFFF"/>
          <w:lang w:bidi="ar"/>
        </w:rPr>
      </w:pPr>
      <w:r>
        <w:rPr>
          <w:rFonts w:hint="eastAsia" w:asciiTheme="minorEastAsia" w:hAnsiTheme="minorEastAsia" w:eastAsiaTheme="minorEastAsia" w:cstheme="minorEastAsia"/>
          <w:color w:val="444444"/>
          <w:sz w:val="24"/>
          <w:szCs w:val="24"/>
          <w:shd w:val="clear" w:color="auto" w:fill="FFFFFF"/>
          <w:lang w:bidi="ar"/>
        </w:rPr>
        <w:t>为保证学位论文写作及答辩质量</w:t>
      </w:r>
      <w:r>
        <w:rPr>
          <w:rFonts w:hint="eastAsia" w:asciiTheme="minorEastAsia" w:hAnsiTheme="minorEastAsia" w:eastAsiaTheme="minorEastAsia" w:cstheme="minorEastAsia"/>
          <w:color w:val="444444"/>
          <w:sz w:val="24"/>
          <w:szCs w:val="24"/>
          <w:shd w:val="clear" w:color="auto" w:fill="FFFFFF"/>
          <w:lang w:eastAsia="zh-CN" w:bidi="ar"/>
        </w:rPr>
        <w:t>，</w:t>
      </w:r>
      <w:r>
        <w:rPr>
          <w:rFonts w:hint="eastAsia" w:asciiTheme="minorEastAsia" w:hAnsiTheme="minorEastAsia" w:eastAsiaTheme="minorEastAsia" w:cstheme="minorEastAsia"/>
          <w:color w:val="444444"/>
          <w:sz w:val="24"/>
          <w:szCs w:val="24"/>
          <w:shd w:val="clear" w:color="auto" w:fill="FFFFFF"/>
          <w:lang w:val="en-US" w:eastAsia="zh-CN" w:bidi="ar"/>
        </w:rPr>
        <w:t>学术学位硕士学位论文开题报告应在硕士阶段第二学年第二学期前完成，专业学位硕士学位论文开题报告应在硕士阶段第一学年第二学期前完成。博士学位论文开题报告一般应在第二学年第一学期完成</w:t>
      </w:r>
      <w:r>
        <w:rPr>
          <w:rFonts w:hint="eastAsia" w:asciiTheme="minorEastAsia" w:hAnsiTheme="minorEastAsia" w:cstheme="minorEastAsia"/>
          <w:color w:val="444444"/>
          <w:sz w:val="24"/>
          <w:szCs w:val="24"/>
          <w:shd w:val="clear" w:color="auto" w:fill="FFFFFF"/>
          <w:lang w:val="en-US" w:eastAsia="zh-CN" w:bidi="ar"/>
        </w:rPr>
        <w:t>。</w:t>
      </w:r>
      <w:r>
        <w:rPr>
          <w:rFonts w:hint="eastAsia" w:asciiTheme="minorEastAsia" w:hAnsiTheme="minorEastAsia" w:eastAsiaTheme="minorEastAsia" w:cstheme="minorEastAsia"/>
          <w:color w:val="444444"/>
          <w:sz w:val="24"/>
          <w:szCs w:val="24"/>
          <w:shd w:val="clear" w:color="auto" w:fill="FFFFFF"/>
          <w:lang w:val="en-US" w:eastAsia="zh-CN" w:bidi="ar"/>
        </w:rPr>
        <w:t>开题应经导师审核同意，确定学位论文选题，在此基础上撰写开题报告。开题报告经专家评议通过后，方可进入学位论文撰写阶段。</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560" w:lineRule="exact"/>
        <w:jc w:val="left"/>
        <w:textAlignment w:val="auto"/>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开题报告的内容</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0" w:firstLineChars="200"/>
        <w:textAlignment w:val="auto"/>
        <w:rPr>
          <w:rFonts w:hint="eastAsia" w:ascii="宋体" w:hAnsi="宋体" w:eastAsia="宋体" w:cs="宋体"/>
          <w:color w:val="444444"/>
          <w:sz w:val="24"/>
          <w:szCs w:val="24"/>
          <w:highlight w:val="none"/>
          <w:shd w:val="clear" w:color="auto" w:fill="FFFFFF"/>
          <w:lang w:bidi="ar"/>
        </w:rPr>
      </w:pPr>
      <w:r>
        <w:rPr>
          <w:rFonts w:hint="eastAsia" w:ascii="宋体" w:hAnsi="宋体" w:eastAsia="宋体" w:cs="宋体"/>
          <w:color w:val="444444"/>
          <w:sz w:val="24"/>
          <w:szCs w:val="24"/>
          <w:highlight w:val="none"/>
          <w:shd w:val="clear" w:color="auto" w:fill="FFFFFF"/>
          <w:lang w:bidi="ar"/>
        </w:rPr>
        <w:t>开题报告的内容一般由以下几部分组成：</w:t>
      </w:r>
    </w:p>
    <w:p>
      <w:pPr>
        <w:keepNext w:val="0"/>
        <w:keepLines w:val="0"/>
        <w:pageBreakBefore w:val="0"/>
        <w:widowControl/>
        <w:numPr>
          <w:ilvl w:val="0"/>
          <w:numId w:val="2"/>
        </w:numPr>
        <w:shd w:val="clear" w:color="auto" w:fill="FFFFFF"/>
        <w:kinsoku/>
        <w:wordWrap/>
        <w:overflowPunct/>
        <w:topLinePunct w:val="0"/>
        <w:autoSpaceDE/>
        <w:autoSpaceDN/>
        <w:bidi w:val="0"/>
        <w:adjustRightInd/>
        <w:snapToGrid/>
        <w:spacing w:line="560" w:lineRule="exact"/>
        <w:ind w:left="0" w:leftChars="0" w:firstLine="420" w:firstLineChars="0"/>
        <w:textAlignment w:val="auto"/>
        <w:rPr>
          <w:rFonts w:hint="eastAsia" w:ascii="宋体" w:hAnsi="宋体" w:eastAsia="宋体" w:cs="宋体"/>
          <w:color w:val="444444"/>
          <w:sz w:val="24"/>
          <w:szCs w:val="24"/>
          <w:highlight w:val="none"/>
          <w:shd w:val="clear" w:color="auto" w:fill="FFFFFF"/>
          <w:lang w:bidi="ar"/>
        </w:rPr>
      </w:pPr>
      <w:r>
        <w:rPr>
          <w:rFonts w:hint="eastAsia" w:ascii="宋体" w:hAnsi="宋体" w:eastAsia="宋体" w:cs="宋体"/>
          <w:color w:val="444444"/>
          <w:sz w:val="24"/>
          <w:szCs w:val="24"/>
          <w:highlight w:val="none"/>
          <w:shd w:val="clear" w:color="auto" w:fill="FFFFFF"/>
          <w:lang w:bidi="ar"/>
        </w:rPr>
        <w:t>论文选题的价值与意义；</w:t>
      </w:r>
    </w:p>
    <w:p>
      <w:pPr>
        <w:keepNext w:val="0"/>
        <w:keepLines w:val="0"/>
        <w:pageBreakBefore w:val="0"/>
        <w:widowControl/>
        <w:numPr>
          <w:ilvl w:val="0"/>
          <w:numId w:val="2"/>
        </w:numPr>
        <w:shd w:val="clear" w:color="auto" w:fill="FFFFFF"/>
        <w:kinsoku/>
        <w:wordWrap/>
        <w:overflowPunct/>
        <w:topLinePunct w:val="0"/>
        <w:autoSpaceDE/>
        <w:autoSpaceDN/>
        <w:bidi w:val="0"/>
        <w:adjustRightInd/>
        <w:snapToGrid/>
        <w:spacing w:line="560" w:lineRule="exact"/>
        <w:ind w:left="0" w:leftChars="0" w:firstLine="420" w:firstLineChars="0"/>
        <w:textAlignment w:val="auto"/>
        <w:rPr>
          <w:rFonts w:hint="eastAsia" w:ascii="宋体" w:hAnsi="宋体" w:eastAsia="宋体" w:cs="宋体"/>
          <w:color w:val="444444"/>
          <w:sz w:val="24"/>
          <w:szCs w:val="24"/>
          <w:highlight w:val="none"/>
          <w:shd w:val="clear" w:color="auto" w:fill="FFFFFF"/>
          <w:lang w:eastAsia="zh-CN" w:bidi="ar"/>
        </w:rPr>
      </w:pPr>
      <w:r>
        <w:rPr>
          <w:rFonts w:hint="eastAsia" w:ascii="宋体" w:hAnsi="宋体" w:eastAsia="宋体" w:cs="宋体"/>
          <w:color w:val="444444"/>
          <w:sz w:val="24"/>
          <w:szCs w:val="24"/>
          <w:highlight w:val="none"/>
          <w:shd w:val="clear" w:color="auto" w:fill="FFFFFF"/>
          <w:lang w:bidi="ar"/>
        </w:rPr>
        <w:t>与论文选题相关的国内外研究现状及趋势；</w:t>
      </w:r>
    </w:p>
    <w:p>
      <w:pPr>
        <w:keepNext w:val="0"/>
        <w:keepLines w:val="0"/>
        <w:pageBreakBefore w:val="0"/>
        <w:widowControl/>
        <w:numPr>
          <w:ilvl w:val="0"/>
          <w:numId w:val="2"/>
        </w:numPr>
        <w:shd w:val="clear" w:color="auto" w:fill="FFFFFF"/>
        <w:kinsoku/>
        <w:wordWrap/>
        <w:overflowPunct/>
        <w:topLinePunct w:val="0"/>
        <w:autoSpaceDE/>
        <w:autoSpaceDN/>
        <w:bidi w:val="0"/>
        <w:adjustRightInd/>
        <w:snapToGrid/>
        <w:spacing w:line="560" w:lineRule="exact"/>
        <w:ind w:left="0" w:leftChars="0" w:firstLine="420" w:firstLineChars="0"/>
        <w:textAlignment w:val="auto"/>
        <w:rPr>
          <w:rFonts w:hint="eastAsia" w:ascii="宋体" w:hAnsi="宋体" w:eastAsia="宋体" w:cs="宋体"/>
          <w:color w:val="444444"/>
          <w:sz w:val="24"/>
          <w:szCs w:val="24"/>
          <w:highlight w:val="none"/>
          <w:shd w:val="clear" w:color="auto" w:fill="FFFFFF"/>
          <w:lang w:eastAsia="zh-CN" w:bidi="ar"/>
        </w:rPr>
      </w:pPr>
      <w:r>
        <w:rPr>
          <w:rFonts w:hint="eastAsia" w:ascii="宋体" w:hAnsi="宋体" w:eastAsia="宋体" w:cs="宋体"/>
          <w:color w:val="444444"/>
          <w:sz w:val="24"/>
          <w:szCs w:val="24"/>
          <w:highlight w:val="none"/>
          <w:shd w:val="clear" w:color="auto" w:fill="FFFFFF"/>
          <w:lang w:bidi="ar"/>
        </w:rPr>
        <w:t>论文研究计划，包括研究目标、研究思路、研究方法、技术路线，研究的重难点、可能的创新点与不足之处，研究的主要内容及初步框架，研究的进度安排等；</w:t>
      </w:r>
    </w:p>
    <w:p>
      <w:pPr>
        <w:keepNext w:val="0"/>
        <w:keepLines w:val="0"/>
        <w:pageBreakBefore w:val="0"/>
        <w:widowControl/>
        <w:numPr>
          <w:ilvl w:val="0"/>
          <w:numId w:val="2"/>
        </w:numPr>
        <w:shd w:val="clear" w:color="auto" w:fill="FFFFFF"/>
        <w:kinsoku/>
        <w:wordWrap/>
        <w:overflowPunct/>
        <w:topLinePunct w:val="0"/>
        <w:autoSpaceDE/>
        <w:autoSpaceDN/>
        <w:bidi w:val="0"/>
        <w:adjustRightInd/>
        <w:snapToGrid/>
        <w:spacing w:line="560" w:lineRule="exact"/>
        <w:ind w:left="0" w:leftChars="0" w:firstLine="420" w:firstLineChars="0"/>
        <w:textAlignment w:val="auto"/>
        <w:rPr>
          <w:rFonts w:hint="eastAsia" w:ascii="宋体" w:hAnsi="宋体" w:eastAsia="宋体" w:cs="宋体"/>
          <w:color w:val="444444"/>
          <w:sz w:val="24"/>
          <w:szCs w:val="24"/>
          <w:highlight w:val="none"/>
          <w:shd w:val="clear" w:color="auto" w:fill="FFFFFF"/>
          <w:lang w:eastAsia="zh-CN" w:bidi="ar"/>
        </w:rPr>
      </w:pPr>
      <w:r>
        <w:rPr>
          <w:rFonts w:hint="eastAsia" w:ascii="宋体" w:hAnsi="宋体" w:eastAsia="宋体" w:cs="宋体"/>
          <w:color w:val="444444"/>
          <w:sz w:val="24"/>
          <w:szCs w:val="24"/>
          <w:highlight w:val="none"/>
          <w:shd w:val="clear" w:color="auto" w:fill="FFFFFF"/>
          <w:lang w:bidi="ar"/>
        </w:rPr>
        <w:t>主要参考文献</w:t>
      </w:r>
      <w:r>
        <w:rPr>
          <w:rFonts w:hint="eastAsia" w:ascii="宋体" w:hAnsi="宋体" w:eastAsia="宋体" w:cs="宋体"/>
          <w:color w:val="444444"/>
          <w:sz w:val="24"/>
          <w:szCs w:val="24"/>
          <w:highlight w:val="none"/>
          <w:shd w:val="clear" w:color="auto" w:fill="FFFFFF"/>
          <w:lang w:val="en-US" w:eastAsia="zh-CN" w:bidi="ar"/>
        </w:rPr>
        <w:t>等</w:t>
      </w:r>
      <w:r>
        <w:rPr>
          <w:rFonts w:hint="eastAsia" w:ascii="宋体" w:hAnsi="宋体" w:eastAsia="宋体" w:cs="宋体"/>
          <w:color w:val="444444"/>
          <w:sz w:val="24"/>
          <w:szCs w:val="24"/>
          <w:highlight w:val="none"/>
          <w:shd w:val="clear" w:color="auto" w:fill="FFFFFF"/>
          <w:lang w:bidi="ar"/>
        </w:rPr>
        <w:t>。</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480" w:firstLineChars="200"/>
        <w:textAlignment w:val="auto"/>
        <w:rPr>
          <w:rFonts w:hint="default" w:ascii="宋体" w:hAnsi="宋体" w:eastAsia="宋体" w:cs="宋体"/>
          <w:color w:val="444444"/>
          <w:sz w:val="24"/>
          <w:szCs w:val="24"/>
          <w:highlight w:val="none"/>
          <w:shd w:val="clear" w:color="auto" w:fill="FFFFFF"/>
          <w:lang w:val="en-US" w:eastAsia="zh-CN" w:bidi="ar"/>
        </w:rPr>
      </w:pPr>
      <w:r>
        <w:rPr>
          <w:rFonts w:hint="eastAsia" w:ascii="宋体" w:hAnsi="宋体" w:eastAsia="宋体" w:cs="宋体"/>
          <w:color w:val="444444"/>
          <w:sz w:val="24"/>
          <w:szCs w:val="24"/>
          <w:highlight w:val="none"/>
          <w:shd w:val="clear" w:color="auto" w:fill="FFFFFF"/>
          <w:lang w:bidi="ar"/>
        </w:rPr>
        <w:t>硕士</w:t>
      </w:r>
      <w:r>
        <w:rPr>
          <w:rFonts w:hint="eastAsia" w:ascii="宋体" w:hAnsi="宋体" w:eastAsia="宋体" w:cs="宋体"/>
          <w:color w:val="444444"/>
          <w:sz w:val="24"/>
          <w:szCs w:val="24"/>
          <w:highlight w:val="none"/>
          <w:shd w:val="clear" w:color="auto" w:fill="FFFFFF"/>
          <w:lang w:val="en-US" w:eastAsia="zh-CN" w:bidi="ar"/>
        </w:rPr>
        <w:t>研究</w:t>
      </w:r>
      <w:r>
        <w:rPr>
          <w:rFonts w:hint="eastAsia" w:ascii="宋体" w:hAnsi="宋体" w:eastAsia="宋体" w:cs="宋体"/>
          <w:color w:val="444444"/>
          <w:sz w:val="24"/>
          <w:szCs w:val="24"/>
          <w:highlight w:val="none"/>
          <w:shd w:val="clear" w:color="auto" w:fill="FFFFFF"/>
          <w:lang w:bidi="ar"/>
        </w:rPr>
        <w:t>生开题报告正文部分不得少于3000字</w:t>
      </w:r>
      <w:r>
        <w:rPr>
          <w:rFonts w:hint="eastAsia" w:ascii="宋体" w:hAnsi="宋体" w:eastAsia="宋体" w:cs="宋体"/>
          <w:color w:val="444444"/>
          <w:sz w:val="24"/>
          <w:szCs w:val="24"/>
          <w:highlight w:val="none"/>
          <w:shd w:val="clear" w:color="auto" w:fill="FFFFFF"/>
          <w:lang w:eastAsia="zh-CN" w:bidi="ar"/>
        </w:rPr>
        <w:t>，</w:t>
      </w:r>
      <w:r>
        <w:rPr>
          <w:rFonts w:hint="eastAsia" w:ascii="宋体" w:hAnsi="宋体" w:eastAsia="宋体" w:cs="宋体"/>
          <w:color w:val="444444"/>
          <w:sz w:val="24"/>
          <w:szCs w:val="24"/>
          <w:highlight w:val="none"/>
          <w:shd w:val="clear" w:color="auto" w:fill="FFFFFF"/>
          <w:lang w:bidi="ar"/>
        </w:rPr>
        <w:t>博士</w:t>
      </w:r>
      <w:r>
        <w:rPr>
          <w:rFonts w:hint="eastAsia" w:ascii="宋体" w:hAnsi="宋体" w:eastAsia="宋体" w:cs="宋体"/>
          <w:color w:val="444444"/>
          <w:sz w:val="24"/>
          <w:szCs w:val="24"/>
          <w:highlight w:val="none"/>
          <w:shd w:val="clear" w:color="auto" w:fill="FFFFFF"/>
          <w:lang w:val="en-US" w:eastAsia="zh-CN" w:bidi="ar"/>
        </w:rPr>
        <w:t>研究</w:t>
      </w:r>
      <w:r>
        <w:rPr>
          <w:rFonts w:hint="eastAsia" w:ascii="宋体" w:hAnsi="宋体" w:eastAsia="宋体" w:cs="宋体"/>
          <w:color w:val="444444"/>
          <w:sz w:val="24"/>
          <w:szCs w:val="24"/>
          <w:highlight w:val="none"/>
          <w:shd w:val="clear" w:color="auto" w:fill="FFFFFF"/>
          <w:lang w:bidi="ar"/>
        </w:rPr>
        <w:t>生开题报告正文部分不得少于5000字</w:t>
      </w:r>
      <w:r>
        <w:rPr>
          <w:rFonts w:hint="eastAsia" w:ascii="宋体" w:hAnsi="宋体" w:eastAsia="宋体" w:cs="宋体"/>
          <w:color w:val="444444"/>
          <w:sz w:val="24"/>
          <w:szCs w:val="24"/>
          <w:highlight w:val="none"/>
          <w:shd w:val="clear" w:color="auto" w:fill="FFFFFF"/>
          <w:lang w:eastAsia="zh-CN" w:bidi="ar"/>
        </w:rPr>
        <w:t>，</w:t>
      </w:r>
      <w:r>
        <w:rPr>
          <w:rFonts w:hint="eastAsia" w:ascii="宋体" w:hAnsi="宋体" w:eastAsia="宋体" w:cs="宋体"/>
          <w:color w:val="444444"/>
          <w:sz w:val="24"/>
          <w:szCs w:val="24"/>
          <w:highlight w:val="none"/>
          <w:shd w:val="clear" w:color="auto" w:fill="FFFFFF"/>
          <w:lang w:val="en-US" w:eastAsia="zh-CN" w:bidi="ar"/>
        </w:rPr>
        <w:t>其中第三部分“论文研究计划”应作为开题报告的重点阐述内容</w:t>
      </w:r>
      <w:bookmarkStart w:id="0" w:name="_GoBack"/>
      <w:bookmarkEnd w:id="0"/>
      <w:r>
        <w:rPr>
          <w:rFonts w:hint="eastAsia" w:ascii="宋体" w:hAnsi="宋体" w:eastAsia="宋体" w:cs="宋体"/>
          <w:color w:val="444444"/>
          <w:sz w:val="24"/>
          <w:szCs w:val="24"/>
          <w:highlight w:val="none"/>
          <w:shd w:val="clear" w:color="auto" w:fill="FFFFFF"/>
          <w:lang w:eastAsia="zh-CN" w:bidi="ar"/>
        </w:rPr>
        <w:t>。</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560" w:lineRule="exact"/>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开题报告的组织</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leftChars="0" w:firstLine="480" w:firstLineChars="200"/>
        <w:textAlignment w:val="auto"/>
        <w:rPr>
          <w:rFonts w:hint="default" w:ascii="宋体" w:hAnsi="宋体" w:eastAsia="宋体" w:cs="宋体"/>
          <w:color w:val="444444"/>
          <w:sz w:val="24"/>
          <w:szCs w:val="24"/>
          <w:shd w:val="clear" w:color="auto" w:fill="FFFFFF"/>
          <w:lang w:val="en-US" w:eastAsia="zh-CN" w:bidi="ar"/>
        </w:rPr>
      </w:pPr>
      <w:r>
        <w:rPr>
          <w:rFonts w:hint="eastAsia" w:ascii="宋体" w:hAnsi="宋体" w:eastAsia="宋体" w:cs="宋体"/>
          <w:color w:val="444444"/>
          <w:sz w:val="24"/>
          <w:szCs w:val="24"/>
          <w:shd w:val="clear" w:color="auto" w:fill="FFFFFF"/>
          <w:lang w:val="en-US" w:eastAsia="zh-CN" w:bidi="ar"/>
        </w:rPr>
        <w:t>（一）开题报告专家委员会的组成</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0" w:firstLineChars="200"/>
        <w:textAlignment w:val="auto"/>
        <w:rPr>
          <w:rFonts w:hint="eastAsia" w:ascii="宋体" w:hAnsi="宋体" w:eastAsia="宋体" w:cs="宋体"/>
          <w:color w:val="444444"/>
          <w:sz w:val="24"/>
          <w:szCs w:val="24"/>
          <w:shd w:val="clear" w:color="auto" w:fill="FFFFFF"/>
          <w:lang w:bidi="ar"/>
        </w:rPr>
      </w:pPr>
      <w:r>
        <w:rPr>
          <w:rFonts w:hint="eastAsia" w:ascii="宋体" w:hAnsi="宋体" w:eastAsia="宋体" w:cs="宋体"/>
          <w:color w:val="444444"/>
          <w:sz w:val="24"/>
          <w:szCs w:val="24"/>
          <w:shd w:val="clear" w:color="auto" w:fill="FFFFFF"/>
          <w:lang w:bidi="ar"/>
        </w:rPr>
        <w:t>开题报告会一般由研究生所在学科专业集中统一组织，</w:t>
      </w:r>
      <w:r>
        <w:rPr>
          <w:rFonts w:hint="eastAsia" w:ascii="宋体" w:hAnsi="宋体" w:eastAsia="宋体" w:cs="宋体"/>
          <w:color w:val="444444"/>
          <w:sz w:val="24"/>
          <w:szCs w:val="24"/>
          <w:shd w:val="clear" w:color="auto" w:fill="FFFFFF"/>
          <w:lang w:val="en-US" w:eastAsia="zh-CN" w:bidi="ar"/>
        </w:rPr>
        <w:t>硕士学位论文</w:t>
      </w:r>
      <w:r>
        <w:rPr>
          <w:rFonts w:hint="eastAsia" w:ascii="宋体" w:hAnsi="宋体" w:eastAsia="宋体" w:cs="宋体"/>
          <w:color w:val="444444"/>
          <w:sz w:val="24"/>
          <w:szCs w:val="24"/>
          <w:shd w:val="clear" w:color="auto" w:fill="FFFFFF"/>
          <w:lang w:bidi="ar"/>
        </w:rPr>
        <w:t>开题报告</w:t>
      </w:r>
      <w:r>
        <w:rPr>
          <w:rFonts w:hint="eastAsia" w:ascii="宋体" w:hAnsi="宋体" w:eastAsia="宋体" w:cs="宋体"/>
          <w:color w:val="444444"/>
          <w:sz w:val="24"/>
          <w:szCs w:val="24"/>
          <w:shd w:val="clear" w:color="auto" w:fill="FFFFFF"/>
          <w:lang w:val="en-US" w:eastAsia="zh-CN" w:bidi="ar"/>
        </w:rPr>
        <w:t>由导师及相关学科专家组成 3-5 人考核小组。</w:t>
      </w:r>
      <w:r>
        <w:rPr>
          <w:rFonts w:hint="eastAsia" w:ascii="宋体" w:hAnsi="宋体" w:eastAsia="宋体" w:cs="宋体"/>
          <w:color w:val="444444"/>
          <w:sz w:val="24"/>
          <w:szCs w:val="24"/>
          <w:shd w:val="clear" w:color="auto" w:fill="FFFFFF"/>
          <w:lang w:bidi="ar"/>
        </w:rPr>
        <w:t>其中，专业学位研究生开题报告评议小组成员中至少有1名行业领域专家或校外导师。</w:t>
      </w:r>
      <w:r>
        <w:rPr>
          <w:rFonts w:hint="eastAsia" w:ascii="宋体" w:hAnsi="宋体" w:eastAsia="宋体" w:cs="宋体"/>
          <w:color w:val="444444"/>
          <w:sz w:val="24"/>
          <w:szCs w:val="24"/>
          <w:shd w:val="clear" w:color="auto" w:fill="FFFFFF"/>
          <w:lang w:val="en-US" w:eastAsia="zh-CN" w:bidi="ar"/>
        </w:rPr>
        <w:t>博士学位论文开题报告由导师及相关学科专家组成不少于5人的考核小组。</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0" w:firstLineChars="200"/>
        <w:textAlignment w:val="auto"/>
        <w:rPr>
          <w:rFonts w:hint="eastAsia" w:ascii="宋体" w:hAnsi="宋体" w:eastAsia="宋体" w:cs="宋体"/>
          <w:color w:val="444444"/>
          <w:sz w:val="24"/>
          <w:szCs w:val="24"/>
          <w:highlight w:val="green"/>
          <w:shd w:val="clear" w:color="auto" w:fill="FFFFFF"/>
          <w:lang w:bidi="ar"/>
        </w:rPr>
      </w:pPr>
      <w:r>
        <w:rPr>
          <w:rFonts w:hint="eastAsia" w:ascii="宋体" w:hAnsi="宋体" w:eastAsia="宋体" w:cs="宋体"/>
          <w:color w:val="444444"/>
          <w:sz w:val="24"/>
          <w:szCs w:val="24"/>
          <w:shd w:val="clear" w:color="auto" w:fill="FFFFFF"/>
          <w:lang w:bidi="ar"/>
        </w:rPr>
        <w:t>硕士</w:t>
      </w:r>
      <w:r>
        <w:rPr>
          <w:rFonts w:hint="eastAsia" w:ascii="宋体" w:hAnsi="宋体" w:eastAsia="宋体" w:cs="宋体"/>
          <w:color w:val="444444"/>
          <w:sz w:val="24"/>
          <w:szCs w:val="24"/>
          <w:shd w:val="clear" w:color="auto" w:fill="FFFFFF"/>
          <w:lang w:val="en-US" w:eastAsia="zh-CN" w:bidi="ar"/>
        </w:rPr>
        <w:t>研究</w:t>
      </w:r>
      <w:r>
        <w:rPr>
          <w:rFonts w:hint="eastAsia" w:ascii="宋体" w:hAnsi="宋体" w:eastAsia="宋体" w:cs="宋体"/>
          <w:color w:val="444444"/>
          <w:sz w:val="24"/>
          <w:szCs w:val="24"/>
          <w:shd w:val="clear" w:color="auto" w:fill="FFFFFF"/>
          <w:lang w:bidi="ar"/>
        </w:rPr>
        <w:t>生开题报告评议小组成员应有副高及以上职称，博士</w:t>
      </w:r>
      <w:r>
        <w:rPr>
          <w:rFonts w:hint="eastAsia" w:ascii="宋体" w:hAnsi="宋体" w:eastAsia="宋体" w:cs="宋体"/>
          <w:color w:val="444444"/>
          <w:sz w:val="24"/>
          <w:szCs w:val="24"/>
          <w:shd w:val="clear" w:color="auto" w:fill="FFFFFF"/>
          <w:lang w:val="en-US" w:eastAsia="zh-CN" w:bidi="ar"/>
        </w:rPr>
        <w:t>研究</w:t>
      </w:r>
      <w:r>
        <w:rPr>
          <w:rFonts w:hint="eastAsia" w:ascii="宋体" w:hAnsi="宋体" w:eastAsia="宋体" w:cs="宋体"/>
          <w:color w:val="444444"/>
          <w:sz w:val="24"/>
          <w:szCs w:val="24"/>
          <w:shd w:val="clear" w:color="auto" w:fill="FFFFFF"/>
          <w:lang w:bidi="ar"/>
        </w:rPr>
        <w:t>生开题报告评议小组成员应有正高职称或具有博士生指导资格。</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leftChars="0" w:firstLine="480" w:firstLineChars="200"/>
        <w:textAlignment w:val="auto"/>
        <w:rPr>
          <w:rFonts w:hint="eastAsia" w:ascii="宋体" w:hAnsi="宋体" w:eastAsia="宋体" w:cs="宋体"/>
          <w:color w:val="444444"/>
          <w:sz w:val="24"/>
          <w:szCs w:val="24"/>
          <w:shd w:val="clear" w:color="auto" w:fill="FFFFFF"/>
          <w:lang w:val="en-US" w:eastAsia="zh-CN" w:bidi="ar"/>
        </w:rPr>
      </w:pPr>
      <w:r>
        <w:rPr>
          <w:rFonts w:hint="eastAsia" w:ascii="宋体" w:hAnsi="宋体" w:eastAsia="宋体" w:cs="宋体"/>
          <w:color w:val="444444"/>
          <w:sz w:val="24"/>
          <w:szCs w:val="24"/>
          <w:shd w:val="clear" w:color="auto" w:fill="FFFFFF"/>
          <w:lang w:val="en-US" w:eastAsia="zh-CN" w:bidi="ar"/>
        </w:rPr>
        <w:t>（二）开题报告会的程序</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0" w:firstLineChars="200"/>
        <w:textAlignment w:val="auto"/>
        <w:rPr>
          <w:rFonts w:hint="default" w:ascii="宋体" w:hAnsi="宋体" w:eastAsia="宋体" w:cs="宋体"/>
          <w:color w:val="444444"/>
          <w:sz w:val="24"/>
          <w:szCs w:val="24"/>
          <w:shd w:val="clear" w:color="auto" w:fill="FFFFFF"/>
          <w:lang w:val="en-US" w:eastAsia="zh-CN" w:bidi="ar"/>
        </w:rPr>
      </w:pPr>
      <w:r>
        <w:rPr>
          <w:rFonts w:hint="eastAsia" w:ascii="宋体" w:hAnsi="宋体" w:eastAsia="宋体" w:cs="宋体"/>
          <w:color w:val="444444"/>
          <w:sz w:val="24"/>
          <w:szCs w:val="24"/>
          <w:shd w:val="clear" w:color="auto" w:fill="FFFFFF"/>
          <w:lang w:val="en-US" w:eastAsia="zh-CN" w:bidi="ar"/>
        </w:rPr>
        <w:t>1.研究生教学管理办公室于开题报告会前两个月左右提醒需参加开题报告的研究生及其导师做好开题准备。</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0" w:firstLineChars="200"/>
        <w:textAlignment w:val="auto"/>
        <w:rPr>
          <w:rFonts w:hint="eastAsia" w:ascii="宋体" w:hAnsi="宋体" w:eastAsia="宋体" w:cs="宋体"/>
          <w:color w:val="444444"/>
          <w:sz w:val="24"/>
          <w:szCs w:val="24"/>
          <w:shd w:val="clear" w:color="auto" w:fill="FFFFFF"/>
          <w:lang w:val="en-US" w:eastAsia="zh-CN" w:bidi="ar"/>
        </w:rPr>
      </w:pPr>
      <w:r>
        <w:rPr>
          <w:rFonts w:hint="eastAsia" w:ascii="宋体" w:hAnsi="宋体" w:eastAsia="宋体" w:cs="宋体"/>
          <w:color w:val="444444"/>
          <w:sz w:val="24"/>
          <w:szCs w:val="24"/>
          <w:shd w:val="clear" w:color="auto" w:fill="FFFFFF"/>
          <w:lang w:val="en-US" w:eastAsia="zh-CN" w:bidi="ar"/>
        </w:rPr>
        <w:t>2.开题报告申请需征得导师同意。研究生将开题报告初稿于开题报告会前一个月请导师审核，根据导师审核意见对开题报告进行修改和完善。开题报告完成后，请导师于开题报告会前在《武汉大学研究生学位论文开题报告登记表》（见附件一）第2页“指导教师审核意见”栏填写导师意见并签名。</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0" w:firstLineChars="200"/>
        <w:textAlignment w:val="auto"/>
        <w:rPr>
          <w:rFonts w:hint="eastAsia" w:ascii="宋体" w:hAnsi="宋体" w:eastAsia="宋体" w:cs="宋体"/>
          <w:color w:val="444444"/>
          <w:sz w:val="24"/>
          <w:szCs w:val="24"/>
          <w:shd w:val="clear" w:color="auto" w:fill="FFFFFF"/>
          <w:lang w:val="en-US" w:eastAsia="zh-CN" w:bidi="ar"/>
        </w:rPr>
      </w:pPr>
      <w:r>
        <w:rPr>
          <w:rFonts w:hint="eastAsia" w:ascii="宋体" w:hAnsi="宋体" w:eastAsia="宋体" w:cs="宋体"/>
          <w:color w:val="444444"/>
          <w:sz w:val="24"/>
          <w:szCs w:val="24"/>
          <w:shd w:val="clear" w:color="auto" w:fill="FFFFFF"/>
          <w:lang w:val="en-US" w:eastAsia="zh-CN" w:bidi="ar"/>
        </w:rPr>
        <w:t>3.各系或各学科组织专家形成开题报告评议小组，每个评议小组安排一名小组秘书负责记录。</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0" w:firstLineChars="200"/>
        <w:textAlignment w:val="auto"/>
        <w:rPr>
          <w:rFonts w:hint="eastAsia" w:ascii="宋体" w:hAnsi="宋体" w:eastAsia="宋体" w:cs="宋体"/>
          <w:color w:val="444444"/>
          <w:sz w:val="24"/>
          <w:szCs w:val="24"/>
          <w:shd w:val="clear" w:color="auto" w:fill="FFFFFF"/>
          <w:lang w:val="en-US" w:eastAsia="zh-CN" w:bidi="ar"/>
        </w:rPr>
      </w:pPr>
      <w:r>
        <w:rPr>
          <w:rFonts w:hint="eastAsia" w:ascii="宋体" w:hAnsi="宋体" w:eastAsia="宋体" w:cs="宋体"/>
          <w:color w:val="444444"/>
          <w:sz w:val="24"/>
          <w:szCs w:val="24"/>
          <w:shd w:val="clear" w:color="auto" w:fill="FFFFFF"/>
          <w:lang w:val="en-US" w:eastAsia="zh-CN" w:bidi="ar"/>
        </w:rPr>
        <w:t>4.研究生以PPT形式作开题报告汇报，并提前准备纸质开题报告供评议专家查阅，硕士研究生汇报时间一般不少于15分钟，博士研究生汇报时间不少于20分钟。</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0" w:firstLineChars="200"/>
        <w:textAlignment w:val="auto"/>
        <w:rPr>
          <w:rFonts w:hint="default" w:ascii="宋体" w:hAnsi="宋体" w:eastAsia="宋体" w:cs="宋体"/>
          <w:color w:val="444444"/>
          <w:sz w:val="24"/>
          <w:szCs w:val="24"/>
          <w:shd w:val="clear" w:color="auto" w:fill="FFFFFF"/>
          <w:lang w:val="en-US" w:eastAsia="zh-CN" w:bidi="ar"/>
        </w:rPr>
      </w:pPr>
      <w:r>
        <w:rPr>
          <w:rFonts w:hint="eastAsia" w:ascii="宋体" w:hAnsi="宋体" w:eastAsia="宋体" w:cs="宋体"/>
          <w:color w:val="444444"/>
          <w:sz w:val="24"/>
          <w:szCs w:val="24"/>
          <w:shd w:val="clear" w:color="auto" w:fill="FFFFFF"/>
          <w:lang w:val="en-US" w:eastAsia="zh-CN" w:bidi="ar"/>
        </w:rPr>
        <w:t>5.评议小组成员对开题报告提出意见和建议。</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0" w:firstLineChars="200"/>
        <w:textAlignment w:val="auto"/>
        <w:rPr>
          <w:rFonts w:hint="default" w:ascii="宋体" w:hAnsi="宋体" w:eastAsia="宋体" w:cs="宋体"/>
          <w:color w:val="444444"/>
          <w:sz w:val="24"/>
          <w:szCs w:val="24"/>
          <w:shd w:val="clear" w:color="auto" w:fill="FFFFFF"/>
          <w:lang w:val="en-US" w:eastAsia="zh-CN" w:bidi="ar"/>
        </w:rPr>
      </w:pPr>
      <w:r>
        <w:rPr>
          <w:rFonts w:hint="eastAsia" w:ascii="宋体" w:hAnsi="宋体" w:eastAsia="宋体" w:cs="宋体"/>
          <w:color w:val="444444"/>
          <w:sz w:val="24"/>
          <w:szCs w:val="24"/>
          <w:shd w:val="clear" w:color="auto" w:fill="FFFFFF"/>
          <w:lang w:val="en-US" w:eastAsia="zh-CN" w:bidi="ar"/>
        </w:rPr>
        <w:t>6.评议小组做出开题报告的决议。</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560" w:lineRule="exact"/>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开题报告的决议</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0" w:firstLineChars="200"/>
        <w:textAlignment w:val="auto"/>
        <w:rPr>
          <w:rFonts w:hint="eastAsia" w:ascii="宋体" w:hAnsi="宋体" w:eastAsia="宋体" w:cs="宋体"/>
          <w:color w:val="444444"/>
          <w:sz w:val="24"/>
          <w:szCs w:val="24"/>
          <w:shd w:val="clear" w:color="auto" w:fill="FFFFFF"/>
          <w:lang w:bidi="ar"/>
        </w:rPr>
      </w:pPr>
      <w:r>
        <w:rPr>
          <w:rFonts w:hint="eastAsia" w:ascii="宋体" w:hAnsi="宋体" w:eastAsia="宋体" w:cs="宋体"/>
          <w:color w:val="444444"/>
          <w:sz w:val="24"/>
          <w:szCs w:val="24"/>
          <w:shd w:val="clear" w:color="auto" w:fill="FFFFFF"/>
          <w:lang w:bidi="ar"/>
        </w:rPr>
        <w:t>开题报告的决议由评议小组成员集体商议后做出，决议分为“通过”、“不通过”</w:t>
      </w:r>
      <w:r>
        <w:rPr>
          <w:rFonts w:hint="eastAsia" w:ascii="宋体" w:hAnsi="宋体" w:eastAsia="宋体" w:cs="宋体"/>
          <w:color w:val="444444"/>
          <w:sz w:val="24"/>
          <w:szCs w:val="24"/>
          <w:shd w:val="clear" w:color="auto" w:fill="FFFFFF"/>
          <w:lang w:val="en-US" w:eastAsia="zh-CN" w:bidi="ar"/>
        </w:rPr>
        <w:t>两</w:t>
      </w:r>
      <w:r>
        <w:rPr>
          <w:rFonts w:hint="eastAsia" w:ascii="宋体" w:hAnsi="宋体" w:eastAsia="宋体" w:cs="宋体"/>
          <w:color w:val="444444"/>
          <w:sz w:val="24"/>
          <w:szCs w:val="24"/>
          <w:shd w:val="clear" w:color="auto" w:fill="FFFFFF"/>
          <w:lang w:bidi="ar"/>
        </w:rPr>
        <w:t>种。</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0" w:firstLineChars="200"/>
        <w:textAlignment w:val="auto"/>
        <w:rPr>
          <w:rFonts w:hint="eastAsia" w:ascii="宋体" w:hAnsi="宋体" w:eastAsia="宋体" w:cs="宋体"/>
          <w:color w:val="444444"/>
          <w:sz w:val="24"/>
          <w:szCs w:val="24"/>
          <w:shd w:val="clear" w:color="auto" w:fill="FFFFFF"/>
          <w:lang w:bidi="ar"/>
        </w:rPr>
      </w:pPr>
      <w:r>
        <w:rPr>
          <w:rFonts w:hint="eastAsia" w:ascii="宋体" w:hAnsi="宋体" w:eastAsia="宋体" w:cs="宋体"/>
          <w:color w:val="444444"/>
          <w:sz w:val="24"/>
          <w:szCs w:val="24"/>
          <w:shd w:val="clear" w:color="auto" w:fill="FFFFFF"/>
          <w:lang w:bidi="ar"/>
        </w:rPr>
        <w:t>开题报告“通过”者，可进入学位论文研究写作阶段；开题报告“不通过”者，须重新准备开题报告，</w:t>
      </w:r>
      <w:r>
        <w:rPr>
          <w:rFonts w:hint="eastAsia" w:ascii="宋体" w:hAnsi="宋体" w:eastAsia="宋体" w:cs="宋体"/>
          <w:color w:val="444444"/>
          <w:sz w:val="24"/>
          <w:szCs w:val="24"/>
          <w:shd w:val="clear" w:color="auto" w:fill="FFFFFF"/>
          <w:lang w:val="en-US" w:eastAsia="zh-CN" w:bidi="ar"/>
        </w:rPr>
        <w:t>由研究生本人向学院研究生教学管理办公室书面</w:t>
      </w:r>
      <w:r>
        <w:rPr>
          <w:rFonts w:hint="eastAsia" w:ascii="宋体" w:hAnsi="宋体" w:eastAsia="宋体" w:cs="宋体"/>
          <w:color w:val="444444"/>
          <w:sz w:val="24"/>
          <w:szCs w:val="24"/>
          <w:shd w:val="clear" w:color="auto" w:fill="FFFFFF"/>
          <w:lang w:bidi="ar"/>
        </w:rPr>
        <w:t>申请</w:t>
      </w:r>
      <w:r>
        <w:rPr>
          <w:rFonts w:hint="eastAsia" w:ascii="宋体" w:hAnsi="宋体" w:eastAsia="宋体" w:cs="宋体"/>
          <w:color w:val="444444"/>
          <w:sz w:val="24"/>
          <w:szCs w:val="24"/>
          <w:shd w:val="clear" w:color="auto" w:fill="FFFFFF"/>
          <w:lang w:val="en-US" w:eastAsia="zh-CN" w:bidi="ar"/>
        </w:rPr>
        <w:t>后可</w:t>
      </w:r>
      <w:r>
        <w:rPr>
          <w:rFonts w:hint="eastAsia" w:ascii="宋体" w:hAnsi="宋体" w:eastAsia="宋体" w:cs="宋体"/>
          <w:color w:val="444444"/>
          <w:sz w:val="24"/>
          <w:szCs w:val="24"/>
          <w:shd w:val="clear" w:color="auto" w:fill="FFFFFF"/>
          <w:lang w:bidi="ar"/>
        </w:rPr>
        <w:t>参加下一次开题报告会。</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0" w:firstLineChars="200"/>
        <w:textAlignment w:val="auto"/>
        <w:rPr>
          <w:rFonts w:hint="eastAsia" w:ascii="宋体" w:hAnsi="宋体" w:eastAsia="宋体" w:cs="宋体"/>
          <w:color w:val="444444"/>
          <w:sz w:val="24"/>
          <w:szCs w:val="24"/>
          <w:shd w:val="clear" w:color="auto" w:fill="FFFFFF"/>
          <w:lang w:bidi="ar"/>
        </w:rPr>
      </w:pPr>
      <w:r>
        <w:rPr>
          <w:rFonts w:hint="eastAsia" w:ascii="宋体" w:hAnsi="宋体" w:eastAsia="宋体" w:cs="宋体"/>
          <w:color w:val="444444"/>
          <w:sz w:val="24"/>
          <w:szCs w:val="24"/>
          <w:shd w:val="clear" w:color="auto" w:fill="FFFFFF"/>
          <w:lang w:bidi="ar"/>
        </w:rPr>
        <w:t>开题报告通过后，原则上不得更改论文选题。确因实际研究需要对论文选题进行微调的，</w:t>
      </w:r>
      <w:r>
        <w:rPr>
          <w:rFonts w:hint="eastAsia" w:ascii="宋体" w:hAnsi="宋体" w:eastAsia="宋体" w:cs="宋体"/>
          <w:color w:val="444444"/>
          <w:sz w:val="24"/>
          <w:szCs w:val="24"/>
          <w:shd w:val="clear" w:color="auto" w:fill="FFFFFF"/>
          <w:lang w:val="en-US" w:eastAsia="zh-CN" w:bidi="ar"/>
        </w:rPr>
        <w:t>在核心研究工作和论文主框架不发生大的调整的情况下，导师可指导修改或调整论文题目。若论文核心研究工作和论文主框架发生了大幅度调整，尤其是论文选题方向发生了变化的情况下，需要重新申请进行开题报告评审。</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560" w:lineRule="exact"/>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开题报告的存档与管理</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0" w:firstLineChars="200"/>
        <w:textAlignment w:val="auto"/>
        <w:rPr>
          <w:rFonts w:hint="eastAsia" w:ascii="宋体" w:hAnsi="宋体" w:eastAsia="宋体" w:cs="宋体"/>
          <w:color w:val="444444"/>
          <w:sz w:val="24"/>
          <w:szCs w:val="24"/>
          <w:shd w:val="clear" w:color="auto" w:fill="FFFFFF"/>
          <w:lang w:bidi="ar"/>
        </w:rPr>
      </w:pPr>
      <w:r>
        <w:rPr>
          <w:rFonts w:hint="eastAsia" w:ascii="宋体" w:hAnsi="宋体" w:eastAsia="宋体" w:cs="宋体"/>
          <w:color w:val="444444"/>
          <w:sz w:val="24"/>
          <w:szCs w:val="24"/>
          <w:shd w:val="clear" w:color="auto" w:fill="FFFFFF"/>
          <w:lang w:val="en-US" w:eastAsia="zh-CN" w:bidi="ar"/>
        </w:rPr>
        <w:t>（一）开题报告会结束后，评议小组秘书将所在小组的学生开题报告评议结果记录在《研究生学位论文开题报告评议结果汇总表》（见附件二）中，汇总表由评议小组秘书交至研究生教学管理办公室存档备案至该届研究生毕业</w:t>
      </w:r>
      <w:r>
        <w:rPr>
          <w:rFonts w:hint="eastAsia" w:ascii="宋体" w:hAnsi="宋体" w:eastAsia="宋体" w:cs="宋体"/>
          <w:color w:val="444444"/>
          <w:sz w:val="24"/>
          <w:szCs w:val="24"/>
          <w:shd w:val="clear" w:color="auto" w:fill="FFFFFF"/>
          <w:lang w:bidi="ar"/>
        </w:rPr>
        <w:t>。</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0" w:firstLineChars="200"/>
        <w:textAlignment w:val="auto"/>
        <w:rPr>
          <w:rFonts w:hint="eastAsia" w:ascii="宋体" w:hAnsi="宋体" w:eastAsia="宋体" w:cs="宋体"/>
          <w:color w:val="444444"/>
          <w:sz w:val="24"/>
          <w:szCs w:val="24"/>
          <w:shd w:val="clear" w:color="auto" w:fill="FFFFFF"/>
          <w:lang w:val="en-US" w:eastAsia="zh-CN" w:bidi="ar"/>
        </w:rPr>
      </w:pPr>
      <w:r>
        <w:rPr>
          <w:rFonts w:hint="eastAsia" w:ascii="宋体" w:hAnsi="宋体" w:eastAsia="宋体" w:cs="宋体"/>
          <w:color w:val="444444"/>
          <w:sz w:val="24"/>
          <w:szCs w:val="24"/>
          <w:shd w:val="clear" w:color="auto" w:fill="FFFFFF"/>
          <w:lang w:val="en-US" w:eastAsia="zh-CN" w:bidi="ar"/>
        </w:rPr>
        <w:t>（二）研究生于开题报告会结束后一周内，在研究生综合管理信息系统中录入开题报告结果，上传开题报告登记表扫描件及完整版的开题报告PDF文件作为附件，资料不全者将无法通过审核。只有开题报告结果为“通过”状态者，才能在系统中申请毕业和申请学位。</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480" w:firstLineChars="200"/>
        <w:textAlignment w:val="auto"/>
        <w:rPr>
          <w:rFonts w:hint="eastAsia" w:ascii="宋体" w:hAnsi="宋体" w:eastAsia="宋体" w:cs="宋体"/>
          <w:color w:val="444444"/>
          <w:sz w:val="24"/>
          <w:szCs w:val="24"/>
          <w:shd w:val="clear" w:color="auto" w:fill="FFFFFF"/>
          <w:lang w:bidi="ar"/>
        </w:rPr>
      </w:pPr>
      <w:r>
        <w:rPr>
          <w:rFonts w:hint="eastAsia" w:ascii="宋体" w:hAnsi="宋体" w:eastAsia="宋体" w:cs="宋体"/>
          <w:color w:val="444444"/>
          <w:sz w:val="24"/>
          <w:szCs w:val="24"/>
          <w:shd w:val="clear" w:color="auto" w:fill="FFFFFF"/>
          <w:lang w:val="en-US" w:eastAsia="zh-CN" w:bidi="ar"/>
        </w:rPr>
        <w:t>（三）研究生将纸质版开题报告登记表胶装成册于开题报告会结束后一个月之内，以班级为单位交至研究生教学管理办公室保存，在研究生毕业时存入研究生学位档案袋中。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textAlignment w:val="auto"/>
        <w:rPr>
          <w:color w:val="333333"/>
          <w:sz w:val="21"/>
          <w:szCs w:val="21"/>
        </w:rPr>
      </w:pPr>
      <w:r>
        <w:rPr>
          <w:b/>
          <w:bCs/>
          <w:color w:val="333333"/>
          <w:sz w:val="18"/>
          <w:szCs w:val="18"/>
        </w:rPr>
        <w:t>本管理办法自</w:t>
      </w:r>
      <w:r>
        <w:rPr>
          <w:rFonts w:hint="eastAsia"/>
          <w:b/>
          <w:bCs/>
          <w:color w:val="333333"/>
          <w:sz w:val="18"/>
          <w:szCs w:val="18"/>
          <w:lang w:val="en-US" w:eastAsia="zh-CN"/>
        </w:rPr>
        <w:t>数学与统计学院研究生培养</w:t>
      </w:r>
      <w:r>
        <w:rPr>
          <w:b/>
          <w:bCs/>
          <w:color w:val="333333"/>
          <w:sz w:val="18"/>
          <w:szCs w:val="18"/>
        </w:rPr>
        <w:t>指导委员会通过之日起实施，由</w:t>
      </w:r>
      <w:r>
        <w:rPr>
          <w:rFonts w:hint="eastAsia"/>
          <w:b/>
          <w:bCs/>
          <w:color w:val="333333"/>
          <w:sz w:val="18"/>
          <w:szCs w:val="18"/>
          <w:lang w:val="en-US" w:eastAsia="zh-CN"/>
        </w:rPr>
        <w:t>数学与统计学院研究生教学管理</w:t>
      </w:r>
      <w:r>
        <w:rPr>
          <w:b/>
          <w:bCs/>
          <w:color w:val="333333"/>
          <w:sz w:val="18"/>
          <w:szCs w:val="18"/>
        </w:rPr>
        <w:t>办公室负责解释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5" w:lineRule="atLeast"/>
        <w:ind w:left="5040" w:leftChars="200" w:right="0" w:hanging="4620" w:hangingChars="2200"/>
        <w:textAlignment w:val="auto"/>
        <w:rPr>
          <w:rFonts w:hint="eastAsia"/>
          <w:color w:val="333333"/>
          <w:sz w:val="24"/>
          <w:szCs w:val="24"/>
          <w:lang w:val="en-US" w:eastAsia="zh-CN"/>
        </w:rPr>
      </w:pPr>
      <w:r>
        <w:rPr>
          <w:rFonts w:hint="eastAsia"/>
          <w:color w:val="333333"/>
          <w:sz w:val="21"/>
          <w:szCs w:val="21"/>
          <w:lang w:val="en-US" w:eastAsia="zh-CN"/>
        </w:rPr>
        <w:t xml:space="preserve">                                                 </w:t>
      </w:r>
      <w:r>
        <w:rPr>
          <w:rFonts w:hint="eastAsia"/>
          <w:color w:val="333333"/>
          <w:sz w:val="24"/>
          <w:szCs w:val="24"/>
          <w:lang w:val="en-US" w:eastAsia="zh-CN"/>
        </w:rPr>
        <w:t xml:space="preserve">武汉大学数学与统计学院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5" w:lineRule="atLeast"/>
        <w:ind w:left="5687" w:leftChars="2708" w:right="0" w:firstLine="480" w:firstLineChars="200"/>
        <w:textAlignment w:val="auto"/>
        <w:rPr>
          <w:rFonts w:hint="default"/>
          <w:color w:val="333333"/>
          <w:sz w:val="24"/>
          <w:szCs w:val="24"/>
          <w:lang w:val="en-US" w:eastAsia="zh-CN"/>
        </w:rPr>
      </w:pPr>
      <w:r>
        <w:rPr>
          <w:rFonts w:hint="eastAsia"/>
          <w:color w:val="333333"/>
          <w:sz w:val="24"/>
          <w:szCs w:val="24"/>
          <w:lang w:val="en-US" w:eastAsia="zh-CN"/>
        </w:rPr>
        <w:t>2023年5月18日</w:t>
      </w:r>
    </w:p>
    <w:p>
      <w:pPr>
        <w:keepNext w:val="0"/>
        <w:keepLines w:val="0"/>
        <w:pageBreakBefore w:val="0"/>
        <w:widowControl/>
        <w:shd w:val="clear" w:color="auto" w:fill="FFFFFF"/>
        <w:kinsoku/>
        <w:wordWrap/>
        <w:overflowPunct/>
        <w:topLinePunct w:val="0"/>
        <w:autoSpaceDE/>
        <w:autoSpaceDN/>
        <w:bidi w:val="0"/>
        <w:adjustRightInd/>
        <w:snapToGrid/>
        <w:spacing w:line="560" w:lineRule="exact"/>
        <w:textAlignment w:val="auto"/>
        <w:rPr>
          <w:rFonts w:hint="default" w:ascii="宋体" w:hAnsi="宋体" w:eastAsia="宋体" w:cs="宋体"/>
          <w:color w:val="444444"/>
          <w:sz w:val="24"/>
          <w:szCs w:val="24"/>
          <w:shd w:val="clear" w:color="auto" w:fill="FFFFFF"/>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line="560" w:lineRule="exact"/>
        <w:jc w:val="left"/>
        <w:textAlignment w:val="auto"/>
        <w:rPr>
          <w:rFonts w:hint="eastAsia"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95DD0A"/>
    <w:multiLevelType w:val="singleLevel"/>
    <w:tmpl w:val="1895DD0A"/>
    <w:lvl w:ilvl="0" w:tentative="0">
      <w:start w:val="1"/>
      <w:numFmt w:val="chineseCounting"/>
      <w:suff w:val="nothing"/>
      <w:lvlText w:val="（%1）"/>
      <w:lvlJc w:val="left"/>
      <w:pPr>
        <w:ind w:left="0" w:firstLine="420"/>
      </w:pPr>
      <w:rPr>
        <w:rFonts w:hint="eastAsia"/>
      </w:rPr>
    </w:lvl>
  </w:abstractNum>
  <w:abstractNum w:abstractNumId="1">
    <w:nsid w:val="4C54F232"/>
    <w:multiLevelType w:val="singleLevel"/>
    <w:tmpl w:val="4C54F232"/>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FjM2YxNDAwZjUxM2I0M2I1MWNiY2Q3MDQ5NjM3YjEifQ=="/>
  </w:docVars>
  <w:rsids>
    <w:rsidRoot w:val="00000000"/>
    <w:rsid w:val="01363231"/>
    <w:rsid w:val="015E3010"/>
    <w:rsid w:val="023F2212"/>
    <w:rsid w:val="040D07F1"/>
    <w:rsid w:val="04FA4B16"/>
    <w:rsid w:val="078911E8"/>
    <w:rsid w:val="09967E12"/>
    <w:rsid w:val="0A014C30"/>
    <w:rsid w:val="0A0B0881"/>
    <w:rsid w:val="0DF128A2"/>
    <w:rsid w:val="0DFA7CAC"/>
    <w:rsid w:val="0EA24254"/>
    <w:rsid w:val="0F4F27A0"/>
    <w:rsid w:val="0F9A13CF"/>
    <w:rsid w:val="117D4D61"/>
    <w:rsid w:val="11BB5072"/>
    <w:rsid w:val="154020D1"/>
    <w:rsid w:val="16413760"/>
    <w:rsid w:val="16CA259A"/>
    <w:rsid w:val="17BE7C25"/>
    <w:rsid w:val="17E94CA2"/>
    <w:rsid w:val="1A7B3FB3"/>
    <w:rsid w:val="1C6149B3"/>
    <w:rsid w:val="1CC715D6"/>
    <w:rsid w:val="1D540E0F"/>
    <w:rsid w:val="1E462B4C"/>
    <w:rsid w:val="21327CCE"/>
    <w:rsid w:val="21444551"/>
    <w:rsid w:val="21964530"/>
    <w:rsid w:val="2257663D"/>
    <w:rsid w:val="26416D6F"/>
    <w:rsid w:val="2675060F"/>
    <w:rsid w:val="26F176CF"/>
    <w:rsid w:val="28A10706"/>
    <w:rsid w:val="2C24179E"/>
    <w:rsid w:val="2C604777"/>
    <w:rsid w:val="2D9E60D7"/>
    <w:rsid w:val="30731155"/>
    <w:rsid w:val="31010E56"/>
    <w:rsid w:val="31D10829"/>
    <w:rsid w:val="32432DA9"/>
    <w:rsid w:val="327A6558"/>
    <w:rsid w:val="332C0576"/>
    <w:rsid w:val="336D5974"/>
    <w:rsid w:val="34381B90"/>
    <w:rsid w:val="365612FD"/>
    <w:rsid w:val="371014C4"/>
    <w:rsid w:val="37BD1392"/>
    <w:rsid w:val="39774F2D"/>
    <w:rsid w:val="3A2A57E0"/>
    <w:rsid w:val="3B023ED8"/>
    <w:rsid w:val="3B6B584A"/>
    <w:rsid w:val="3CB371AA"/>
    <w:rsid w:val="3CF82D55"/>
    <w:rsid w:val="3DA20C27"/>
    <w:rsid w:val="3E8B2AF1"/>
    <w:rsid w:val="3ECF44E2"/>
    <w:rsid w:val="3F1613DC"/>
    <w:rsid w:val="3F752343"/>
    <w:rsid w:val="439F227F"/>
    <w:rsid w:val="44EA67A3"/>
    <w:rsid w:val="44EF3432"/>
    <w:rsid w:val="45D4223E"/>
    <w:rsid w:val="46EE37D3"/>
    <w:rsid w:val="47CF0F0F"/>
    <w:rsid w:val="4A7A7858"/>
    <w:rsid w:val="4BBE198E"/>
    <w:rsid w:val="4C9F1132"/>
    <w:rsid w:val="52DC2362"/>
    <w:rsid w:val="534A3B3F"/>
    <w:rsid w:val="53CE29C2"/>
    <w:rsid w:val="53E75832"/>
    <w:rsid w:val="5AC0331F"/>
    <w:rsid w:val="5C085F8D"/>
    <w:rsid w:val="5C4750C0"/>
    <w:rsid w:val="5CF70BC4"/>
    <w:rsid w:val="5DE26614"/>
    <w:rsid w:val="5DE869A6"/>
    <w:rsid w:val="5E9A77C6"/>
    <w:rsid w:val="5FC058B5"/>
    <w:rsid w:val="5FE64BF0"/>
    <w:rsid w:val="601276A6"/>
    <w:rsid w:val="61880789"/>
    <w:rsid w:val="61D90605"/>
    <w:rsid w:val="626F016A"/>
    <w:rsid w:val="63ED59B9"/>
    <w:rsid w:val="64A07391"/>
    <w:rsid w:val="64C04F94"/>
    <w:rsid w:val="65427E30"/>
    <w:rsid w:val="65A973F8"/>
    <w:rsid w:val="69145533"/>
    <w:rsid w:val="69D87D83"/>
    <w:rsid w:val="6A4B221F"/>
    <w:rsid w:val="6C496C32"/>
    <w:rsid w:val="6DF61D98"/>
    <w:rsid w:val="6E184B0E"/>
    <w:rsid w:val="6EAA6899"/>
    <w:rsid w:val="70231548"/>
    <w:rsid w:val="73040967"/>
    <w:rsid w:val="731E2BC7"/>
    <w:rsid w:val="734369E5"/>
    <w:rsid w:val="74B615B2"/>
    <w:rsid w:val="794F7530"/>
    <w:rsid w:val="79884D73"/>
    <w:rsid w:val="79C142AC"/>
    <w:rsid w:val="7EDC3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1817</Words>
  <Characters>1841</Characters>
  <Lines>0</Lines>
  <Paragraphs>0</Paragraphs>
  <TotalTime>27</TotalTime>
  <ScaleCrop>false</ScaleCrop>
  <LinksUpToDate>false</LinksUpToDate>
  <CharactersWithSpaces>1893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2023-02-14T06:43:00Z</dcterms:created>
  <dc:creator>aaa</dc:creator>
  <cp:lastModifiedBy>yanjiushengjiaoxueban</cp:lastModifiedBy>
  <dcterms:modified xsi:type="dcterms:W3CDTF">2023-05-19T02:58:14Z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0B0C0C052D3A45759C64C2C605C42D6D_13</vt:lpwstr>
  </property>
</Properties>
</file>