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200"/>
              <w:left w:type="dxa" w:w="400"/>
              <w:bottom w:type="dxa" w:w="1200"/>
              <w:right w:type="dxa" w:w="4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GeoClaw-claude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color w:val="B0C4DE"/>
                <w:sz w:val="36"/>
                <w:szCs w:val="36"/>
              </w:rPr>
              <w:t xml:space="preserve">用 户 手 册  /  User Guide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color w:val="90AFC5"/>
                <w:sz w:val="28"/>
                <w:szCs w:val="28"/>
              </w:rPr>
              <w:t xml:space="preserve">v2.3.0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0AFC5"/>
                <w:sz w:val="22"/>
                <w:szCs w:val="22"/>
              </w:rPr>
              <w:t xml:space="preserve">UrbanComp Lab  ·  https://urbancomp.net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0AFC5"/>
                <w:sz w:val="22"/>
                <w:szCs w:val="22"/>
              </w:rPr>
              <w:t xml:space="preserve">城市地理信息智能分析工具集</w:t>
            </w:r>
          </w:p>
        </w:tc>
      </w:tr>
    </w:tbl>
    <w:p>
      <w:pPr>
        <w:spacing w:before="0" w:after="2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6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6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v2.3.0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发布日期</w:t>
            </w:r>
          </w:p>
        </w:tc>
        <w:tc>
          <w:tcPr>
            <w:tcW w:type="dxa" w:w="6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2025年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适用版本</w:t>
            </w:r>
          </w:p>
        </w:tc>
        <w:tc>
          <w:tcPr>
            <w:tcW w:type="dxa" w:w="6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GeoClaw-claude ≥ 2.3.0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许可证</w:t>
            </w:r>
          </w:p>
        </w:tc>
        <w:tc>
          <w:tcPr>
            <w:tcW w:type="dxa" w:w="6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 License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目  录</w:t>
      </w:r>
    </w:p>
    <w:p>
      <w:pPr>
        <w:pBdr>
          <w:bottom w:val="single" w:color="2E7BC4" w:sz="6" w:space="1"/>
        </w:pBdr>
        <w:spacing w:after="120"/>
      </w:pP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第一章  快速开始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BC4"/>
          <w:sz w:val="28"/>
          <w:szCs w:val="28"/>
        </w:rPr>
        <w:t xml:space="preserve">1.1  安装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GeoClaw-claude 支持 Python 3.9+，推荐在虚拟环境中安装。</w:t>
      </w:r>
    </w:p>
    <w:p>
      <w:pPr>
        <w:spacing w:before="0" w:after="80"/>
      </w:pPr>
    </w:p>
    <w:tbl>
      <w:tblPr>
        <w:tblW w:type="dxa" w:w="9026"/>
        <w:tblBorders>
          <w:top w:val="single" w:color="CBD5E0" w:sz="1"/>
          <w:left w:val="single" w:color="2E7BC4" w:sz="8"/>
          <w:bottom w:val="single" w:color="CBD5E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克隆项目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git clone https://github.com/whuyao/GeoClaw_Claude.git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cd GeoClaw_Claude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一键安装（含所有依赖）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bash install.sh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或手动安装核心依赖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pip install geopandas osmnx rasterio trackintel scipy matplotlib folium click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按需安装 AI Provider（至少选一个）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pip install anthropic           # Claude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pip install google-genai        # Gemini（v2.3.0 新增）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pip install openai              # GPT / Qwen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BC4"/>
          <w:sz w:val="28"/>
          <w:szCs w:val="28"/>
        </w:rPr>
        <w:t xml:space="preserve">1.2  初始化向导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首次使用执行 onboard 向导，完成 API Key、目录、上下文压缩等全部配置（共 6 步）。配置保存至 ~/.geoclaw_claude/config.json。</w:t>
      </w:r>
    </w:p>
    <w:p>
      <w:pPr>
        <w:spacing w:before="0" w:after="80"/>
      </w:pPr>
    </w:p>
    <w:tbl>
      <w:tblPr>
        <w:tblW w:type="dxa" w:w="9026"/>
        <w:tblBorders>
          <w:top w:val="single" w:color="CBD5E0" w:sz="1"/>
          <w:left w:val="single" w:color="2E7BC4" w:sz="8"/>
          <w:bottom w:val="single" w:color="CBD5E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onboard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before="0"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向导步骤：(1) AI 模型配置，(2) 上下文压缩，(3) 数据目录，(4) 网络，(5) 制图，(6) 日志。</w:t>
      </w:r>
    </w:p>
    <w:p>
      <w:pPr>
        <w:spacing w:before="0"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BC4"/>
          <w:sz w:val="28"/>
          <w:szCs w:val="28"/>
        </w:rPr>
        <w:t xml:space="preserve">1.3  Hello World 示例</w:t>
      </w:r>
    </w:p>
    <w:tbl>
      <w:tblPr>
        <w:tblW w:type="dxa" w:w="9026"/>
        <w:tblBorders>
          <w:top w:val="single" w:color="CBD5E0" w:sz="1"/>
          <w:left w:val="single" w:color="2E7BC4" w:sz="8"/>
          <w:bottom w:val="single" w:color="CBD5E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下载武汉医院数据，做1公里缓冲区，交互地图显示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ask "下载武汉市医院数据并做1公里缓冲区，用交互地图显示"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指定输出目录（v2.3.0 新增）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ask --output-dir ./results "下载武汉市医院数据并做1公里缓冲区"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进入多轮对话模式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chat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第二章  v2.3.0 新特性概览</w:t>
            </w:r>
          </w:p>
        </w:tc>
      </w:tr>
    </w:tbl>
    <w:p>
      <w:pPr>
        <w:spacing w:before="0"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新特性</w:t>
            </w:r>
          </w:p>
        </w:tc>
        <w:tc>
          <w:tcPr>
            <w:tcW w:type="dxa" w:w="6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输出路径配置</w:t>
            </w:r>
          </w:p>
        </w:tc>
        <w:tc>
          <w:tcPr>
            <w:tcW w:type="dxa" w:w="6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用户可通过命令行、环境变量、Python API 三种方式定义输出目录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Gemini</w:t>
            </w:r>
          </w:p>
        </w:tc>
        <w:tc>
          <w:tcPr>
            <w:tcW w:type="dxa" w:w="6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新增 Gemini 2.0 Flash / 1.5 Pro / 2.5 Pro 支持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MemoryArchive</w:t>
            </w:r>
          </w:p>
        </w:tc>
        <w:tc>
          <w:tcPr>
            <w:tcW w:type="dxa" w:w="6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会话快照持久化存档，支持全量导出/导入/跨机器迁移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VectorSearch</w:t>
            </w:r>
          </w:p>
        </w:tc>
        <w:tc>
          <w:tcPr>
            <w:tcW w:type="dxa" w:w="6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TF-IDF 零依赖语义检索，可选 sentence-transformers 神经增强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 向导</w:t>
            </w:r>
          </w:p>
        </w:tc>
        <w:tc>
          <w:tcPr>
            <w:tcW w:type="dxa" w:w="6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重构为 6 步，全面覆盖多 Provider 配置和上下文压缩参数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自动上下文压缩</w:t>
            </w:r>
          </w:p>
        </w:tc>
        <w:tc>
          <w:tcPr>
            <w:tcW w:type="dxa" w:w="6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三级策略（摘要→去重→截断），GeoAgent 自动触发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第三章  输出路径配置（v2.3.0 核心新增）</w:t>
            </w:r>
          </w:p>
        </w:tc>
      </w:tr>
    </w:tbl>
    <w:p>
      <w:pPr>
        <w:spacing w:before="0"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0E7A45"/>
          <w:sz w:val="18"/>
          <w:szCs w:val="18"/>
        </w:rPr>
        <w:t xml:space="preserve">✦ v2.3.0 新特性</w:t>
      </w:r>
    </w:p>
    <w:p>
      <w:pPr>
        <w:spacing w:before="0"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v2.3.0 之前，所有分析结果固定输出到 config.output_dir（默认 ~/geoclaw_output）。v2.3.0 新增三种覆盖机制，让用户无需修改配置文件即可灵活指定每次运行的输出目录。</w:t>
      </w:r>
    </w:p>
    <w:p>
      <w:pPr>
        <w:spacing w:before="0"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BC4"/>
          <w:sz w:val="28"/>
          <w:szCs w:val="28"/>
        </w:rPr>
        <w:t xml:space="preserve">3.1  优先级（从高到低）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526"/>
      </w:tblGrid>
      <w:tr>
        <w:trPr>
          <w:tblHeader/>
        </w:trP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方式</w:t>
            </w:r>
          </w:p>
        </w:tc>
        <w:tc>
          <w:tcPr>
            <w:tcW w:type="dxa" w:w="3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作用范围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1（最高）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--output-dir &lt;路径&gt;  /  -O &lt;路径&gt;</w:t>
            </w:r>
          </w:p>
        </w:tc>
        <w:tc>
          <w:tcPr>
            <w:tcW w:type="dxa" w:w="3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仅当次命令/会话生效，不持久化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环境变量 GEOCLAW_OUTPUT_DIR</w:t>
            </w:r>
          </w:p>
        </w:tc>
        <w:tc>
          <w:tcPr>
            <w:tcW w:type="dxa" w:w="3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当前 Shell 会话内生效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3（最低）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配置文件 config.output_dir</w:t>
            </w:r>
          </w:p>
        </w:tc>
        <w:tc>
          <w:tcPr>
            <w:tcW w:type="dxa" w:w="3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永久默认值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BC4"/>
          <w:sz w:val="28"/>
          <w:szCs w:val="28"/>
        </w:rPr>
        <w:t xml:space="preserve">3.2  方式一：命令行参数 --output-dir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最常用的方式。-O 是 --output-dir 的简写。目录不存在时自动创建。</w:t>
      </w:r>
    </w:p>
    <w:p>
      <w:pPr>
        <w:spacing w:before="0" w:after="80"/>
      </w:pPr>
    </w:p>
    <w:tbl>
      <w:tblPr>
        <w:tblW w:type="dxa" w:w="9026"/>
        <w:tblBorders>
          <w:top w:val="single" w:color="CBD5E0" w:sz="1"/>
          <w:left w:val="single" w:color="2E7BC4" w:sz="8"/>
          <w:bottom w:val="single" w:color="CBD5E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ask 单条指令指定输出目录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ask --output-dir ./results "对医院做1公里缓冲区"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ask -O ./results "对医院做1公里缓冲区"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chat 多轮对话指定输出目录（整个会话共享）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chat --output-dir ./wuhan_analysis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chat -O ./wuhan_analysis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绝对路径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ask --output-dir /data/projects/wuhan "下载武汉医院数据"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结合其他选项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ask -O ./results --ai "AI模式分析医院覆盖"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ask -O ./results --rule "离线规则模式缓冲区"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ask -O ./results --dry-run "只解析意图不执行"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BC4"/>
          <w:sz w:val="28"/>
          <w:szCs w:val="28"/>
        </w:rPr>
        <w:t xml:space="preserve">3.3  方式二：环境变量 GEOCLAW_OUTPUT_DIR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适合同一 Shell 会话中批量运行多条命令时统一设置，无需每条命令都写 --output-dir。</w:t>
      </w:r>
    </w:p>
    <w:p>
      <w:pPr>
        <w:spacing w:before="0" w:after="80"/>
      </w:pPr>
    </w:p>
    <w:tbl>
      <w:tblPr>
        <w:tblW w:type="dxa" w:w="9026"/>
        <w:tblBorders>
          <w:top w:val="single" w:color="CBD5E0" w:sz="1"/>
          <w:left w:val="single" w:color="2E7BC4" w:sz="8"/>
          <w:bottom w:val="single" w:color="CBD5E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Linux / macOS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export GEOCLAW_OUTPUT_DIR=/data/projects/wuhan_2025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ask "下载武汉市医院数据"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ask "对医院做1公里缓冲区"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ask "生成核密度图"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上面三条命令的输出都在 /data/projects/wuhan_2025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Windows PowerShell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$env:GEOCLAW_OUTPUT_DIR = "D:\Projects\wuhan_2025"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单次覆盖（不影响后续命令）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GEOCLAW_OUTPUT_DIR=./temp geoclaw-claude ask "临时测试"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取消环境变量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unset GEOCLAW_OUTPUT_DIR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BC4"/>
          <w:sz w:val="28"/>
          <w:szCs w:val="28"/>
        </w:rPr>
        <w:t xml:space="preserve">3.4  方式三：配置文件（永久默认值）</w:t>
      </w:r>
    </w:p>
    <w:tbl>
      <w:tblPr>
        <w:tblW w:type="dxa" w:w="9026"/>
        <w:tblBorders>
          <w:top w:val="single" w:color="CBD5E0" w:sz="1"/>
          <w:left w:val="single" w:color="2E7BC4" w:sz="8"/>
          <w:bottom w:val="single" w:color="CBD5E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方法 A：使用 config set 命令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config set output_dir /data/projects/default_output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方法 B：重新运行 onboard 向导（第 3 步：数据目录配置）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onboard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方法 C：直接编辑 ~/.geoclaw_claude/config.json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查看当前配置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config show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BC4"/>
          <w:sz w:val="28"/>
          <w:szCs w:val="28"/>
        </w:rPr>
        <w:t xml:space="preserve">3.5  Python API 中指定输出目录</w:t>
      </w:r>
    </w:p>
    <w:tbl>
      <w:tblPr>
        <w:tblW w:type="dxa" w:w="9026"/>
        <w:tblBorders>
          <w:top w:val="single" w:color="CBD5E0" w:sz="1"/>
          <w:left w:val="single" w:color="2E7BC4" w:sz="8"/>
          <w:bottom w:val="single" w:color="CBD5E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geoclaw_claude.nl import GeoAgent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方式一：GeoAgent（推荐，高层 API）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agent = GeoAgent(output_dir="./results")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agent.chat("对医院做1公里缓冲区")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输出文件保存在 ./results/ 下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方式二：NLExecutor（低层 API）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geoclaw_claude.nl import NLExecutor, NLProcessor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proc = NLProcessor()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exec = NLExecutor(output_dir="./results")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intent = proc.parse("对医院做1公里缓冲区")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result = exec.execute_intent(intent)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方式三：运行时修改配置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geoclaw_claude.config import Config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cfg = Config.load()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cfg.output_dir = "/data/projects/wuhan"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cfg.save()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agent = GeoAgent()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agent.chat("对医院做1公里缓冲区")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BC4"/>
          <w:sz w:val="28"/>
          <w:szCs w:val="28"/>
        </w:rPr>
        <w:t xml:space="preserve">3.6  实际使用场景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场景 A：多个独立项目各自输出到独立目录</w:t>
      </w:r>
    </w:p>
    <w:tbl>
      <w:tblPr>
        <w:tblW w:type="dxa" w:w="9026"/>
        <w:tblBorders>
          <w:top w:val="single" w:color="CBD5E0" w:sz="1"/>
          <w:left w:val="single" w:color="2E7BC4" w:sz="8"/>
          <w:bottom w:val="single" w:color="CBD5E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chat -O ~/projects/wuhan_hospital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chat -O ~/projects/beijing_transport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before="0" w:after="8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场景 B：批处理脚本，按日期组织输出</w:t>
      </w:r>
    </w:p>
    <w:tbl>
      <w:tblPr>
        <w:tblW w:type="dxa" w:w="9026"/>
        <w:tblBorders>
          <w:top w:val="single" w:color="CBD5E0" w:sz="1"/>
          <w:left w:val="single" w:color="2E7BC4" w:sz="8"/>
          <w:bottom w:val="single" w:color="CBD5E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#!/bin/bash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DATE=$(date +%Y%m%d)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OUTPUT_DIR="./output/$DATE"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mkdir -p "$OUTPUT_DIR"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ask -O "$OUTPUT_DIR" "下载武汉市医院数据"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ask -O "$OUTPUT_DIR" "对医院做1公里缓冲区"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ask -O "$OUTPUT_DIR" "生成核密度图"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echo "分析完成，结果保存在: $OUTPUT_DIR"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before="0" w:after="8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场景 C：Python 脚本批量分析多个城市</w:t>
      </w:r>
    </w:p>
    <w:tbl>
      <w:tblPr>
        <w:tblW w:type="dxa" w:w="9026"/>
        <w:tblBorders>
          <w:top w:val="single" w:color="CBD5E0" w:sz="1"/>
          <w:left w:val="single" w:color="2E7BC4" w:sz="8"/>
          <w:bottom w:val="single" w:color="CBD5E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pathlib import Path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geoclaw_claude.nl import GeoAgent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run_analysis(city: str, output_base: str = "./output"):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output_dir = Path(output_base) / city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output_dir.mkdir(parents=True, exist_ok=True)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agent = GeoAgent(output_dir=str(output_dir))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agent.chat(f"下载{city}医院数据")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agent.chat("对医院做1公里缓冲区")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agent.chat("生成核密度图")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agent.end(title=f"{city}医院分析")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output_dir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for city in ["武汉", "北京", "上海"]: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result_dir = run_analysis(city)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print(f"{city} -&gt; {result_dir}")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BC4"/>
          <w:sz w:val="28"/>
          <w:szCs w:val="28"/>
        </w:rPr>
        <w:t xml:space="preserve">3.7  安全机制与输出目录的关系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GeoClaw-claude 内置 SecurityGuard 机制，所有文件写入操作都会被路径检查。指定 --output-dir 时，系统为该会话创建独立的 SecurityGuard 实例（不影响全局单例），确保所有输出都在指定目录下，同时继续保护数据目录（data_dir）不被覆盖。</w:t>
      </w:r>
    </w:p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526"/>
      </w:tblGrid>
      <w:tr>
        <w:trPr>
          <w:tblHeader/>
        </w:trP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尝试写入路径</w:t>
            </w:r>
          </w:p>
        </w:tc>
        <w:tc>
          <w:tcPr>
            <w:tcW w:type="dxa" w:w="2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指定 -O ./results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在 ./results/ 下写文件</w:t>
            </w:r>
          </w:p>
        </w:tc>
        <w:tc>
          <w:tcPr>
            <w:tcW w:type="dxa" w:w="2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允许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指定 -O ./results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在 ~/geoclaw_data/ 下写文件</w:t>
            </w:r>
          </w:p>
        </w:tc>
        <w:tc>
          <w:tcPr>
            <w:tcW w:type="dxa" w:w="2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拒绝（输入保护）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不指定（使用配置默认值）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在 config.output_dir 下写文件</w:t>
            </w:r>
          </w:p>
        </w:tc>
        <w:tc>
          <w:tcPr>
            <w:tcW w:type="dxa" w:w="2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允许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任何情况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在 /etc/ /usr/ 等系统目录写文件</w:t>
            </w:r>
          </w:p>
        </w:tc>
        <w:tc>
          <w:tcPr>
            <w:tcW w:type="dxa" w:w="2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拒绝（系统保护）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第四章  多 LLM Provider</w:t>
            </w:r>
          </w:p>
        </w:tc>
      </w:tr>
    </w:tbl>
    <w:p>
      <w:pPr>
        <w:spacing w:before="0"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0E7A45"/>
          <w:sz w:val="18"/>
          <w:szCs w:val="18"/>
        </w:rPr>
        <w:t xml:space="preserve">✦ v2.3.0 新特性</w:t>
      </w:r>
    </w:p>
    <w:p>
      <w:pPr>
        <w:spacing w:before="0"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v2.3.0 新增 Google Gemini 支持，现覆盖四大主流 LLM Provider。通过统一接口调用，切换 Provider 无需修改代码。</w:t>
      </w:r>
    </w:p>
    <w:p>
      <w:pPr>
        <w:spacing w:before="0"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BC4"/>
          <w:sz w:val="28"/>
          <w:szCs w:val="28"/>
        </w:rPr>
        <w:t xml:space="preserve">4.1  支持的 Provider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226"/>
        <w:gridCol w:w="1300"/>
      </w:tblGrid>
      <w:tr>
        <w:trPr>
          <w:tblHeader/>
        </w:trP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代表模型</w:t>
            </w:r>
          </w:p>
        </w:tc>
        <w:tc>
          <w:tcPr>
            <w:tcW w:type="dxa" w:w="2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安装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 Claude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claude-sonnet-4-20250514</w:t>
            </w:r>
          </w:p>
        </w:tc>
        <w:tc>
          <w:tcPr>
            <w:tcW w:type="dxa" w:w="2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anthropic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默认 1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Gemini ✦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gemini-2.0-flash / 1.5-pro</w:t>
            </w:r>
          </w:p>
        </w:tc>
        <w:tc>
          <w:tcPr>
            <w:tcW w:type="dxa" w:w="2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google-genai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默认 2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GPT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gpt-4o / gpt-4o-mini</w:t>
            </w:r>
          </w:p>
        </w:tc>
        <w:tc>
          <w:tcPr>
            <w:tcW w:type="dxa" w:w="2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openai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默认 3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通义千问 Qwen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qwen-max / qwen-plus</w:t>
            </w:r>
          </w:p>
        </w:tc>
        <w:tc>
          <w:tcPr>
            <w:tcW w:type="dxa" w:w="2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openai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默认 4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BC4"/>
          <w:sz w:val="28"/>
          <w:szCs w:val="28"/>
        </w:rPr>
        <w:t xml:space="preserve">4.2  配置 Gemini</w:t>
      </w:r>
    </w:p>
    <w:tbl>
      <w:tblPr>
        <w:tblW w:type="dxa" w:w="9026"/>
        <w:tblBorders>
          <w:top w:val="single" w:color="CBD5E0" w:sz="1"/>
          <w:left w:val="single" w:color="2E7BC4" w:sz="8"/>
          <w:bottom w:val="single" w:color="CBD5E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方式一：onboard 向导（第 1 步）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onboard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方式二：命令行设置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config set gemini_api_key  AIza...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config set gemini_model    gemini-2.0-flash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config set llm_provider   gemini  # 强制指定（留空=自动）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方式三：环境变量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export GEOCLAW_GEMINI_API_KEY=AIza...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export GEOCLAW_LLM_PROVIDER=gemini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第五章  自然语言操作系统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BC4"/>
          <w:sz w:val="28"/>
          <w:szCs w:val="28"/>
        </w:rPr>
        <w:t xml:space="preserve">5.1  ask 命令（单条指令）</w:t>
      </w:r>
    </w:p>
    <w:tbl>
      <w:tblPr>
        <w:tblW w:type="dxa" w:w="9026"/>
        <w:tblBorders>
          <w:top w:val="single" w:color="CBD5E0" w:sz="1"/>
          <w:left w:val="single" w:color="2E7BC4" w:sz="8"/>
          <w:bottom w:val="single" w:color="CBD5E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基本用法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ask "对医院做1公里缓冲区"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ask "加载 hospitals.geojson 然后做500米缓冲区然后可视化"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指定输出目录（v2.3.0）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ask --output-dir ./results "对医院做1公里缓冲区"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ask -O ./results "对医院做1公里缓冲区"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指定模式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ask --rule "裁剪医院"    # 强制规则模式（离线）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ask --ai   "分析覆盖"   # 强制 AI 模式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调试：只解析意图，不执行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ask --dry-run "对医院做核密度分析"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BC4"/>
          <w:sz w:val="28"/>
          <w:szCs w:val="28"/>
        </w:rPr>
        <w:t xml:space="preserve">5.2  chat 多轮对话</w:t>
      </w:r>
    </w:p>
    <w:tbl>
      <w:tblPr>
        <w:tblW w:type="dxa" w:w="9026"/>
        <w:tblBorders>
          <w:top w:val="single" w:color="CBD5E0" w:sz="1"/>
          <w:left w:val="single" w:color="2E7BC4" w:sz="8"/>
          <w:bottom w:val="single" w:color="CBD5E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基本启动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chat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指定输出目录（整个会话共享）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chat --output-dir ./wuhan_session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chat -O ./wuhan_session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会话内特殊命令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history — 查看历史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layers  — 查看当前图层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status  — 查看系统状态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exit    — 结束会话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BC4"/>
          <w:sz w:val="28"/>
          <w:szCs w:val="28"/>
        </w:rPr>
        <w:t xml:space="preserve">5.3  支持的 GIS 操作（30+）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rPr>
          <w:tblHeader/>
        </w:trP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351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示例一</w:t>
            </w:r>
          </w:p>
        </w:tc>
        <w:tc>
          <w:tcPr>
            <w:tcW w:type="dxa" w:w="351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示例二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数据加载</w:t>
            </w:r>
          </w:p>
        </w:tc>
        <w:tc>
          <w:tcPr>
            <w:tcW w:type="dxa" w:w="351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加载 hospitals.geojson</w:t>
            </w:r>
          </w:p>
        </w:tc>
        <w:tc>
          <w:tcPr>
            <w:tcW w:type="dxa" w:w="351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下载武汉市公园 OSM 数据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缓冲区</w:t>
            </w:r>
          </w:p>
        </w:tc>
        <w:tc>
          <w:tcPr>
            <w:tcW w:type="dxa" w:w="351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对医院做1公里缓冲区</w:t>
            </w:r>
          </w:p>
        </w:tc>
        <w:tc>
          <w:tcPr>
            <w:tcW w:type="dxa" w:w="351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做500米步行圈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叠加分析</w:t>
            </w:r>
          </w:p>
        </w:tc>
        <w:tc>
          <w:tcPr>
            <w:tcW w:type="dxa" w:w="351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用边界裁剪医院数据</w:t>
            </w:r>
          </w:p>
        </w:tc>
        <w:tc>
          <w:tcPr>
            <w:tcW w:type="dxa" w:w="351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取交集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统计分析</w:t>
            </w:r>
          </w:p>
        </w:tc>
        <w:tc>
          <w:tcPr>
            <w:tcW w:type="dxa" w:w="351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对医院做核密度分析</w:t>
            </w:r>
          </w:p>
        </w:tc>
        <w:tc>
          <w:tcPr>
            <w:tcW w:type="dxa" w:w="351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按行政区统计医院数量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路网分析</w:t>
            </w:r>
          </w:p>
        </w:tc>
        <w:tc>
          <w:tcPr>
            <w:tcW w:type="dxa" w:w="351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计算最短路径</w:t>
            </w:r>
          </w:p>
        </w:tc>
        <w:tc>
          <w:tcPr>
            <w:tcW w:type="dxa" w:w="351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做10分钟步行等时圈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坐标转换</w:t>
            </w:r>
          </w:p>
        </w:tc>
        <w:tc>
          <w:tcPr>
            <w:tcW w:type="dxa" w:w="351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把数据从wgs84转成gcj02</w:t>
            </w:r>
          </w:p>
        </w:tc>
        <w:tc>
          <w:tcPr>
            <w:tcW w:type="dxa" w:w="351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移动性</w:t>
            </w:r>
          </w:p>
        </w:tc>
        <w:tc>
          <w:tcPr>
            <w:tcW w:type="dxa" w:w="351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一键完成移动性分析</w:t>
            </w:r>
          </w:p>
        </w:tc>
        <w:tc>
          <w:tcPr>
            <w:tcW w:type="dxa" w:w="351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轨迹地图 / 时间热力图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可视化</w:t>
            </w:r>
          </w:p>
        </w:tc>
        <w:tc>
          <w:tcPr>
            <w:tcW w:type="dxa" w:w="351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可视化当前结果</w:t>
            </w:r>
          </w:p>
        </w:tc>
        <w:tc>
          <w:tcPr>
            <w:tcW w:type="dxa" w:w="351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用交互地图显示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多步流水线</w:t>
            </w:r>
          </w:p>
        </w:tc>
        <w:tc>
          <w:tcPr>
            <w:tcW w:type="dxa" w:w="351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读入数据然后缓冲区然后叠加然后制图</w:t>
            </w:r>
          </w:p>
        </w:tc>
        <w:tc>
          <w:tcPr>
            <w:tcW w:type="dxa" w:w="351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第六章  人类移动性分析</w:t>
            </w:r>
          </w:p>
        </w:tc>
      </w:tr>
    </w:tbl>
    <w:p>
      <w:pPr>
        <w:spacing w:before="0" w:after="16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基于 trackintel（ETH Zurich · mie-lab）框架，提供从原始 GPS 轨迹到移动性指标的完整分析流水线。</w:t>
      </w:r>
    </w:p>
    <w:p>
      <w:pPr>
        <w:spacing w:before="0"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BC4"/>
          <w:sz w:val="28"/>
          <w:szCs w:val="28"/>
        </w:rPr>
        <w:t xml:space="preserve">6.1  数据层级</w:t>
      </w:r>
    </w:p>
    <w:tbl>
      <w:tblPr>
        <w:tblW w:type="dxa" w:w="9026"/>
        <w:tblBorders>
          <w:top w:val="single" w:color="CBD5E0" w:sz="1"/>
          <w:left w:val="single" w:color="2E7BC4" w:sz="8"/>
          <w:bottom w:val="single" w:color="CBD5E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positionfixes  原始 GPS 轨迹点（CSV / GeoDataFrame）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|  generate_staypoints()   空间阈值80m + 时间阈值5min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v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staypoints     停留点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|  generate_triplegs() + predict_transport_mode()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v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triplegs       出行段（含交通方式：步行/骑行/公交/地铁）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|  generate_trips()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v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trips          完整出行（A -&gt; B）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|  generate_locations()   DBSCAN 聚类（epsilon=120m）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v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locations      重要地点（家/工作地/常去场所）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BC4"/>
          <w:sz w:val="28"/>
          <w:szCs w:val="28"/>
        </w:rPr>
        <w:t xml:space="preserve">6.2  自然语言调用</w:t>
      </w:r>
    </w:p>
    <w:tbl>
      <w:tblPr>
        <w:tblW w:type="dxa" w:w="9026"/>
        <w:tblBorders>
          <w:top w:val="single" w:color="CBD5E0" w:sz="1"/>
          <w:left w:val="single" w:color="2E7BC4" w:sz="8"/>
          <w:bottom w:val="single" w:color="CBD5E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读入数据并指定输出目录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ask -O ./mobility_output "读入 data/mobility/wuhan_gps_tracks.csv"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一键完成全部层级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ask -O ./mobility_output "一键完成移动性分析"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可视化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ask -O ./mobility_output "轨迹地图"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ask -O ./mobility_output "时间热力图"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ask -O ./mobility_output "出行方式构成图"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第七章  Memory 记忆系统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BC4"/>
          <w:sz w:val="28"/>
          <w:szCs w:val="28"/>
        </w:rPr>
        <w:t xml:space="preserve">7.1  记忆存档（MemoryArchive）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E7A45"/>
          <w:sz w:val="18"/>
          <w:szCs w:val="18"/>
        </w:rPr>
        <w:t xml:space="preserve">✦ v2.3.0 新特性</w:t>
      </w:r>
    </w:p>
    <w:p>
      <w:pPr>
        <w:spacing w:before="0" w:after="80"/>
      </w:pPr>
    </w:p>
    <w:tbl>
      <w:tblPr>
        <w:tblW w:type="dxa" w:w="9026"/>
        <w:tblBorders>
          <w:top w:val="single" w:color="CBD5E0" w:sz="1"/>
          <w:left w:val="single" w:color="2E7BC4" w:sz="8"/>
          <w:bottom w:val="single" w:color="CBD5E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存档当前会话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memory archive save -t "武汉医院分析" -s "完成缓冲区+核密度" --tags "wuhan,hospital"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查看存档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memory archive list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memory archive list --tag wuhan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搜索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memory archive search "武汉 医院"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导出全量备份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memory archive export -o backup.json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memory archive import backup.json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BC4"/>
          <w:sz w:val="28"/>
          <w:szCs w:val="28"/>
        </w:rPr>
        <w:t xml:space="preserve">7.2  向量语义检索（VectorSearch）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E7A45"/>
          <w:sz w:val="18"/>
          <w:szCs w:val="18"/>
        </w:rPr>
        <w:t xml:space="preserve">✦ v2.3.0 新特性</w:t>
      </w:r>
    </w:p>
    <w:p>
      <w:pPr>
        <w:spacing w:before="0" w:after="80"/>
      </w:pPr>
    </w:p>
    <w:tbl>
      <w:tblPr>
        <w:tblW w:type="dxa" w:w="9026"/>
        <w:tblBorders>
          <w:top w:val="single" w:color="CBD5E0" w:sz="1"/>
          <w:left w:val="single" w:color="2E7BC4" w:sz="8"/>
          <w:bottom w:val="single" w:color="CBD5E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语义搜索（比 memory search 更智能）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memory vsearch "武汉医院空间分析"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memory vsearch "人类移动性出行模式" --top 5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安装神经网络增强（可选）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pip install sentence-transformers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第八章  常用 CLI 命令速查</w:t>
            </w:r>
          </w:p>
        </w:tc>
      </w:tr>
    </w:tbl>
    <w:p>
      <w:pPr>
        <w:spacing w:before="0"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命令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geoclaw-claude onboard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交互式初始化向导（6步）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geoclaw-claude ask [指令]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自然语言单条 GIS 指令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geoclaw-claude ask -O ./dir [指令]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指定输出目录（v2.3.0 新增）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geoclaw-claude ask --dry-run [指令]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只解析意图不执行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geoclaw-claude chat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多轮对话模式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geoclaw-claude chat -O ./dir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指定会话输出目录（v2.3.0 新增）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geoclaw-claude config show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查看当前配置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geoclaw-claude config set key value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设置单项配置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geoclaw-claude memory status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查看记忆系统状态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geoclaw-claude memory search [词]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关键词搜索记忆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geoclaw-claude memory vsearch [词]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向量语义搜索（v2.3.0 新增）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geoclaw-claude memory archive list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列出会话存档（v2.3.0 新增）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geoclaw-claude memory archive save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存档当前会话（v2.3.0 新增）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geoclaw-claude memory archive export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全量导出备份（v2.3.0 新增）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geoclaw-claude check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检测新版本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geoclaw-claude update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拉取最新代码并安装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geoclaw-claude self-check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系统健康检测报告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geoclaw-claude skill list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列出已安装 Skill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geoclaw-claude download osm [地名] [类型]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下载 OSM 数据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第九章  常见问题 FAQ</w:t>
            </w:r>
          </w:p>
        </w:tc>
      </w:tr>
    </w:tbl>
    <w:p>
      <w:pPr>
        <w:spacing w:before="0"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2E7BC4" w:sz="12"/>
              <w:bottom w:val="single" w:color="CBD5E0" w:sz="1"/>
              <w:right w:val="single" w:color="CBD5E0" w:sz="1"/>
            </w:tcBorders>
            <w:shd w:fill="EEF3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Q: --output-dir 和配置文件里的 output_dir 哪个优先？</w:t>
            </w:r>
          </w:p>
        </w:tc>
      </w:tr>
    </w:tbl>
    <w:p>
      <w:pPr>
        <w:spacing w:before="40" w:after="160"/>
      </w:pPr>
      <w:r>
        <w:rPr>
          <w:rFonts w:ascii="Arial" w:cs="Arial" w:eastAsia="Arial" w:hAnsi="Arial"/>
          <w:sz w:val="21"/>
          <w:szCs w:val="21"/>
        </w:rPr>
        <w:t xml:space="preserve">A: 命令行 --output-dir &gt; 环境变量 GEOCLAW_OUTPUT_DIR &gt; 配置文件 output_dir。命令行参数仅当次命令生效，不会修改配置文件。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2E7BC4" w:sz="12"/>
              <w:bottom w:val="single" w:color="CBD5E0" w:sz="1"/>
              <w:right w:val="single" w:color="CBD5E0" w:sz="1"/>
            </w:tcBorders>
            <w:shd w:fill="EEF3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Q: 没有 AI API Key 能用吗？</w:t>
            </w:r>
          </w:p>
        </w:tc>
      </w:tr>
    </w:tbl>
    <w:p>
      <w:pPr>
        <w:spacing w:before="40" w:after="160"/>
      </w:pPr>
      <w:r>
        <w:rPr>
          <w:rFonts w:ascii="Arial" w:cs="Arial" w:eastAsia="Arial" w:hAnsi="Arial"/>
          <w:sz w:val="21"/>
          <w:szCs w:val="21"/>
        </w:rPr>
        <w:t xml:space="preserve">A: 可以。不安装任何 AI 包时，NL 系统自动降级为规则模式（关键词+正则匹配）。全部 GIS 功能正常，但复杂语义理解能力有限。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2E7BC4" w:sz="12"/>
              <w:bottom w:val="single" w:color="CBD5E0" w:sz="1"/>
              <w:right w:val="single" w:color="CBD5E0" w:sz="1"/>
            </w:tcBorders>
            <w:shd w:fill="EEF3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Q: Gemini 和 Claude 怎么选？</w:t>
            </w:r>
          </w:p>
        </w:tc>
      </w:tr>
    </w:tbl>
    <w:p>
      <w:pPr>
        <w:spacing w:before="40" w:after="160"/>
      </w:pPr>
      <w:r>
        <w:rPr>
          <w:rFonts w:ascii="Arial" w:cs="Arial" w:eastAsia="Arial" w:hAnsi="Arial"/>
          <w:sz w:val="21"/>
          <w:szCs w:val="21"/>
        </w:rPr>
        <w:t xml:space="preserve">A: 两者功能相同，主要是 API 价格和响应速度差异。gemini-2.0-flash 响应最快，claude-sonnet-4 理解最强。可在 onboard 向导中配置两者，通过 llm_provider 快速切换。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2E7BC4" w:sz="12"/>
              <w:bottom w:val="single" w:color="CBD5E0" w:sz="1"/>
              <w:right w:val="single" w:color="CBD5E0" w:sz="1"/>
            </w:tcBorders>
            <w:shd w:fill="EEF3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Q: 向量搜索 vsearch 和普通 search 有什么区别？</w:t>
            </w:r>
          </w:p>
        </w:tc>
      </w:tr>
    </w:tbl>
    <w:p>
      <w:pPr>
        <w:spacing w:before="40" w:after="160"/>
      </w:pPr>
      <w:r>
        <w:rPr>
          <w:rFonts w:ascii="Arial" w:cs="Arial" w:eastAsia="Arial" w:hAnsi="Arial"/>
          <w:sz w:val="21"/>
          <w:szCs w:val="21"/>
        </w:rPr>
        <w:t xml:space="preserve">A: search 是关键词精确匹配；vsearch 是 TF-IDF 向量相似度检索，能理解语义关联（如「医院覆盖」能匹配到「服务圈分析」的记录）。安装 sentence-transformers 后 vsearch 升级为神经网络嵌入，效果更好。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2E7BC4" w:sz="12"/>
              <w:bottom w:val="single" w:color="CBD5E0" w:sz="1"/>
              <w:right w:val="single" w:color="CBD5E0" w:sz="1"/>
            </w:tcBorders>
            <w:shd w:fill="EEF3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Q: trackintel 相关分析报错？</w:t>
            </w:r>
          </w:p>
        </w:tc>
      </w:tr>
    </w:tbl>
    <w:p>
      <w:pPr>
        <w:spacing w:before="40" w:after="160"/>
      </w:pPr>
      <w:r>
        <w:rPr>
          <w:rFonts w:ascii="Arial" w:cs="Arial" w:eastAsia="Arial" w:hAnsi="Arial"/>
          <w:sz w:val="21"/>
          <w:szCs w:val="21"/>
        </w:rPr>
        <w:t xml:space="preserve">A: 确认安装版本 trackintel &gt;= 1.4.2。如遇 API 兼容问题，查看 analysis/mobility/core.py 中已内置的兼容补丁。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2E7BC4" w:sz="12"/>
              <w:bottom w:val="single" w:color="CBD5E0" w:sz="1"/>
              <w:right w:val="single" w:color="CBD5E0" w:sz="1"/>
            </w:tcBorders>
            <w:shd w:fill="EEF3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Q: 输出文件名冲突会覆盖原文件吗？</w:t>
            </w:r>
          </w:p>
        </w:tc>
      </w:tr>
    </w:tbl>
    <w:p>
      <w:pPr>
        <w:spacing w:before="40" w:after="160"/>
      </w:pPr>
      <w:r>
        <w:rPr>
          <w:rFonts w:ascii="Arial" w:cs="Arial" w:eastAsia="Arial" w:hAnsi="Arial"/>
          <w:sz w:val="21"/>
          <w:szCs w:val="21"/>
        </w:rPr>
        <w:t xml:space="preserve">A: 不会。SecurityGuard 的 safe_output_path 启用了 auto_rename，若文件已存在会自动添加序号后缀（如 result_1.geojson、result_2.geojson）。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0" w:sz="6" w:space="1"/>
      </w:pBdr>
      <w:tabs>
        <w:tab w:val="right" w:pos="9026"/>
      </w:tabs>
      <w:spacing w:before="60"/>
    </w:pPr>
    <w:r>
      <w:rPr>
        <w:rFonts w:ascii="Arial" w:cs="Arial" w:eastAsia="Arial" w:hAnsi="Arial"/>
        <w:color w:val="718096"/>
        <w:sz w:val="18"/>
        <w:szCs w:val="18"/>
      </w:rPr>
      <w:t xml:space="preserve">UrbanComp Lab · https://urbancomp.net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718096"/>
        <w:sz w:val="18"/>
        <w:szCs w:val="18"/>
      </w:rPr>
      <w:t xml:space="preserve">第 </w:t>
    </w:r>
    <w:fldSimple w:instr="[object Object]"/>
    <w:r>
      <w:rPr>
        <w:rFonts w:ascii="Arial" w:cs="Arial" w:eastAsia="Arial" w:hAnsi="Arial"/>
        <w:color w:val="71809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BC4" w:sz="6" w:space="1"/>
      </w:pBdr>
      <w:tabs>
        <w:tab w:val="right" w:pos="9026"/>
      </w:tabs>
      <w:spacing w:after="60"/>
    </w:pPr>
    <w:r>
      <w:rPr>
        <w:rFonts w:ascii="Arial" w:cs="Arial" w:eastAsia="Arial" w:hAnsi="Arial"/>
        <w:color w:val="718096"/>
        <w:sz w:val="18"/>
        <w:szCs w:val="18"/>
      </w:rPr>
      <w:t xml:space="preserve">GeoClaw-claude 用户手册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718096"/>
        <w:sz w:val="18"/>
        <w:szCs w:val="18"/>
      </w:rPr>
      <w:t xml:space="preserve">v2.3.0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A3A5C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7BC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A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2026-03-07T10:09:00.437Z</dcterms:created>
  <dcterms:modified xsi:type="dcterms:W3CDTF">2026-03-07T10:09:00.438Z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