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0"/>
              <w:left w:type="dxa" w:w="400"/>
              <w:bottom w:type="dxa" w:w="1200"/>
              <w:right w:type="dxa" w:w="40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Noto Sans CJK SC" w:hAnsi="Arial"/>
                <w:b/>
                <w:bCs/>
                <w:color w:val="FFFFFF"/>
                <w:sz w:val="64"/>
                <w:szCs w:val="64"/>
              </w:rPr>
              <w:t xml:space="preserve">GeoClaw-claude</w:t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Noto Sans CJK SC" w:hAnsi="Arial"/>
                <w:color w:val="B0C4DE"/>
                <w:sz w:val="36"/>
                <w:szCs w:val="36"/>
              </w:rPr>
              <w:t xml:space="preserve">技术参考手册  /  Technical Reference</w:t>
            </w:r>
          </w:p>
          <w:p>
            <w:pPr>
              <w:spacing w:after="200"/>
              <w:jc w:val="center"/>
            </w:pPr>
            <w:r>
              <w:rPr>
                <w:rFonts w:ascii="Arial" w:cs="Arial" w:eastAsia="Noto Sans CJK SC" w:hAnsi="Arial"/>
                <w:color w:val="90AFC5"/>
                <w:sz w:val="28"/>
                <w:szCs w:val="28"/>
              </w:rPr>
              <w:t xml:space="preserve">v2.4.0</w:t>
            </w:r>
          </w:p>
          <w:p>
            <w:pPr>
              <w:jc w:val="center"/>
            </w:pPr>
            <w:r>
              <w:rPr>
                <w:rFonts w:ascii="Arial" w:cs="Arial" w:eastAsia="Noto Sans CJK SC" w:hAnsi="Arial"/>
                <w:color w:val="90AFC5"/>
                <w:sz w:val="22"/>
                <w:szCs w:val="22"/>
              </w:rPr>
              <w:t xml:space="preserve">UrbanComp Lab  ·  https://urbancomp.net</w:t>
            </w:r>
          </w:p>
          <w:p>
            <w:pPr>
              <w:jc w:val="center"/>
            </w:pPr>
            <w:r>
              <w:rPr>
                <w:rFonts w:ascii="Arial" w:cs="Arial" w:eastAsia="Noto Sans CJK SC" w:hAnsi="Arial"/>
                <w:color w:val="90AFC5"/>
                <w:sz w:val="22"/>
                <w:szCs w:val="22"/>
              </w:rPr>
              <w:t xml:space="preserve">面向开发者：API / 架构 / 安全机制 / 扩展开发</w:t>
            </w:r>
          </w:p>
        </w:tc>
      </w:tr>
    </w:tbl>
    <w:p>
      <w:pPr>
        <w:spacing w:before="0" w:after="2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文档类型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技术参考手册（开发者文档）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v2.4.0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目标读者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Python 开发者 / 二次开发者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许可证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MIT License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Noto Sans CJK SC" w:hAnsi="Arial"/>
          <w:b/>
          <w:bCs/>
          <w:color w:val="1A3A5C"/>
          <w:sz w:val="34"/>
          <w:szCs w:val="34"/>
        </w:rPr>
        <w:t xml:space="preserve">目  录</w:t>
      </w:r>
    </w:p>
    <w:p>
      <w:pPr>
        <w:pBdr>
          <w:bottom w:val="single" w:color="2E7BC4" w:sz="6" w:space="1"/>
        </w:pBdr>
        <w:spacing w:after="120"/>
      </w:pP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36"/>
                <w:szCs w:val="36"/>
              </w:rPr>
              <w:t xml:space="preserve">第一章  系统架构概览</w:t>
            </w:r>
          </w:p>
        </w:tc>
      </w:tr>
    </w:tbl>
    <w:p>
      <w:pPr>
        <w:spacing w:before="0" w:after="160"/>
      </w:pPr>
    </w:p>
    <w:p>
      <w:pPr>
        <w:spacing w:after="80"/>
      </w:pPr>
      <w:r>
        <w:rPr>
          <w:rFonts w:ascii="Arial" w:cs="Arial" w:eastAsia="Noto Sans CJK SC" w:hAnsi="Arial"/>
          <w:sz w:val="22"/>
          <w:szCs w:val="22"/>
        </w:rPr>
        <w:t xml:space="preserve">GeoClaw-claude 采用分层架构设计，从底层到顶层依次为：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+-----------------------------------------------------------+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   CLI 层 (cli.py)              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ask / chat / memory / config / skill ...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+-----------------------------------------------------------+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   NL 操作系统层                   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GeoAgent -&gt; NLProcessor -&gt; NLExecutor -&gt; LLMProvider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  ContextCompressor              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+-----------------------------------------------------------+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Memory 记忆层                     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ShortTermMemory -&gt; LongTermMemory -&gt; MemoryArchive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                       -&gt; VectorSearch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+-----------------------------------------------------------+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      GIS 分析层                 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spatial_ops | network | raster_ops | mobility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io(vector/osm/remote) | cartography | coord_transform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+-----------------------------------------------------------+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安全层 (SecurityGuard)            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输出目录隔离 | 输入保护 | 路径穿越防护 | 系统目录保护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+-----------------------------------------------------------+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         配置层 (Config)                  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|   JSON持久化 | 环境变量覆盖 | 类型推断              |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+-----------------------------------------------------------+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1.1  模块依赖关系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直接依赖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cli.py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nl.agent, nl.processor, nl.executor, memory, updater, skill_manager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nl.agent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nl.processor, nl.executor, nl.context_compress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nl.executor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analysis.*, io.*, cartography.*, security, memory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nl.processor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nl.llm_provider, config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nl.llm_provider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anthropic, google.genai, openai (可选)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memory.manager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memory.short_term, memory.long_term, memory.archive, memory.vector_search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security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config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analysis.mobility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trackintel, geopandas, matplotlib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36"/>
                <w:szCs w:val="36"/>
              </w:rPr>
              <w:t xml:space="preserve">第二章  输出路径机制（v2.4.0 核心变更）</w:t>
            </w:r>
          </w:p>
        </w:tc>
      </w:tr>
    </w:tbl>
    <w:p>
      <w:pPr>
        <w:spacing w:before="0" w:after="120"/>
      </w:pPr>
    </w:p>
    <w:p>
      <w:pPr>
        <w:spacing w:after="80"/>
      </w:pPr>
      <w:r>
        <w:rPr>
          <w:rFonts w:ascii="Arial" w:cs="Arial" w:eastAsia="Noto Sans CJK SC" w:hAnsi="Arial"/>
          <w:b/>
          <w:bCs/>
          <w:color w:val="0E7A45"/>
          <w:sz w:val="18"/>
          <w:szCs w:val="18"/>
        </w:rPr>
        <w:t xml:space="preserve">✦ v2.4.0 新特性</w:t>
      </w:r>
    </w:p>
    <w:p>
      <w:pPr>
        <w:spacing w:before="0" w:after="8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2.1  SecurityGuard 设计</w:t>
      </w:r>
    </w:p>
    <w:p>
      <w:pPr>
        <w:spacing w:after="80"/>
      </w:pPr>
      <w:r>
        <w:rPr>
          <w:rFonts w:ascii="Arial" w:cs="Arial" w:eastAsia="Noto Sans CJK SC" w:hAnsi="Arial"/>
          <w:sz w:val="22"/>
          <w:szCs w:val="22"/>
        </w:rPr>
        <w:t xml:space="preserve">SecurityGuard 是 GeoClaw-claude 的文件系统保护核心，负责确保所有写操作都在允许的 output_dir 下，同时保护输入文件（data_dir）不被意外覆盖。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geoclaw_claude.security import SecurityGuard, get_guard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使用全局单例（基于 config.output_dir）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guard = get_guard()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safe_path = guard.safe_output_path("result.geojson")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-&gt; ~/geoclaw_output/result.geojson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创建自定义输出目录的独立实例（v2.4.0 新增机制）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guard = SecurityGuard(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output_dir="/data/projects/wuhan",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protected_dirs=["/data/raw_data"],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safe_path = guard.safe_output_path("hospitals_buffer.geojson")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-&gt; /data/projects/wuhan/hospitals_buffer.geojson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安全检查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resolved = guard.check_write("output.geojson")       # 返回安全绝对路径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guard.check_delete("output/old_result.geojson")      # 检查删除操作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guard.is_input_file("/data/raw_data/hospitals.geojson")  # -&gt; True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2.2  动态 guard 实例机制</w:t>
      </w:r>
    </w:p>
    <w:p>
      <w:pPr>
        <w:spacing w:after="80"/>
      </w:pPr>
      <w:r>
        <w:rPr>
          <w:rFonts w:ascii="Arial" w:cs="Arial" w:eastAsia="Noto Sans CJK SC" w:hAnsi="Arial"/>
          <w:sz w:val="22"/>
          <w:szCs w:val="22"/>
        </w:rPr>
        <w:t xml:space="preserve">v2.4.0 的关键设计：NLExecutor 在 output_dir 参数非空时，为本次会话创建独立的 SecurityGuard 实例（而非修改全局单例），保证并发安全和实例隔离。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v2.4.0 之前（所有调用共享全局 guard）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geoclaw_claude.security import get_guard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safe_path = get_guard().safe_output_path(filename)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v2.4.0 之后（NLExecutor 内部实现）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class NLExecutor: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def __init__(self, ..., output_dir=None):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# 若指定了输出目录，创建独立 guard（不影响全局单例）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self._guard = None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if output_dir: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self._guard = SecurityGuard(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 output_dir=output_dir,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 protected_dirs=[cfg.data_dir],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def _get_safe_output_path(self, filename, subdir=""):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if self._guard is not None: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return str(self._guard.safe_output_path(filename, subdir=subdir))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from geoclaw_claude.security import get_guard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return str(get_guard().safe_output_path(filename, subdir=subdir))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2.3  SecurityGuard 完整 API 参考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方法签名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SecurityGuard(output_dir, protected_dirs, verbose=False)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创建实例。output_dir: 允许写入目录；protected_dirs: 受保护输入目录列表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from_config(verbose=False) -&gt; SecurityGuard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工厂方法：从 Config 读取目录配置，追加常见上传目录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check_write(path) -&gt; Path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检查路径是否可安全写入。违规抛出 SecurityError，合规返回绝对路径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check_delete(path) -&gt; Path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检查路径是否可安全删除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is_input_file(path) -&gt; bool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判断路径是否在受保护的输入目录下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safe_output_path(filename, subdir='', auto_rename=True) -&gt; Path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生成安全输出路径。auto_rename=True 时自动添加序号避免覆盖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redirect_to_output(path, subdir='') -&gt; Path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将任意路径重定向到 output_dir 下，仅取文件名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protect_write(path_arg='path') -&gt; decorator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函数装饰器：自动检查并重定向写入路径参数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get_audit_log() -&gt; List[dict]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获取操作审计日志（含 time/action/path 字段）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36"/>
                <w:szCs w:val="36"/>
              </w:rPr>
              <w:t xml:space="preserve">第三章  NL 系统 API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3.1  GeoAgent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geoclaw_claude.nl import GeoAgent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agent = GeoAgent(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api_key    = None,     # Anthropic API Key（可选，优先于环境变量）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use_ai     = None,     # True=AI, False=规则, None=自动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verbose    = False,    # 打印调试信息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session_id = None,     # 记忆会话 ID（None=自动生成）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output_dir = None,     # 输出目录（None=使用 config.output_dir） v2.4.0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reply = agent.chat("自然语言指令")    # 执行并返回回复文字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agent.end(title="会话标题")         # 结束会话，写入长期记忆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3.2  NLExecutor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geoclaw_claude.nl import NLExecutor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exec = NLExecutor(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memory_session = None,   # 绑定记忆会话 ID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verbose        = True,   # 打印执行过程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output_dir     = None,   # 输出目录 v2.4.0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执行 ParsedIntent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result = exec.execute_intent(intent)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print(result.success, result.message, result.result)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图层管理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exec.add_layer("hospitals", geo_layer)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layer = exec.get_layer("hospitals")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layers = exec.list_layers()    # -&gt; ["hospitals", "buffer", ...]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输出路径（内部方法）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safe_path = exec._get_safe_output_path("result.geojson")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3.3  NLProcessor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geoclaw_claude.nl import NLProcessor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proc = NLProcessor(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api_key = None,    # AI API Key（自动从配置读取）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use_ai  = None,    # True=AI模式, False=规则模式, None=自动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verbose = False,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intent = proc.parse("对医院做1公里缓冲区")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intent.action     -&gt; "buffer"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intent.params     -&gt; {"radius": 1000, "unit": "m"}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intent.targets    -&gt; ["hospitals"]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intent.confidence -&gt; 0.95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intent.pipeline   -&gt; False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3.4  LLMProvider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geoclaw_claude.nl.llm_provider import LLMProvider, ProviderConfig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自动选择（按优先级：anthropicgemini-&gt;openai-&gt;qwen）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llm = LLMProvider.from_config()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显式指定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llm = LLMProvider(ProviderConfig(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provider = "gemini",           # anthropic / gemini / openai / qwen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api_key  = "AIza...",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model    = "gemini-2.0-flash",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base_url = "",                 # 仅 openai/qwen 需要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resp = llm.chat(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system   = "你是 GIS 分析助手",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messages = [{"role": "user", "content": "分析武汉市医院分布"}],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print(resp.content)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print(resp.provider, resp.model, resp.tokens_in, resp.tokens_out)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36"/>
                <w:szCs w:val="36"/>
              </w:rPr>
              <w:t xml:space="preserve">第四章  Memory 系统 API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4.1  四层记忆架构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ShortTermMemory   会话内操作日志 + 对象缓存（内存，会话结束即释放）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| session end -&gt; flush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LongTermMemory    持久化 JSON 知识库   ~/.geoclaw_claude/memory/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| auto-index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MemoryArchive     完整会话快照存档     ~/.geoclaw_claude/archives/  [v2.4.0]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| vectorize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VectorSearch      TF-IDF/神经网络语义索引  ~/.geoclaw_claude/vector_index/  [v2.4.0]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4.2  MemoryManager（统一入口）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geoclaw_claude.memory import get_memory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 = get_memory()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mem.start_session("project_wuhan")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短期记忆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mem.log_op("buffer", "hospitals, 1km")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mem.remember("buf_layer", buf_layer)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mem.set_context("city", "wuhan")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mem.get_context("city")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长期记忆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mem.learn(title="武汉医院分布规律",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content={"finding": "集中在三环内"},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tags=["wuhan", "hospital"], importance=0.8)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results = mem.recall("武汉 医院")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mem.end_session(title="武汉医院分析复盘")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4.3  MemoryArchive（v2.4.0 新增）</w:t>
      </w:r>
    </w:p>
    <w:p>
      <w:pPr>
        <w:spacing w:after="80"/>
      </w:pPr>
      <w:r>
        <w:rPr>
          <w:rFonts w:ascii="Arial" w:cs="Arial" w:eastAsia="Noto Sans CJK SC" w:hAnsi="Arial"/>
          <w:b/>
          <w:bCs/>
          <w:color w:val="0E7A45"/>
          <w:sz w:val="18"/>
          <w:szCs w:val="18"/>
        </w:rPr>
        <w:t xml:space="preserve">✦ v2.4.0 新特性</w:t>
      </w:r>
    </w:p>
    <w:p>
      <w:pPr>
        <w:spacing w:before="0"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save_session(title, ops_log, summary, tags, source) -&gt; ArchiveEntry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存档会话。返回 ArchiveEntry（含 archive_id, date_str 等字段）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load(archive_id) -&gt; ArchiveEntry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加载完整快照。entry.content['ops_log'] 获取内容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delete(archive_id) -&gt; bool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删除存档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list_archives(source, tag, after, before) -&gt; List[ArchiveEntry]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列出存档（支持按来源/标签/时间范围过滤）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search(query, top_k) -&gt; List[ArchiveEntry]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关键词搜索存档标题和摘要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export(output_path) -&gt; Path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全量导出为 JSON 文件（可跨机器迁移）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import_json(json_path, overwrite) -&gt; int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从导出文件导入，返回导入条数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stats() -&gt; dict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统计信息：total / size_human / sources 等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4.4  VectorSearch（v2.4.0 新增）</w:t>
      </w:r>
    </w:p>
    <w:p>
      <w:pPr>
        <w:spacing w:after="80"/>
      </w:pPr>
      <w:r>
        <w:rPr>
          <w:rFonts w:ascii="Arial" w:cs="Arial" w:eastAsia="Noto Sans CJK SC" w:hAnsi="Arial"/>
          <w:b/>
          <w:bCs/>
          <w:color w:val="0E7A45"/>
          <w:sz w:val="18"/>
          <w:szCs w:val="18"/>
        </w:rPr>
        <w:t xml:space="preserve">✦ v2.4.0 新特性</w:t>
      </w:r>
    </w:p>
    <w:p>
      <w:pPr>
        <w:spacing w:before="0"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add(doc_id, text, title, tags, source, importance) -&gt; None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添加文档到索引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remove(doc_id) -&gt; bool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从索引删除文档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search(query, top_k, source_filter, tag_filter, min_score) -&gt; List[SearchResult]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语义检索。SearchResult 含 doc_id / score / snippet / meta 字段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save() -&gt; None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持久化索引到 ~/.geoclaw_claude/vector_index/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load() -&gt; None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从磁盘加载索引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clear() -&gt; None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清空索引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stats() -&gt; dict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统计：documents / vocab_size / backend（tfidf or neural）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36"/>
                <w:szCs w:val="36"/>
              </w:rPr>
              <w:t xml:space="preserve">第五章  配置系统 API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geoclaw_claude.config import Config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加载（优先级：环境变量 &gt; config.json &gt; 默认値）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 = Config.load()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常用字段（v2.4.0 新增字段用 v 标注）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cfg.anthropic_api_key   # Anthropic Claude API Key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cfg.anthropic_model     # 默认: claude-sonnet-4-20250514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cfg.gemini_api_key      # Google Gemini API Key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cfg.gemini_model        # 默认: gemini-2.0-flash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cfg.openai_api_key      # OpenAI API Key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cfg.openai_base_url     # 自定义 base_url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cfg.qwen_api_key        # 通义千问 API Key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cfg.llm_provider        # 强制 provider（空=自动）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cfg.ctx_max_tokens      # 触发压缩阈値（默认 6000）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cfg.ctx_target_tokens   # 压缩目标（默认 4000）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cfg.ctx_keep_recent     # 保留最近 N 条（默认 6）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cfg.ctx_compress_verbose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cfg.output_dir          # 分析结果输出目录（默认 ~/geoclaw_output）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cfg.data_dir            # 本地数据根目录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cfg.cache_dir           # 网络下载缓存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cfg.skill_dir           # 用户 Skill 目录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cfg.security_enabled    # 是否启用安全保护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修改单项并保存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cfg.set("output_dir", "/data/projects")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cfg.save()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cfg.ensure_dirs()      # 创建所有配置目录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cfg.summary()          # 返回配置摘要文字（隐藏 API Key）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Noto Sans CJK SC" w:hAnsi="Arial"/>
          <w:b/>
          <w:bCs/>
          <w:color w:val="2E7BC4"/>
          <w:sz w:val="28"/>
          <w:szCs w:val="28"/>
        </w:rPr>
        <w:t xml:space="preserve">5.1  所有支持的环境变量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环境变量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GEOCLAW_OUTPUT_DIR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覆盖 output_dir（v2.4.0 新增支持）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GEOCLAW_ANTHROPIC_API_KEY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覆盖 anthropic_api_key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GEOCLAW_GEMINI_API_KEY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覆盖 gemini_api_key  v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GEOCLAW_OPENAI_API_KEY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覆盖 openai_api_key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GEOCLAW_QWEN_API_KEY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覆盖 qwen_api_key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GEOCLAW_LLM_PROVIDER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覆盖 llm_provider  v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GEOCLAW_&lt;FIELD&gt;</w:t>
            </w:r>
          </w:p>
        </w:tc>
        <w:tc>
          <w:tcPr>
            <w:tcW w:type="dxa" w:w="5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覆盖任意配置字段（大写，GEOCLAW_ 前缀）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36"/>
                <w:szCs w:val="36"/>
              </w:rPr>
              <w:t xml:space="preserve">第六章  Skill 系统开发指南</w:t>
            </w:r>
          </w:p>
        </w:tc>
      </w:tr>
    </w:tbl>
    <w:p>
      <w:pPr>
        <w:spacing w:before="0" w:after="160"/>
      </w:pPr>
    </w:p>
    <w:p>
      <w:pPr>
        <w:spacing w:after="80"/>
      </w:pPr>
      <w:r>
        <w:rPr>
          <w:rFonts w:ascii="Arial" w:cs="Arial" w:eastAsia="Noto Sans CJK SC" w:hAnsi="Arial"/>
          <w:sz w:val="22"/>
          <w:szCs w:val="22"/>
        </w:rPr>
        <w:t xml:space="preserve">Skill 是用户自定义的 GIS 分析脚本，可通过 CLI 安装和执行。每个 Skill 是一个 Python 类，实现 run() 方法。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创建 Skill 模板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skill create my_analysis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安装本地 Skill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skill install path/to/my_analysis.py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运行 Skill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skill run my_analysis --data hospitals.geojson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Skill 模板结构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class MyAnalysisSkill: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name = "my_analysis"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description = "我的自定义分析"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version = "1.0.0"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author = "UrbanComp Lab"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def run(self, data=None, output="", use_ai=False, **kwargs):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# data   : 输入文件路径或 GeoLayer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# output : 输出路径（空=使用 config.output_dir）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# use_ai : 是否启用 AI 辅助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...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return {"status": "success", "result": result_layer}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36"/>
                <w:szCs w:val="36"/>
              </w:rPr>
              <w:t xml:space="preserve">第七章  版本历史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Noto Sans CJK SC" w:hAnsi="Arial"/>
                <w:b/>
                <w:bCs/>
                <w:color w:val="FFFFFF"/>
                <w:sz w:val="20"/>
                <w:szCs w:val="20"/>
              </w:rPr>
              <w:t xml:space="preserve">变更摘要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v2.4.0 ✨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Skill安全审计（SkillAuditor，AST+正则，5级风险），商场选址Skill双模式，Skill编写规范文档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v2.3.1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输出路径配置（--output-dir / GEOCLAW_OUTPUT_DIR / Python API），文档重写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v2.3.0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Gemini API，MemoryArchive，VectorSearch，onboard 6步向导，自动上下文压缩集成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v2.2.1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README重组，移动性分析专节完善，NL关键词映射修复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v2.2.0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武汉GPS轨迹Demo数据集（37,549点），完整Demo脚本，trackintel来源声明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v2.1.0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analysis/mobility/模块（trackintel集成），NL移动性操作支持（10类）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v2.0.0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重大升级：自然语言GIS平台，多 Provider，安全机制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v1.3.0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自然语言操作系统（nl/模块，ask/chat命令）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v1.2.0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自我检测与自动更新（check/update/self-check）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v1.1.0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Memory记忆系统（短期+长期，memory CLI）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v1.0.0</w:t>
            </w:r>
          </w:p>
        </w:tc>
        <w:tc>
          <w:tcPr>
            <w:tcW w:type="dxa" w:w="7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Noto Sans CJK SC" w:hAnsi="Arial"/>
                <w:sz w:val="20"/>
                <w:szCs w:val="20"/>
              </w:rPr>
              <w:t xml:space="preserve">首个正式版本：CLI、Skill系统、路网/栅格分析</w:t>
            </w:r>
          </w:p>
        </w:tc>
      </w:tr>
    </w:tbl>
    <w:p>
      <w:pPr>
        <w:spacing w:before="0" w:after="320"/>
      </w:pPr>
    </w:p>
    <w:p>
      <w:pPr>
        <w:pBdr>
          <w:top w:val="single" w:color="1A3A5C" w:sz="6" w:space="1"/>
        </w:pBdr>
        <w:spacing w:before="120" w:after="0"/>
        <w:jc w:val="center"/>
      </w:pPr>
      <w:r>
        <w:rPr>
          <w:rFonts w:ascii="Arial" w:cs="Arial" w:eastAsia="Noto Sans CJK SC" w:hAnsi="Arial"/>
          <w:color w:val="718096"/>
          <w:sz w:val="18"/>
          <w:szCs w:val="18"/>
        </w:rPr>
        <w:t xml:space="preserve">本文档由 UrbanComp Lab 编写。如有疑问，请访问 https://urbancomp.net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6" w:space="1"/>
      </w:pBdr>
      <w:tabs>
        <w:tab w:val="right" w:pos="9026"/>
      </w:tabs>
      <w:spacing w:before="60"/>
    </w:pPr>
    <w:r>
      <w:rPr>
        <w:rFonts w:ascii="Arial" w:cs="Arial" w:eastAsia="Noto Sans CJK SC" w:hAnsi="Arial"/>
        <w:color w:val="718096"/>
        <w:sz w:val="18"/>
        <w:szCs w:val="18"/>
      </w:rPr>
      <w:t xml:space="preserve">UrbanComp Lab · https://urbancomp.net</w:t>
    </w:r>
    <w:r>
      <w:rPr>
        <w:sz w:val="18"/>
        <w:szCs w:val="18"/>
      </w:rPr>
      <w:t xml:space="preserve">	</w:t>
    </w:r>
    <w:r>
      <w:rPr>
        <w:rFonts w:ascii="Arial" w:cs="Arial" w:eastAsia="Noto Sans CJK SC" w:hAnsi="Arial"/>
        <w:color w:val="718096"/>
        <w:sz w:val="18"/>
        <w:szCs w:val="18"/>
      </w:rPr>
      <w:t xml:space="preserve">第 </w:t>
    </w:r>
    <w:fldSimple w:instr="[object Object]"/>
    <w:r>
      <w:rPr>
        <w:rFonts w:ascii="Arial" w:cs="Arial" w:eastAsia="Noto Sans CJK SC" w:hAnsi="Arial"/>
        <w:color w:val="71809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BC4" w:sz="6" w:space="1"/>
      </w:pBdr>
      <w:tabs>
        <w:tab w:val="right" w:pos="9026"/>
      </w:tabs>
      <w:spacing w:after="60"/>
    </w:pPr>
    <w:r>
      <w:rPr>
        <w:rFonts w:ascii="Arial" w:cs="Arial" w:eastAsia="Noto Sans CJK SC" w:hAnsi="Arial"/>
        <w:color w:val="718096"/>
        <w:sz w:val="18"/>
        <w:szCs w:val="18"/>
      </w:rPr>
      <w:t xml:space="preserve">GeoClaw-claude 技术参考手册</w:t>
    </w:r>
    <w:r>
      <w:rPr>
        <w:sz w:val="18"/>
        <w:szCs w:val="18"/>
      </w:rPr>
      <w:t xml:space="preserve">	</w:t>
    </w:r>
    <w:r>
      <w:rPr>
        <w:rFonts w:ascii="Arial" w:cs="Arial" w:eastAsia="Noto Sans CJK SC" w:hAnsi="Arial"/>
        <w:color w:val="718096"/>
        <w:sz w:val="18"/>
        <w:szCs w:val="18"/>
      </w:rPr>
      <w:t xml:space="preserve">v2.4.0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Noto Sans CJK SC" w:hAnsi="Arial"/>
      <w:b/>
      <w:bCs/>
      <w:color w:val="1A3A5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Noto Sans CJK SC" w:hAnsi="Arial"/>
      <w:b/>
      <w:bCs/>
      <w:color w:val="2E7BC4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Noto Sans CJK SC" w:hAnsi="Arial"/>
      <w:b/>
      <w:bCs/>
      <w:color w:val="1A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2026-03-08T02:58:50.458Z</dcterms:created>
  <dcterms:modified xsi:type="dcterms:W3CDTF">2026-03-08T02:58:50.459Z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