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Noto Sans CJK SC" w:hAnsi="Arial"/>
          <w:b/>
          <w:bCs/>
          <w:color w:val="1F4E79"/>
          <w:sz w:val="64"/>
          <w:szCs w:val="64"/>
        </w:rPr>
        <w:t xml:space="preserve">GeoClaw-claude</w:t>
      </w:r>
    </w:p>
    <w:p>
      <w:pPr>
        <w:spacing w:after="120"/>
        <w:jc w:val="center"/>
      </w:pPr>
      <w:r>
        <w:rPr>
          <w:rFonts w:ascii="Arial" w:cs="Arial" w:eastAsia="Noto Sans CJK SC" w:hAnsi="Arial"/>
          <w:b/>
          <w:bCs/>
          <w:color w:val="2E75B6"/>
          <w:sz w:val="44"/>
          <w:szCs w:val="44"/>
        </w:rPr>
        <w:t xml:space="preserve">Skill 编写规范与安全指南</w:t>
      </w:r>
    </w:p>
    <w:p>
      <w:pPr>
        <w:spacing w:after="600"/>
        <w:jc w:val="center"/>
      </w:pPr>
      <w:r>
        <w:rPr>
          <w:rFonts w:ascii="Arial" w:cs="Arial" w:eastAsia="Noto Sans CJK SC" w:hAnsi="Arial"/>
          <w:color w:val="595959"/>
          <w:sz w:val="28"/>
          <w:szCs w:val="28"/>
        </w:rPr>
        <w:t xml:space="preserve">Skill Writing Specification &amp; Security Guidelines</w:t>
      </w:r>
    </w:p>
    <w:tbl>
      <w:tblPr>
        <w:tblW w:type="dxa" w:w="5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</w:tblGrid>
      <w:tr>
        <w:tc>
          <w:tcPr>
            <w:tcBorders>
              <w:top w:val="single" w:color="2E75B6" w:sz="4"/>
              <w:left w:val="none"/>
              <w:bottom w:val="single" w:color="2E75B6" w:sz="4"/>
              <w:right w:val="none"/>
            </w:tcBorders>
            <w:shd w:fill="FFFFFF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Noto Sans CJK SC" w:hAnsi="Arial"/>
                <w:color w:val="595959"/>
                <w:sz w:val="22"/>
                <w:szCs w:val="22"/>
              </w:rPr>
              <w:t xml:space="preserve">版本：v2.4.0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Noto Sans CJK SC" w:hAnsi="Arial"/>
                <w:color w:val="595959"/>
                <w:sz w:val="22"/>
                <w:szCs w:val="22"/>
              </w:rPr>
              <w:t xml:space="preserve">UrbanComp Lab · 中国地质大学（武汉）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Noto Sans CJK SC" w:hAnsi="Arial"/>
                <w:color w:val="2E75B6"/>
                <w:sz w:val="22"/>
                <w:szCs w:val="22"/>
              </w:rPr>
              <w:t xml:space="preserve">https://urbancomp.net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Noto Sans CJK SC" w:hAnsi="Arial"/>
                <w:color w:val="595959"/>
                <w:sz w:val="22"/>
                <w:szCs w:val="22"/>
              </w:rPr>
              <w:t xml:space="preserve">2025 年 3 月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  <w:pBdr>
          <w:bottom w:val="single" w:color="2E75B6" w:sz="8" w:space="4"/>
        </w:pBdr>
        <w:spacing w:before="360" w:after="20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1  概述</w:t>
      </w: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1.1  什么是 Skill</w:t>
      </w:r>
    </w:p>
    <w:p>
      <w:pPr>
        <w:spacing w:after="10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Skill 是 GeoClaw-claude 的核心扩展机制——一个符合统一规范的 Python 脚本文件。每个 Skill 封装一个完整的地理空间分析工作流，可由用户通过命令行、Python API 或自然语言指令调用。</w:t>
      </w:r>
    </w:p>
    <w:p>
      <w:pPr>
        <w:spacing w:after="10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Skill 系统的设计目标是「低门槛、高可复用、安全可信」：研究人员只需掌握基础 Python，即可在 15 分钟内完成一个生产可用的 Skill；SkillManager 负责注册、版本管理和生命周期控制；SkillAuditor 在安装前自动进行安全扫描，阻断恶意或高危代码注入。</w:t>
      </w: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1.2  两类典型 Skill 模式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2"/>
                <w:szCs w:val="22"/>
              </w:rPr>
              <w:t xml:space="preserve">维度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2"/>
                <w:szCs w:val="22"/>
              </w:rPr>
              <w:t xml:space="preserve">AI 驱动版（requires_ai: True）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分析核心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LLM 综合推理，动态分配权重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依赖 API Key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是（Anthropic / Gemini / OpenAI）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结果可复现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否（LLM 具随机性）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适用场景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需要结合商业逻辑、非结构化信息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示例 Skill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retail_site_ai（商场选址 AI 版）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2"/>
                <w:szCs w:val="22"/>
              </w:rPr>
              <w:t xml:space="preserve">维度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2"/>
                <w:szCs w:val="22"/>
              </w:rPr>
              <w:t xml:space="preserve">纯算法版（requires_ai: False）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分析核心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确定性数学算法（MCDA、KDE等）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依赖 API Key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否，可离线运行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结果可复现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是，相同输入必然相同输出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适用场景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批量筛查、对照实验、需审计的决策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示例 Skill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retail_site_algo（商场选址算法版）</w:t>
            </w:r>
          </w:p>
        </w:tc>
      </w:tr>
    </w:tbl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1.3  Skill 生命周期</w:t>
      </w:r>
    </w:p>
    <w:p>
      <w:pPr>
        <w:spacing w:after="10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1. 创建模板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geoclaw-claude skill new my_skill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2. 编写分析逻辑（编辑生成的 .py 文件）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3. 安全审计（不安装，仅扫描）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geoclaw-claude skill audit ./my_skill.py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4. 安装（自动触发安全审计 + 交互确认）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geoclaw-claude skill install ./my_skill.py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5. 运行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geoclaw-claude skill run my_skill --data input.geojson</w:t>
      </w:r>
    </w:p>
    <w:p>
      <w:pPr>
        <w:spacing w:after="80"/>
      </w:pPr>
    </w:p>
    <w:p>
      <w:pPr>
        <w:pStyle w:val="Heading1"/>
        <w:pBdr>
          <w:bottom w:val="single" w:color="2E75B6" w:sz="8" w:space="4"/>
        </w:pBdr>
        <w:spacing w:before="360" w:after="20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2  Skill 文件结构规范</w:t>
      </w: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2.1  完整文件模板</w:t>
      </w:r>
    </w:p>
    <w:p>
      <w:pPr>
        <w:spacing w:after="10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一个合规的 Skill 文件由以下三部分组成：</w:t>
      </w: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"""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my_skill.py — Skill 名称（简明，无空格）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====================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Skill 功能的一句话描述。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详细说明（可多行）：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 算法原理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 输入数据要求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 输出格式说明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依赖: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pip install geopandas scipy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示例: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geoclaw-claude skill run my_skill --data input.geojson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"""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Copyright (c) 2025 YourName — MIT License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── Part 1: SKILL_META（必填元数据）──────────────────────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SKILL_META = {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"name":        "my_skill",        # 唯一标识符，小写下划线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"version":     "1.0.0",           # 语义版本号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"author":      "Your Name",       # 作者姓名/机构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"description": "功能描述（50字以内）",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"tags":        ["主题标签"],      # 可选，用于搜索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"inputs": [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{"name": "input",  "type": "GeoLayer", "desc": "必填输入图层"},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{"name": "radius", "type": "float",    "desc": "半径(m)", "default": 1000},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],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"outputs": [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{"name": "result", "type": "GeoLayer", "desc": "分析结果图层"},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{"name": "report", "type": "str",      "desc": "文字报告"},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],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"requires_ai": False,             # 是否需要 LLM API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"example":     "geoclaw-claude skill run my_skill --data x.geojson",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── Part 2: 辅助函数（可选）──────────────────────────────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def _helper(data):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"""私有辅助函数，以 _ 开头。"""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return data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── Part 3: run() 入口（必填）────────────────────────────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def run(ctx):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"""Skill 主函数，接收 SkillContext 对象。"""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# 1. 读取输入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layer  = ctx.get_layer("input")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radius = float(ctx.param("radius", 1000))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# 2. 执行分析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from geoclaw_claude.analysis.spatial_ops import buffer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result = buffer(layer, radius)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# 3. （可选）AI 分析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comment = ctx.ask_ai("请分析这些数据的空间分布规律。")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# 4. 返回结果（自动保存 GeoLayer 到 output_dir）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return ctx.result(result=result, report=comment)</w:t>
      </w:r>
    </w:p>
    <w:p>
      <w:pPr>
        <w:spacing w:after="80"/>
      </w:pPr>
    </w:p>
    <w:p>
      <w:pPr>
        <w:pStyle w:val="Heading1"/>
        <w:pBdr>
          <w:bottom w:val="single" w:color="2E75B6" w:sz="8" w:space="4"/>
        </w:pBdr>
        <w:spacing w:before="360" w:after="20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3  SKILL_META 字段规范</w:t>
      </w: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3.1  必填字段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0"/>
                <w:szCs w:val="20"/>
              </w:rPr>
              <w:t xml:space="preserve">说明与约束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str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全局唯一标识符；小写字母+下划线；不能与内置 Skill 同名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version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str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遵循语义版本（SemVer）：MAJOR.MINOR.PATCH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author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str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作者姓名或机构名；用于审计溯源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str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功能摘要，建议 20~80 字；显示在 skill list 中</w:t>
            </w:r>
          </w:p>
        </w:tc>
      </w:tr>
    </w:tbl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3.2  输入/输出声明（强烈推荐）</w:t>
      </w:r>
    </w:p>
    <w:p>
      <w:pPr>
        <w:spacing w:after="10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inputs / outputs 字段描述 Skill 的接口契约，SkillManager 据此验证参数合法性。每个条目是一个字典：</w:t>
      </w: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{"name": "layer_name",   # 参数名，与 ctx.get_layer()/ctx.param() 对应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"type": "GeoLayer",     # 类型: GeoLayer / float / int / str / bool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"desc": "参数说明",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"default": None,        # 可选，有默认值则该参数非必填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"required": True}       # 可选，默认 True；False = 可选参数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3.3  完整字段速查表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0"/>
                <w:szCs w:val="20"/>
              </w:rPr>
              <w:t xml:space="preserve">是否必填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✅ 必填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唯一名称，小写下划线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version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✅ 必填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SemVer 版本号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author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✅ 必填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作者/机构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✅ 必填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功能摘要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inputs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推荐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输入参数声明列表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outputs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推荐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输出结果声明列表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tags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可选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主题标签，便于搜索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requires_ai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可选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是否需要 LLM API，默认 False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dependencies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可选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第三方 pip 包列表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example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推荐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完整的命令行调用示例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2E75B6" w:sz="8" w:space="4"/>
        </w:pBdr>
        <w:spacing w:before="360" w:after="20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4  SkillContext API 参考</w:t>
      </w:r>
    </w:p>
    <w:p>
      <w:pPr>
        <w:spacing w:after="10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run(ctx) 接收的 ctx 对象提供以下接口：</w:t>
      </w: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4.1  图层访问</w:t>
      </w: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获取已加载图层（默认名为 'input'）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layer = ctx.get_layer('input')     # → GeoLayer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layer = ctx.get_layer('hospitals') # → 按名称获取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从文件加载并注册新图层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layer = ctx.load_layer('/path/to/data.geojson', name='pois')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4.2  参数读取</w:t>
      </w: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读取参数（支持 CLI 传入的 --key=value 形式）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radius = float(ctx.param('radius_km', 1.5))   # 带默认值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top_n  = int(ctx.param('top_n', 3))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name   = ctx.param('city', 'Wuhan')            # 字符串参数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设置参数（在 Skill 内部传参使用）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ctx.set_param('radius_km', 2.0)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4.3  AI 分析调用</w:t>
      </w: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基本调用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text = ctx.ask_ai('请分析这些点位的空间聚集特征。')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附带数据背景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text = ctx.ask_ai(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'请评估以下选址方案的优劣：',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context_data=str(stats_dict)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)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注意：未启用 AI（无 --ai 参数）时返回提示字符串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使用前判断：if text.startswith('(AI'): ...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4.4  结果输出</w:t>
      </w: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所有 GeoLayer 自动保存为 output_dir/&lt;name&gt;.geojson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return ctx.result(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result=scored_layer,  # GeoLayer → 保存为 result.geojson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report=report_text,   # str → 不自动保存，由 CLI 打印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)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查询输出目录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print(ctx.output_dir)  # → ~/.geoclaw_output 或 --output 指定路径</w:t>
      </w:r>
    </w:p>
    <w:p>
      <w:pPr>
        <w:spacing w:after="80"/>
      </w:pPr>
    </w:p>
    <w:p>
      <w:pPr>
        <w:pStyle w:val="Heading1"/>
        <w:pBdr>
          <w:bottom w:val="single" w:color="2E75B6" w:sz="8" w:space="4"/>
        </w:pBdr>
        <w:spacing w:before="360" w:after="20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5  Skill 安全规范</w:t>
      </w: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5.1  SkillAuditor 概述</w:t>
      </w:r>
    </w:p>
    <w:p>
      <w:pPr>
        <w:spacing w:after="10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GeoClaw-claude 在每次 skill install 前自动运行 SkillAuditor——一个基于静态分析（AST + 正则）的安全扫描器，无需执行代码即可识别潜在恶意行为。</w:t>
      </w:r>
    </w:p>
    <w:p>
      <w:pPr>
        <w:spacing w:after="10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审计分为五个风险等级，安装流程根据等级采取不同响应策略：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0"/>
                <w:szCs w:val="20"/>
              </w:rPr>
              <w:t xml:space="preserve">等级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0"/>
                <w:szCs w:val="20"/>
              </w:rPr>
              <w:t xml:space="preserve">分值权重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0"/>
                <w:szCs w:val="20"/>
              </w:rPr>
              <w:t xml:space="preserve">处理策略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CRITICAL（严重）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+30 分/项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强制要求用户输入 'yes' 确认；默认拒绝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HIGH（高危）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+15 分/项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警告提示，要求用户明确确认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MEDIUM（中等）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+5 分/项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提示后继续安装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LOW（低）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+2 分/项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仅提示，自动继续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INFO（信息）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0 分/项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提示信息，不影响安装</w:t>
            </w:r>
          </w:p>
        </w:tc>
      </w:tr>
    </w:tbl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5.2  CRITICAL 级禁止行为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00000" w:sz="1"/>
              <w:left w:val="single" w:color="C00000" w:sz="6"/>
              <w:bottom w:val="single" w:color="C00000" w:sz="1"/>
              <w:right w:val="single" w:color="C00000" w:sz="1"/>
            </w:tcBorders>
            <w:shd w:fill="FFDC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2"/>
                <w:szCs w:val="22"/>
              </w:rPr>
              <w:t xml:space="preserve">⛔ 禁止 </w:t>
            </w:r>
            <w:r>
              <w:rPr>
                <w:rFonts w:ascii="Arial" w:cs="Arial" w:eastAsia="Noto Sans CJK SC" w:hAnsi="Arial"/>
                <w:sz w:val="22"/>
                <w:szCs w:val="22"/>
              </w:rPr>
              <w:t xml:space="preserve">以下行为会触发 CRITICAL 级警报，安装将被默认阻断。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命令执行：os.system()、subprocess.*()、os.popen()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代码注入：eval()、exec()、__import__()、compile()+exec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代码混淆：base64.b64decode() 用于隐藏 payload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数据外泄：requests.post(data=...)、socket.connect()、paramiko/ftplib/smtplib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权限提升：ctypes 模块、修改文件执行权限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危险导入：import pty（伪终端）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5.3  HIGH 级警告行为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6640A" w:sz="1"/>
              <w:left w:val="single" w:color="D6640A" w:sz="6"/>
              <w:bottom w:val="single" w:color="D6640A" w:sz="1"/>
              <w:right w:val="single" w:color="D6640A" w:sz="1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2"/>
                <w:szCs w:val="22"/>
              </w:rPr>
              <w:t xml:space="preserve">⚠ 警告 </w:t>
            </w:r>
            <w:r>
              <w:rPr>
                <w:rFonts w:ascii="Arial" w:cs="Arial" w:eastAsia="Noto Sans CJK SC" w:hAnsi="Arial"/>
                <w:sz w:val="22"/>
                <w:szCs w:val="22"/>
              </w:rPr>
              <w:t xml:space="preserve">以下行为会触发 HIGH 级警告，需用户明确确认方可安装。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危险文件操作：os.remove()、os.unlink()、shutil.rmtree()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文件写入：open(..., 'w') 若路径超出 ctx.output_dir 范围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进程操作：os.kill()、os.fork()、signal 模块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反序列化：pickle.load()（可执行任意代码）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危险模块：pdb、code、marshal、cffi、winreg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5.4  安全编写最佳实践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70AD47" w:sz="1"/>
              <w:left w:val="single" w:color="70AD47" w:sz="6"/>
              <w:bottom w:val="single" w:color="70AD47" w:sz="1"/>
              <w:right w:val="single" w:color="70AD47" w:sz="1"/>
            </w:tcBorders>
            <w:shd w:fill="E2EFD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2"/>
                <w:szCs w:val="22"/>
              </w:rPr>
              <w:t xml:space="preserve">✅ 推荐 </w:t>
            </w:r>
            <w:r>
              <w:rPr>
                <w:rFonts w:ascii="Arial" w:cs="Arial" w:eastAsia="Noto Sans CJK SC" w:hAnsi="Arial"/>
                <w:sz w:val="22"/>
                <w:szCs w:val="22"/>
              </w:rPr>
              <w:t xml:space="preserve">遵循以下原则可确保 Skill 顺利通过安全审计。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所有文件读写严格限制在 ctx.output_dir 路径内，不操作系统路径。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网络请求仅允许向已知公开数据源（如 OSM Overpass API、天地图）发起 GET 请求。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不读取与分析无关的环境变量；必须读取时在 SKILL_META 中声明原因。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第三方依赖在 SKILL_META.dependencies 中明确列出，避免隐式安装。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不使用 pickle；序列化需求改用 json 或 GeoJSON 格式。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不包含任何混淆代码（base64 编码的可执行内容）。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发布到社区前，先用 geoclaw-claude skill audit 自测，确认无 CRITICAL/HIGH 项。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5.5  安全审计命令</w:t>
      </w: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仅审计，不安装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geoclaw-claude skill audit ./my_skill.py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安装时自动审计（默认行为）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geoclaw-claude skill install ./my_skill.py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跳过审计（仅限内置 Skill，不推荐用于第三方）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geoclaw-claude skill install ./my_skill.py --no-audit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Python API 集成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geoclaw_claude.skill_auditor import SkillAuditor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result = SkillAuditor().audit('./my_skill.py')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print(result.risk_score, result.max_level)</w:t>
      </w:r>
    </w:p>
    <w:p>
      <w:pPr>
        <w:spacing w:after="80"/>
      </w:pPr>
    </w:p>
    <w:p>
      <w:pPr>
        <w:pStyle w:val="Heading1"/>
        <w:pBdr>
          <w:bottom w:val="single" w:color="2E75B6" w:sz="8" w:space="4"/>
        </w:pBdr>
        <w:spacing w:before="360" w:after="20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6  案例：商场选址分析（两种实现对比）</w:t>
      </w:r>
    </w:p>
    <w:p>
      <w:pPr>
        <w:spacing w:after="10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以「商场选址综合评估」为例，演示 AI 驱动版与纯算法版的设计差异。两个版本已内置于 GeoClaw-claude，可直接使用。</w:t>
      </w: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6.1  AI 驱动版（retail_site_ai）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2"/>
                <w:szCs w:val="22"/>
              </w:rPr>
              <w:t xml:space="preserve">特性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Skill 名称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retail_site_ai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核心引擎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LLM（Claude / Gemini / GPT）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分析方式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Python 计算空间指标 → 打包交给 LLM 综合推理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权重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LLM 动态分配，可结合品牌策略等非结构化信息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requires_ai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True（需配置 API Key）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输出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评分图层 + LLM 撰写的中文分析报告</w:t>
            </w:r>
          </w:p>
        </w:tc>
      </w:tr>
    </w:tbl>
    <w:p>
      <w:pPr>
        <w:spacing w:after="80"/>
      </w:pP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运行示例（需配置 API Key）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geoclaw-claude skill run retail_site_ai \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--data candidates.geojson \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--ai \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--radius_km=2.0 \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--top_n=3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6.2  纯算法版（retail_site_algo）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2"/>
                <w:szCs w:val="22"/>
              </w:rPr>
              <w:t xml:space="preserve">特性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Skill 名称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retail_site_algo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核心引擎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MCDA 多准则决策分析（Min-Max 归一化）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分析方式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四维评分：人口密度、竞争回避、空间分散、交通可达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权重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用户可通过参数指定（--w_pop / --w_comp 等）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requires_ai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False（完全离线可用）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输出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2"/>
                <w:szCs w:val="22"/>
              </w:rPr>
              <w:t xml:space="preserve">评分图层（含 score_total/rank 列）+ 结构化报告</w:t>
            </w:r>
          </w:p>
        </w:tc>
      </w:tr>
    </w:tbl>
    <w:p>
      <w:pPr>
        <w:spacing w:after="80"/>
      </w:pP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运行示例（无需 API Key）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geoclaw-claude skill run retail_site_algo \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--data candidates.geojson \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--radius_km=2.0 \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--top_n=3 \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--w_pop=0.4 --w_comp=0.3 --w_disp=0.2 --w_road=0.1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6.3  如何选择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6"/>
              <w:bottom w:val="single" w:color="2E75B6" w:sz="1"/>
              <w:right w:val="single" w:color="2E75B6" w:sz="1"/>
            </w:tcBorders>
            <w:shd w:fill="D5E8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2"/>
                <w:szCs w:val="22"/>
              </w:rPr>
              <w:t xml:space="preserve">💡 选择建议 </w:t>
            </w:r>
            <w:r>
              <w:rPr>
                <w:rFonts w:ascii="Arial" w:cs="Arial" w:eastAsia="Noto Sans CJK SC" w:hAnsi="Arial"/>
                <w:sz w:val="22"/>
                <w:szCs w:val="22"/>
              </w:rPr>
              <w:t xml:space="preserve">结果需要面向非专业人员解读、涉及非结构化商业判断 → 用 AI 版；需要可审计、可复现、大批量自动化 → 用算法版；两者可配合使用：先用算法版筛选，再用 AI 版对 Top 候选深度研判。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2E75B6" w:sz="8" w:space="4"/>
        </w:pBdr>
        <w:spacing w:before="360" w:after="20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7  测试规范</w:t>
      </w: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7.1  测试文件命名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Skill 功能测试：tests/test_skills_and_security.py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测试用 ID 格式：S01~Sxx（Skill 功能）、A01~Axx（安全审计）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7.2  每个 Skill 必须测试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基本运行不报错，返回预期输出类型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输出图层包含所有声明的字段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数值结果在合理范围内（如分数在 0~100）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边界情况：单候选点、无可选图层、极端参数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无 AI 模式下的回退行为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7.3  安全测试</w:t>
      </w:r>
    </w:p>
    <w:p>
      <w:pPr>
        <w:spacing w:after="10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malicious_skills/ 目录提供三个模拟高危 Skill，用于验证安全审计系统：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0"/>
                <w:szCs w:val="20"/>
              </w:rPr>
              <w:t xml:space="preserve">文件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0"/>
                <w:szCs w:val="20"/>
              </w:rPr>
              <w:t xml:space="preserve">主要触发规则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evil_exfil.py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os.system + requests.post + os.environ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CRITICAL × 3，passed=False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evil_inject.py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eval + exec + base64 + __import__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CRITICAL × 4，passed=False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evil_file_ops.py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os.remove + shutil.rmtree + subprocess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 w:val="false"/>
                <w:bCs w:val="false"/>
                <w:sz w:val="20"/>
                <w:szCs w:val="20"/>
              </w:rPr>
              <w:t xml:space="preserve">CRITICAL/HIGH，score ≥ 30</w:t>
            </w:r>
          </w:p>
        </w:tc>
      </w:tr>
    </w:tbl>
    <w:p>
      <w:pPr>
        <w:spacing w:after="80"/>
      </w:pP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运行完整安全测试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pytest tests/test_skills_and_security.py -v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期望输出: 40 passed</w:t>
      </w:r>
    </w:p>
    <w:p>
      <w:pPr>
        <w:spacing w:after="80"/>
      </w:pPr>
    </w:p>
    <w:p>
      <w:pPr>
        <w:pStyle w:val="Heading1"/>
        <w:pBdr>
          <w:bottom w:val="single" w:color="2E75B6" w:sz="8" w:space="4"/>
        </w:pBdr>
        <w:spacing w:before="360" w:after="200"/>
      </w:pPr>
      <w:r>
        <w:rPr>
          <w:rFonts w:ascii="Arial" w:cs="Arial" w:eastAsia="Noto Sans CJK SC" w:hAnsi="Arial"/>
          <w:b/>
          <w:bCs/>
          <w:color w:val="1F4E79"/>
          <w:sz w:val="32"/>
          <w:szCs w:val="32"/>
        </w:rPr>
        <w:t xml:space="preserve">8  Skill 发布与社区贡献</w:t>
      </w: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8.1  发布清单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通过 geoclaw-claude skill audit 审计，无 CRITICAL/HIGH 项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在 tests/ 中提供至少 5 个测试用例，全部通过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SKILL_META 填写完整（含 tags / example / dependencies）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文件头包含完整的 docstring（功能、参数、示例）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附 README 或在 docs/ 中提交使用说明文档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遵循 MIT 或 Apache-2.0 等开源许可证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Noto Sans CJK SC" w:hAnsi="Arial"/>
          <w:b/>
          <w:bCs/>
          <w:color w:val="2E75B6"/>
          <w:sz w:val="26"/>
          <w:szCs w:val="26"/>
        </w:rPr>
        <w:t xml:space="preserve">8.2  提交方式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将 Skill .py 文件提交至 PR：geoclaw_claude/skills/community/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在 PR 描述中附上 skill audit 输出截图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Noto Sans CJK SC" w:hAnsi="Arial"/>
          <w:color w:val="595959"/>
          <w:sz w:val="22"/>
          <w:szCs w:val="22"/>
        </w:rPr>
        <w:t xml:space="preserve">内置 Skill 提交至 skills/builtin/，需由 UrbanComp Lab 审核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6"/>
              <w:bottom w:val="single" w:color="2E75B6" w:sz="1"/>
              <w:right w:val="single" w:color="2E75B6" w:sz="1"/>
            </w:tcBorders>
            <w:shd w:fill="D5E8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Noto Sans CJK SC" w:hAnsi="Arial"/>
                <w:b/>
                <w:bCs/>
                <w:sz w:val="22"/>
                <w:szCs w:val="22"/>
              </w:rPr>
              <w:t xml:space="preserve">📬 联系 </w:t>
            </w:r>
            <w:r>
              <w:rPr>
                <w:rFonts w:ascii="Arial" w:cs="Arial" w:eastAsia="Noto Sans CJK SC" w:hAnsi="Arial"/>
                <w:sz w:val="22"/>
                <w:szCs w:val="22"/>
              </w:rPr>
              <w:t xml:space="preserve">UrbanComp Lab · urbancomp.net · GitHub: github.com/whuyao/GeoClaw_Claude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2F2F2" w:sz="4" w:space="4"/>
      </w:pBdr>
      <w:spacing w:before="80"/>
      <w:jc w:val="center"/>
    </w:pPr>
    <w:r>
      <w:rPr>
        <w:rFonts w:ascii="Arial" w:cs="Arial" w:eastAsia="Noto Sans CJK SC" w:hAnsi="Arial"/>
        <w:color w:val="595959"/>
        <w:sz w:val="18"/>
        <w:szCs w:val="18"/>
      </w:rPr>
      <w:t xml:space="preserve">UrbanComp Lab · GeoClaw-claude v2.4.0 · </w:t>
    </w:r>
    <w:r>
      <w:rPr>
        <w:rFonts w:ascii="Arial" w:cs="Arial" w:eastAsia="Noto Sans CJK SC" w:hAnsi="Arial"/>
        <w:color w:val="595959"/>
        <w:sz w:val="18"/>
        <w:szCs w:val="18"/>
      </w:rPr>
      <w:t xml:space="preserve">第 </w:t>
    </w:r>
    <w:fldSimple w:instr="[object Object]"/>
    <w:r>
      <w:rPr>
        <w:rFonts w:ascii="Arial" w:cs="Arial" w:eastAsia="Noto Sans CJK SC" w:hAnsi="Arial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120"/>
    </w:pPr>
    <w:r>
      <w:rPr>
        <w:rFonts w:ascii="Arial" w:cs="Arial" w:eastAsia="Noto Sans CJK SC" w:hAnsi="Arial"/>
        <w:color w:val="2E75B6"/>
        <w:sz w:val="18"/>
        <w:szCs w:val="18"/>
      </w:rPr>
      <w:t xml:space="preserve">GeoClaw-claude  Skill 编写规范与安全指南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Noto Sans CJK SC" w:hAnsi="Arial"/>
        <w:color w:val="59595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Noto Sans CJK SC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Noto Sans CJK SC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Noto Sans CJK SC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2026-03-08T02:44:00.967Z</dcterms:created>
  <dcterms:modified xsi:type="dcterms:W3CDTF">2026-03-08T02:44:00.992Z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