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AAD0DA5" w14:textId="629F428A" w:rsidR="00FA139D" w:rsidRDefault="00A9148D">
      <w:r>
        <w:rPr>
          <w:rFonts w:hint="eastAsia"/>
        </w:rPr>
        <w:t>联合阿尔兹海默病与Ⅱ型糖尿病：用</w:t>
      </w:r>
      <w:proofErr w:type="spellStart"/>
      <w:r w:rsidRPr="00A9148D">
        <w:t>cFDR</w:t>
      </w:r>
      <w:proofErr w:type="spellEnd"/>
      <w:r>
        <w:rPr>
          <w:rFonts w:hint="eastAsia"/>
        </w:rPr>
        <w:t>方</w:t>
      </w:r>
      <w:r w:rsidRPr="00A9148D">
        <w:t>法</w:t>
      </w:r>
      <w:r w:rsidRPr="00A9148D">
        <w:rPr>
          <w:rFonts w:hint="eastAsia"/>
        </w:rPr>
        <w:t>检测到新的共享易感基因</w:t>
      </w:r>
    </w:p>
    <w:p w14:paraId="12C8930F" w14:textId="29B4BD73" w:rsidR="00B575B5" w:rsidRDefault="00B575B5">
      <w:r>
        <w:rPr>
          <w:rFonts w:hint="eastAsia"/>
        </w:rPr>
        <w:t>材料与方法</w:t>
      </w:r>
    </w:p>
    <w:p w14:paraId="15D4BBB2" w14:textId="788DCB86" w:rsidR="00B575B5" w:rsidRDefault="00B575B5">
      <w:r>
        <w:t>G</w:t>
      </w:r>
      <w:r>
        <w:rPr>
          <w:rFonts w:hint="eastAsia"/>
        </w:rPr>
        <w:t>WAS数据集</w:t>
      </w:r>
    </w:p>
    <w:p w14:paraId="72C5CBB6" w14:textId="6DDEA405" w:rsidR="00B575B5" w:rsidRDefault="00B575B5">
      <w:r w:rsidRPr="00B575B5">
        <w:rPr>
          <w:rFonts w:hint="eastAsia"/>
        </w:rPr>
        <w:t>我们从公共可访问数据集获取了两个</w:t>
      </w:r>
      <w:r w:rsidRPr="00B575B5">
        <w:t xml:space="preserve"> GWAS 汇总统计信息。第一个是 AD GWAS 数据集</w:t>
      </w:r>
      <w:r>
        <w:rPr>
          <w:rFonts w:hint="eastAsia"/>
        </w:rPr>
        <w:t>，</w:t>
      </w:r>
      <w:r w:rsidRPr="00B575B5">
        <w:t>以汇总统计 p 值的形式从国际基因组学的阿尔茨海默氏项目 (</w:t>
      </w:r>
      <w:r>
        <w:rPr>
          <w:rFonts w:hint="eastAsia"/>
        </w:rPr>
        <w:t>IGAP</w:t>
      </w:r>
      <w:r w:rsidRPr="00B575B5">
        <w:t>)</w:t>
      </w:r>
      <w:r>
        <w:rPr>
          <w:rFonts w:hint="eastAsia"/>
        </w:rPr>
        <w:t>得到</w:t>
      </w:r>
      <w:r w:rsidRPr="00B575B5">
        <w:t xml:space="preserve">。它包括17008个 AD </w:t>
      </w:r>
      <w:r>
        <w:rPr>
          <w:rFonts w:hint="eastAsia"/>
        </w:rPr>
        <w:t>病例</w:t>
      </w:r>
      <w:r w:rsidRPr="00B575B5">
        <w:t>和37154</w:t>
      </w:r>
      <w:r>
        <w:rPr>
          <w:rFonts w:hint="eastAsia"/>
        </w:rPr>
        <w:t>对照组</w:t>
      </w:r>
      <w:r w:rsidRPr="00B575B5">
        <w:t>在</w:t>
      </w:r>
      <w:r>
        <w:rPr>
          <w:rFonts w:hint="eastAsia"/>
        </w:rPr>
        <w:t>IGAP</w:t>
      </w:r>
      <w:r w:rsidRPr="00B575B5">
        <w:t>阶段 1</w:t>
      </w:r>
      <w:r w:rsidR="00E44B65">
        <w:rPr>
          <w:rFonts w:hint="eastAsia"/>
        </w:rPr>
        <w:t>，</w:t>
      </w:r>
      <w:r w:rsidRPr="00B575B5">
        <w:t>被估算的数据</w:t>
      </w:r>
      <w:r w:rsidR="00E44B65">
        <w:rPr>
          <w:rFonts w:hint="eastAsia"/>
        </w:rPr>
        <w:t>为</w:t>
      </w:r>
      <w:r w:rsidRPr="00B575B5">
        <w:t>7055881 SNPs</w:t>
      </w:r>
      <w:r w:rsidR="001E3808">
        <w:fldChar w:fldCharType="begin">
          <w:fldData xml:space="preserve">PEVuZE5vdGU+PENpdGU+PEF1dGhvcj5MYW1iZXJ0PC9BdXRob3I+PFllYXI+MjAxMzwvWWVhcj48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</w:fldData>
        </w:fldChar>
      </w:r>
      <w:r w:rsidR="001E3808">
        <w:instrText xml:space="preserve"> ADDIN EN.CITE </w:instrText>
      </w:r>
      <w:r w:rsidR="001E3808">
        <w:fldChar w:fldCharType="begin">
          <w:fldData xml:space="preserve">PEVuZE5vdGU+PENpdGU+PEF1dGhvcj5MYW1iZXJ0PC9BdXRob3I+PFllYXI+MjAxMzwvWWVhcj48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</w:fldData>
        </w:fldChar>
      </w:r>
      <w:r w:rsidR="001E3808">
        <w:instrText xml:space="preserve"> ADDIN EN.CITE.DATA </w:instrText>
      </w:r>
      <w:r w:rsidR="001E3808">
        <w:fldChar w:fldCharType="end"/>
      </w:r>
      <w:r w:rsidR="001E3808">
        <w:fldChar w:fldCharType="separate"/>
      </w:r>
      <w:r w:rsidR="001E3808">
        <w:rPr>
          <w:noProof/>
        </w:rPr>
        <w:t>[1]</w:t>
      </w:r>
      <w:r w:rsidR="001E3808">
        <w:fldChar w:fldCharType="end"/>
      </w:r>
      <w:r w:rsidR="00E44B65">
        <w:rPr>
          <w:rFonts w:hint="eastAsia"/>
        </w:rPr>
        <w:t>。</w:t>
      </w:r>
    </w:p>
    <w:p w14:paraId="413E3226" w14:textId="77777777" w:rsidR="00E44B65" w:rsidRDefault="00E44B65"/>
    <w:p w14:paraId="798F1264" w14:textId="373F6250" w:rsidR="00E44B65" w:rsidRDefault="00E44B65">
      <w:r w:rsidRPr="00E44B65">
        <w:rPr>
          <w:rFonts w:hint="eastAsia"/>
        </w:rPr>
        <w:t>第二个数据集是从</w:t>
      </w:r>
      <w:r w:rsidRPr="00E44B65">
        <w:t>DIAGRAM</w:t>
      </w:r>
      <w:r>
        <w:rPr>
          <w:rFonts w:hint="eastAsia"/>
        </w:rPr>
        <w:t>得到</w:t>
      </w:r>
      <w:r w:rsidRPr="00E44B65">
        <w:t>的汇总统计P值的形式的T2D GWAS数据集。它包括12171个T2DM病例和56862个对照在1阶段</w:t>
      </w:r>
      <w:r w:rsidR="00F855D6">
        <w:rPr>
          <w:rFonts w:hint="eastAsia"/>
        </w:rPr>
        <w:t>中，</w:t>
      </w:r>
      <w:r w:rsidRPr="00E44B65">
        <w:t>这是从12个先前公布的</w:t>
      </w:r>
      <w:r w:rsidR="00F855D6" w:rsidRPr="00E44B65">
        <w:t>对欧洲血统的个体</w:t>
      </w:r>
      <w:r w:rsidR="00F855D6">
        <w:rPr>
          <w:rFonts w:hint="eastAsia"/>
        </w:rPr>
        <w:t>的</w:t>
      </w:r>
      <w:r w:rsidRPr="00E44B65">
        <w:t>G</w:t>
      </w:r>
      <w:r w:rsidR="00F855D6">
        <w:rPr>
          <w:rFonts w:hint="eastAsia"/>
        </w:rPr>
        <w:t>W</w:t>
      </w:r>
      <w:r w:rsidRPr="00E44B65">
        <w:t>AS数据集，基因型或推断的数据在2473441个SNPs</w:t>
      </w:r>
      <w:r w:rsidR="00504ABD">
        <w:fldChar w:fldCharType="begin"/>
      </w:r>
      <w:r w:rsidR="00504ABD">
        <w:instrText xml:space="preserve"> ADDIN EN.CITE &lt;EndNote&gt;&lt;Cite&gt;&lt;Author&gt;Mehta&lt;/Author&gt;&lt;Year&gt;2012&lt;/Year&gt;&lt;RecNum&gt;696&lt;/RecNum&gt;&lt;DisplayText&gt;[2]&lt;/DisplayText&gt;&lt;record&gt;&lt;rec-number&gt;696&lt;/rec-number&gt;&lt;foreign-keys&gt;&lt;key app="EN" db-id="w02daw9pjsps0fef0pav0sx1w0a5vwxxxzwv" timestamp="1528720289"&gt;696&lt;/key&gt;&lt;/foreign-keys&gt;&lt;ref-type name="Journal Article"&gt;17&lt;/ref-type&gt;&lt;contributors&gt;&lt;authors&gt;&lt;author&gt;Mehta, N. N.&lt;/author&gt;&lt;/authors&gt;&lt;/contributors&gt;&lt;auth-address&gt;National Heart, Lung and Blood Institute, Bethesda, MD, USA. nehal.mehta@nih.gov&lt;/auth-address&gt;&lt;titles&gt;&lt;title&gt;Large-scale association analysis provides insights into the genetic architecture and pathophysiology of type 2 diabetes mellitus&lt;/title&gt;&lt;secondary-title&gt;Circ Cardiovasc Genet&lt;/secondary-title&gt;&lt;alt-title&gt;Circulation. Cardiovascular genetics&lt;/alt-title&gt;&lt;/titles&gt;&lt;periodical&gt;&lt;full-title&gt;Circ Cardiovasc Genet&lt;/full-title&gt;&lt;abbr-1&gt;Circulation. Cardiovascular genetics&lt;/abbr-1&gt;&lt;/periodical&gt;&lt;alt-periodical&gt;&lt;full-title&gt;Circ Cardiovasc Genet&lt;/full-title&gt;&lt;abbr-1&gt;Circulation. Cardiovascular genetics&lt;/abbr-1&gt;&lt;/alt-periodical&gt;&lt;pages&gt;708-10&lt;/pages&gt;&lt;volume&gt;5&lt;/volume&gt;&lt;number&gt;6&lt;/number&gt;&lt;edition&gt;2012/12/20&lt;/edition&gt;&lt;dates&gt;&lt;year&gt;2012&lt;/year&gt;&lt;pub-dates&gt;&lt;date&gt;Dec&lt;/date&gt;&lt;/pub-dates&gt;&lt;/dates&gt;&lt;isbn&gt;1942-3268&lt;/isbn&gt;&lt;accession-num&gt;23250902&lt;/accession-num&gt;&lt;urls&gt;&lt;/urls&gt;&lt;electronic-resource-num&gt;10.1161/circgenetics.112.965350&lt;/electronic-resource-num&gt;&lt;remote-database-provider&gt;NLM&lt;/remote-database-provider&gt;&lt;language&gt;eng&lt;/language&gt;&lt;/record&gt;&lt;/Cite&gt;&lt;/EndNote&gt;</w:instrText>
      </w:r>
      <w:r w:rsidR="00504ABD">
        <w:fldChar w:fldCharType="separate"/>
      </w:r>
      <w:r w:rsidR="00504ABD">
        <w:rPr>
          <w:noProof/>
        </w:rPr>
        <w:t>[2]</w:t>
      </w:r>
      <w:r w:rsidR="00504ABD">
        <w:fldChar w:fldCharType="end"/>
      </w:r>
      <w:bookmarkStart w:id="0" w:name="_GoBack"/>
      <w:bookmarkEnd w:id="0"/>
      <w:r w:rsidRPr="00E44B65">
        <w:t>。</w:t>
      </w:r>
    </w:p>
    <w:p w14:paraId="76AE3877" w14:textId="14B91CA7" w:rsidR="00F855D6" w:rsidRDefault="00F855D6"/>
    <w:p w14:paraId="1C8CEA0B" w14:textId="16290CB3" w:rsidR="00F855D6" w:rsidRDefault="00F855D6">
      <w:r w:rsidRPr="00F855D6">
        <w:rPr>
          <w:rFonts w:hint="eastAsia"/>
        </w:rPr>
        <w:t>有必要用基因组控制</w:t>
      </w:r>
      <w:r w:rsidRPr="00F855D6">
        <w:t>调整GWAS结果。这两个GWAS数据</w:t>
      </w:r>
      <w:proofErr w:type="gramStart"/>
      <w:r w:rsidRPr="00F855D6">
        <w:t>集以前</w:t>
      </w:r>
      <w:proofErr w:type="gramEnd"/>
      <w:r w:rsidRPr="00F855D6">
        <w:t>已经使用了原始作者的基因组控制，因此，我们不必在的研究中再次应用这种调整。</w:t>
      </w:r>
    </w:p>
    <w:p w14:paraId="3FD8DDDC" w14:textId="7DC4088D" w:rsidR="00F855D6" w:rsidRDefault="00F855D6"/>
    <w:p w14:paraId="6488FBF0" w14:textId="52073207" w:rsidR="00F855D6" w:rsidRDefault="00F855D6">
      <w:r w:rsidRPr="00F855D6">
        <w:rPr>
          <w:rFonts w:hint="eastAsia"/>
        </w:rPr>
        <w:t>数据准备</w:t>
      </w:r>
    </w:p>
    <w:p w14:paraId="79172549" w14:textId="07FE4D32" w:rsidR="00F855D6" w:rsidRDefault="00F855D6"/>
    <w:p w14:paraId="41E42B64" w14:textId="05DFF7F4" w:rsidR="00F855D6" w:rsidRDefault="00F855D6">
      <w:r w:rsidRPr="00F855D6">
        <w:rPr>
          <w:rFonts w:hint="eastAsia"/>
        </w:rPr>
        <w:t>当我们组合两个</w:t>
      </w:r>
      <w:r w:rsidRPr="00F855D6">
        <w:t xml:space="preserve"> GWAS 汇总数据集时, 总共发现了2310500个常见的 SNPs。利用连锁不平衡 (LD)对 </w:t>
      </w:r>
      <w:proofErr w:type="spellStart"/>
      <w:r w:rsidRPr="00F855D6">
        <w:t>snp</w:t>
      </w:r>
      <w:proofErr w:type="spellEnd"/>
      <w:r w:rsidRPr="00F855D6">
        <w:t xml:space="preserve"> 数据进行了修剪。在修剪过程后, 我们的分析中仍有262661变种被使用。</w:t>
      </w:r>
    </w:p>
    <w:p w14:paraId="7C3804F5" w14:textId="0C23297D" w:rsidR="000713A4" w:rsidRDefault="000713A4"/>
    <w:p w14:paraId="3BFB44E7" w14:textId="597246F8" w:rsidR="000713A4" w:rsidRDefault="000713A4">
      <w:r>
        <w:rPr>
          <w:rFonts w:hint="eastAsia"/>
        </w:rPr>
        <w:t>条件错误发生率</w:t>
      </w:r>
    </w:p>
    <w:p w14:paraId="62BA8A5A" w14:textId="53C57599" w:rsidR="000713A4" w:rsidRDefault="000713A4" w:rsidP="000713A4">
      <w:r>
        <w:rPr>
          <w:rFonts w:hint="eastAsia"/>
        </w:rPr>
        <w:t>根据FDR能够直接解释条件Q-Q图中所表示的富集。特别的是，</w:t>
      </w:r>
      <w:r w:rsidR="0067539E">
        <w:rPr>
          <w:rFonts w:hint="eastAsia"/>
        </w:rPr>
        <w:t>对于一个给定的P值阈值，贝叶斯FDR被定义为</w:t>
      </w:r>
    </w:p>
    <w:p w14:paraId="593D42CD" w14:textId="77777777" w:rsidR="0067539E" w:rsidRDefault="0067539E" w:rsidP="000713A4"/>
    <w:p w14:paraId="10198E7C" w14:textId="72221C12" w:rsidR="000713A4" w:rsidRPr="00624394" w:rsidRDefault="00D2728A">
      <w:pPr>
        <w:rPr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r>
                <w:rPr>
                  <w:rFonts w:ascii="Cambria Math" w:hAnsi="Cambria Math" w:hint="eastAsia"/>
                </w:rPr>
                <m:t>FDR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type m:val="lin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hAnsi="Cambria Math" w:hint="eastAsia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</w:rPr>
                        <m:t>p</m:t>
                      </m:r>
                    </m:e>
                  </m:d>
                </m:num>
                <m:den>
                  <m:r>
                    <w:rPr>
                      <w:rFonts w:ascii="Cambria Math" w:hAnsi="Cambria Math" w:hint="eastAsia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</m:den>
              </m:f>
              <m:r>
                <w:rPr>
                  <w:rFonts w:ascii="Cambria Math" w:hAnsi="Cambria Math" w:hint="eastAsia"/>
                </w:rPr>
                <m:t>,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Latin Modern Math" w:eastAsia="微软雅黑" w:hAnsi="Latin Modern Math" w:cs="微软雅黑" w:hint="eastAsia"/>
                    </w:rPr>
                    <m:t>-</m:t>
                  </m:r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547F10BC" w14:textId="3F9A028E" w:rsidR="00624394" w:rsidRDefault="005A1040">
      <w:pPr>
        <w:rPr>
          <w:iCs/>
        </w:rPr>
      </w:pPr>
      <w:r>
        <w:rPr>
          <w:rFonts w:hint="eastAsia"/>
        </w:rPr>
        <w:t>这里的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proofErr w:type="gramStart"/>
      <w:r>
        <w:rPr>
          <w:rFonts w:hint="eastAsia"/>
        </w:rPr>
        <w:t>指空</w:t>
      </w:r>
      <w:proofErr w:type="gramEnd"/>
      <w:r>
        <w:rPr>
          <w:rFonts w:hint="eastAsia"/>
        </w:rPr>
        <w:t>SNP</w:t>
      </w:r>
      <w:r>
        <w:t>s</w:t>
      </w:r>
      <w:r>
        <w:rPr>
          <w:rFonts w:hint="eastAsia"/>
        </w:rPr>
        <w:t>的比例,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proofErr w:type="gramStart"/>
      <w:r>
        <w:rPr>
          <w:rFonts w:hint="eastAsia"/>
          <w:iCs/>
        </w:rPr>
        <w:t>指空累</w:t>
      </w:r>
      <w:proofErr w:type="gramEnd"/>
      <w:r>
        <w:rPr>
          <w:rFonts w:hint="eastAsia"/>
          <w:iCs/>
        </w:rPr>
        <w:t>积分布函数(</w:t>
      </w:r>
      <w:proofErr w:type="spellStart"/>
      <w:r>
        <w:rPr>
          <w:rFonts w:hint="eastAsia"/>
          <w:iCs/>
        </w:rPr>
        <w:t>cdf</w:t>
      </w:r>
      <w:proofErr w:type="spellEnd"/>
      <w:r>
        <w:rPr>
          <w:rFonts w:hint="eastAsia"/>
          <w:iCs/>
        </w:rPr>
        <w:t>),</w:t>
      </w:r>
      <m:oMath>
        <m:r>
          <w:rPr>
            <w:rFonts w:ascii="Cambria Math" w:hAnsi="Cambria Math" w:hint="eastAsia"/>
          </w:rPr>
          <m:t xml:space="preserve"> F</m:t>
        </m:r>
      </m:oMath>
      <w:r>
        <w:rPr>
          <w:rFonts w:hint="eastAsia"/>
          <w:iCs/>
        </w:rPr>
        <w:t>指所有SNPs的累积分布函数,包括空SNPs与非空SNPs</w:t>
      </w:r>
      <w:r w:rsidR="0039180F">
        <w:rPr>
          <w:rFonts w:hint="eastAsia"/>
          <w:iCs/>
        </w:rPr>
        <w:t>;在零假设下,</w:t>
      </w:r>
      <m:oMath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 w:hint="eastAsia"/>
              </w:rPr>
              <m:t>F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39180F">
        <w:rPr>
          <w:rFonts w:hint="eastAsia"/>
          <w:iCs/>
        </w:rPr>
        <w:t>是单位区间[</w:t>
      </w:r>
      <w:r w:rsidR="0039180F">
        <w:rPr>
          <w:iCs/>
        </w:rPr>
        <w:t>0</w:t>
      </w:r>
      <w:r w:rsidR="0039180F">
        <w:rPr>
          <w:rFonts w:hint="eastAsia"/>
          <w:iCs/>
        </w:rPr>
        <w:t>,</w:t>
      </w:r>
      <w:r w:rsidR="0039180F">
        <w:rPr>
          <w:iCs/>
        </w:rPr>
        <w:t>1</w:t>
      </w:r>
      <w:r w:rsidR="0039180F">
        <w:rPr>
          <w:rFonts w:hint="eastAsia"/>
          <w:iCs/>
        </w:rPr>
        <w:t>]上均匀分布的累积分布函数,</w:t>
      </w:r>
      <w:r w:rsidR="00210200">
        <w:rPr>
          <w:rFonts w:hint="eastAsia"/>
          <w:iCs/>
        </w:rPr>
        <w:t>所以方程式</w:t>
      </w: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w:rPr>
                <w:rFonts w:ascii="微软雅黑" w:eastAsia="微软雅黑" w:hAnsi="微软雅黑" w:cs="微软雅黑" w:hint="eastAsia"/>
              </w:rPr>
              <m:t>-</m:t>
            </m:r>
            <m:r>
              <w:rPr>
                <w:rFonts w:ascii="Cambria Math" w:hAnsi="Cambria Math"/>
              </w:rPr>
              <m:t>1</m:t>
            </m:r>
          </m:e>
        </m:d>
      </m:oMath>
      <w:r w:rsidR="00210200">
        <w:rPr>
          <w:rFonts w:hint="eastAsia"/>
          <w:iCs/>
        </w:rPr>
        <w:t>归纳为:</w:t>
      </w:r>
    </w:p>
    <w:p w14:paraId="55C4DC3A" w14:textId="4361EB9A" w:rsidR="00210200" w:rsidRPr="00624394" w:rsidRDefault="00D2728A" w:rsidP="00210200">
      <w:pPr>
        <w:rPr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r>
                <w:rPr>
                  <w:rFonts w:ascii="Cambria Math" w:hAnsi="Cambria Math" w:hint="eastAsia"/>
                </w:rPr>
                <m:t>FDR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=</m:t>
              </m:r>
              <m:f>
                <m:fPr>
                  <m:type m:val="lin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π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 w:hint="eastAsia"/>
                        </w:rPr>
                        <m:t>p</m:t>
                      </m:r>
                    </m:e>
                  </m:d>
                </m:num>
                <m:den>
                  <m:r>
                    <w:rPr>
                      <w:rFonts w:ascii="Cambria Math" w:hAnsi="Cambria Math" w:hint="eastAsia"/>
                    </w:rPr>
                    <m:t>F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</m:den>
              </m:f>
              <m:r>
                <w:rPr>
                  <w:rFonts w:ascii="Cambria Math" w:hAnsi="Cambria Math" w:hint="eastAsia"/>
                </w:rPr>
                <m:t>,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微软雅黑" w:eastAsia="微软雅黑" w:hAnsi="微软雅黑" w:cs="微软雅黑" w:hint="eastAsia"/>
                    </w:rPr>
                    <m:t>-</m:t>
                  </m:r>
                  <m:r>
                    <w:rPr>
                      <w:rFonts w:ascii="Cambria Math" w:hAnsi="Cambria Math"/>
                    </w:rPr>
                    <m:t>2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3CD29032" w14:textId="67706F25" w:rsidR="00801D9B" w:rsidRPr="00624394" w:rsidRDefault="00210200" w:rsidP="00801D9B">
      <w:pPr>
        <w:rPr>
          <w:iCs/>
        </w:rPr>
      </w:pPr>
      <w:r>
        <w:rPr>
          <w:rFonts w:hint="eastAsia"/>
        </w:rPr>
        <w:t>累积分布函数</w:t>
      </w:r>
      <m:oMath>
        <m:r>
          <w:rPr>
            <w:rFonts w:ascii="Cambria Math" w:hAnsi="Cambria Math" w:hint="eastAsia"/>
          </w:rPr>
          <m:t>F</m:t>
        </m:r>
      </m:oMath>
      <w:r>
        <w:rPr>
          <w:rFonts w:hint="eastAsia"/>
          <w:iCs/>
        </w:rPr>
        <w:t>能通过经验累积分布函数</w:t>
      </w:r>
      <m:oMath>
        <m:r>
          <w:rPr>
            <w:rFonts w:ascii="Cambria Math" w:hAnsi="Cambria Math" w:hint="eastAsia"/>
          </w:rPr>
          <m:t>q</m:t>
        </m:r>
      </m:oMath>
      <w:r w:rsidR="00801D9B">
        <w:rPr>
          <w:rFonts w:hint="eastAsia"/>
          <w:iCs/>
        </w:rPr>
        <w:t>来估计,</w:t>
      </w:r>
      <m:oMath>
        <m:r>
          <w:rPr>
            <w:rFonts w:ascii="Cambria Math" w:hAnsi="Cambria Math" w:hint="eastAsia"/>
          </w:rPr>
          <m:t>q</m:t>
        </m:r>
        <m:r>
          <w:rPr>
            <w:rFonts w:ascii="Cambria Math" w:hAnsi="Cambria Math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 w:hint="eastAsia"/>
              </w:rPr>
              <m:t>Np</m:t>
            </m:r>
          </m:num>
          <m:den>
            <m:r>
              <w:rPr>
                <w:rFonts w:ascii="Cambria Math" w:hAnsi="Cambria Math" w:hint="eastAsia"/>
              </w:rPr>
              <m:t>N</m:t>
            </m:r>
          </m:den>
        </m:f>
        <m:r>
          <w:rPr>
            <w:rFonts w:ascii="Cambria Math" w:hAnsi="Cambria Math" w:hint="eastAsia"/>
          </w:rPr>
          <m:t>,</m:t>
        </m:r>
      </m:oMath>
      <w:r w:rsidR="00801D9B">
        <w:rPr>
          <w:rFonts w:hint="eastAsia"/>
          <w:iCs/>
        </w:rPr>
        <w:t>这里的</w:t>
      </w:r>
      <m:oMath>
        <m:r>
          <w:rPr>
            <w:rFonts w:ascii="Cambria Math" w:hAnsi="Cambria Math" w:hint="eastAsia"/>
          </w:rPr>
          <m:t>Np</m:t>
        </m:r>
      </m:oMath>
      <w:r w:rsidR="00801D9B">
        <w:rPr>
          <w:rFonts w:hint="eastAsia"/>
          <w:iCs/>
        </w:rPr>
        <w:t>指</w:t>
      </w:r>
      <w:r w:rsidR="00787C77">
        <w:rPr>
          <w:rFonts w:hint="eastAsia"/>
          <w:iCs/>
        </w:rPr>
        <w:t>P值小于或等于P的SNPs的数量;</w:t>
      </w:r>
      <m:oMath>
        <m:r>
          <w:rPr>
            <w:rFonts w:ascii="Cambria Math" w:hAnsi="Cambria Math" w:hint="eastAsia"/>
          </w:rPr>
          <m:t xml:space="preserve"> N</m:t>
        </m:r>
      </m:oMath>
      <w:r w:rsidR="00787C77">
        <w:rPr>
          <w:rFonts w:hint="eastAsia"/>
          <w:iCs/>
        </w:rPr>
        <w:t>指SNPs的总数</w:t>
      </w:r>
      <w:r w:rsidR="00571A63">
        <w:rPr>
          <w:iCs/>
        </w:rPr>
        <w:t>.</w:t>
      </w:r>
      <w:r w:rsidR="00571A63">
        <w:rPr>
          <w:rFonts w:hint="eastAsia"/>
          <w:iCs/>
        </w:rPr>
        <w:t>在方程式</w:t>
      </w: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w:rPr>
                <w:rFonts w:ascii="微软雅黑" w:eastAsia="微软雅黑" w:hAnsi="微软雅黑" w:cs="微软雅黑" w:hint="eastAsia"/>
              </w:rPr>
              <m:t>-</m:t>
            </m:r>
            <m:r>
              <w:rPr>
                <w:rFonts w:ascii="Cambria Math" w:hAnsi="Cambria Math"/>
              </w:rPr>
              <m:t>2</m:t>
            </m:r>
          </m:e>
        </m:d>
      </m:oMath>
      <w:r w:rsidR="00571A63">
        <w:rPr>
          <w:rFonts w:hint="eastAsia"/>
          <w:iCs/>
        </w:rPr>
        <w:t>中用</w:t>
      </w:r>
      <m:oMath>
        <m:r>
          <w:rPr>
            <w:rFonts w:ascii="Cambria Math" w:hAnsi="Cambria Math" w:hint="eastAsia"/>
          </w:rPr>
          <m:t>q</m:t>
        </m:r>
      </m:oMath>
      <w:r w:rsidR="00571A63">
        <w:rPr>
          <w:rFonts w:hint="eastAsia"/>
          <w:iCs/>
        </w:rPr>
        <w:t>代替</w:t>
      </w:r>
      <m:oMath>
        <m:r>
          <w:rPr>
            <w:rFonts w:ascii="Cambria Math" w:hAnsi="Cambria Math" w:hint="eastAsia"/>
          </w:rPr>
          <m:t>F</m:t>
        </m:r>
      </m:oMath>
      <w:r w:rsidR="00571A63">
        <w:rPr>
          <w:rFonts w:hint="eastAsia"/>
          <w:iCs/>
        </w:rPr>
        <w:t>,以及用1代替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571A63">
        <w:rPr>
          <w:rFonts w:hint="eastAsia"/>
        </w:rPr>
        <w:t>,我们得到</w:t>
      </w:r>
    </w:p>
    <w:p w14:paraId="1D11BFA5" w14:textId="07C4883E" w:rsidR="00210200" w:rsidRDefault="00210200">
      <w:pPr>
        <w:rPr>
          <w:iCs/>
        </w:rPr>
      </w:pPr>
    </w:p>
    <w:p w14:paraId="2FA13D51" w14:textId="6B8F09A0" w:rsidR="00210200" w:rsidRPr="00624394" w:rsidRDefault="00D2728A" w:rsidP="00210200">
      <w:pPr>
        <w:rPr>
          <w:iCs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  <w:iCs/>
                </w:rPr>
              </m:ctrlPr>
            </m:eqArrPr>
            <m:e>
              <m:r>
                <w:rPr>
                  <w:rFonts w:ascii="Cambria Math" w:hAnsi="Cambria Math" w:hint="eastAsia"/>
                </w:rPr>
                <m:t>FDR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p</m:t>
                  </m:r>
                </m:e>
              </m:d>
              <m:r>
                <w:rPr>
                  <w:rFonts w:ascii="Cambria Math" w:hAnsi="Cambria Math"/>
                </w:rPr>
                <m:t>≈</m:t>
              </m:r>
              <m:f>
                <m:fPr>
                  <m:type m:val="lin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hAnsi="Cambria Math" w:hint="eastAsia"/>
                    </w:rPr>
                    <m:t>p</m:t>
                  </m:r>
                </m:num>
                <m:den>
                  <w:bookmarkStart w:id="1" w:name="_Hlk516391280"/>
                  <m:r>
                    <w:rPr>
                      <w:rFonts w:ascii="Cambria Math" w:hAnsi="Cambria Math" w:hint="eastAsia"/>
                    </w:rPr>
                    <m:t>q</m:t>
                  </m:r>
                  <w:bookmarkEnd w:id="1"/>
                </m:den>
              </m:f>
              <m:r>
                <w:rPr>
                  <w:rFonts w:ascii="Cambria Math" w:hAnsi="Cambria Math" w:hint="eastAsia"/>
                </w:rPr>
                <m:t>,</m:t>
              </m:r>
              <m:r>
                <w:rPr>
                  <w:rFonts w:ascii="Cambria Math" w:hAnsi="Cambria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微软雅黑" w:eastAsia="微软雅黑" w:hAnsi="微软雅黑" w:cs="微软雅黑" w:hint="eastAsia"/>
                    </w:rPr>
                    <m:t>-</m:t>
                  </m:r>
                  <m:r>
                    <w:rPr>
                      <w:rFonts w:ascii="Cambria Math" w:hAnsi="Cambria Math"/>
                    </w:rPr>
                    <m:t>3</m:t>
                  </m: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eqArr>
        </m:oMath>
      </m:oMathPara>
    </w:p>
    <w:p w14:paraId="7F20BB3E" w14:textId="7256DB20" w:rsidR="0054079E" w:rsidRDefault="00571A63">
      <w:r>
        <w:rPr>
          <w:rFonts w:hint="eastAsia"/>
        </w:rPr>
        <w:t>这个公式是对公式</w:t>
      </w: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w:rPr>
                <w:rFonts w:ascii="微软雅黑" w:eastAsia="微软雅黑" w:hAnsi="微软雅黑" w:cs="微软雅黑" w:hint="eastAsia"/>
              </w:rPr>
              <m:t>-</m:t>
            </m:r>
            <m:r>
              <w:rPr>
                <w:rFonts w:ascii="Cambria Math" w:hAnsi="Cambria Math"/>
              </w:rPr>
              <m:t>2</m:t>
            </m:r>
          </m:e>
        </m:d>
      </m:oMath>
      <w:r>
        <w:rPr>
          <w:rFonts w:hint="eastAsia"/>
          <w:iCs/>
        </w:rPr>
        <w:t>的向上偏倚估计.如果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π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="0054079E">
        <w:rPr>
          <w:rFonts w:hint="eastAsia"/>
        </w:rPr>
        <w:t>接近于1(对于大部分GWAS分析很有可能是正确的),</w:t>
      </w:r>
      <m:oMath>
        <m:r>
          <w:rPr>
            <w:rFonts w:ascii="Cambria Math" w:hAnsi="Cambria Math" w:hint="eastAsia"/>
          </w:rPr>
          <m:t xml:space="preserve"> FDR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p</m:t>
            </m:r>
          </m:e>
        </m:d>
        <m:r>
          <w:rPr>
            <w:rFonts w:ascii="Cambria Math" w:hAnsi="Cambria Math"/>
          </w:rPr>
          <m:t>≈</m:t>
        </m:r>
        <m:f>
          <m:fPr>
            <m:type m:val="lin"/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 w:hint="eastAsia"/>
              </w:rPr>
              <m:t>p</m:t>
            </m:r>
          </m:num>
          <m:den>
            <m:r>
              <w:rPr>
                <w:rFonts w:ascii="Cambria Math" w:hAnsi="Cambria Math" w:hint="eastAsia"/>
              </w:rPr>
              <m:t>q</m:t>
            </m:r>
          </m:den>
        </m:f>
      </m:oMath>
      <w:r w:rsidR="0054079E">
        <w:rPr>
          <w:rFonts w:hint="eastAsia"/>
          <w:iCs/>
        </w:rPr>
        <w:t>是合理的保守估计.关于Q-Q图的公式化,即公式</w:t>
      </w:r>
      <m:oMath>
        <m:d>
          <m:dPr>
            <m:ctrlPr>
              <w:rPr>
                <w:rFonts w:ascii="Cambria Math" w:hAnsi="Cambria Math"/>
                <w:i/>
                <w:iCs/>
              </w:rPr>
            </m:ctrlPr>
          </m:dPr>
          <m:e>
            <m:r>
              <w:rPr>
                <w:rFonts w:ascii="Cambria Math" w:hAnsi="Cambria Math"/>
              </w:rPr>
              <m:t>2</m:t>
            </m:r>
            <m:r>
              <w:rPr>
                <w:rFonts w:ascii="微软雅黑" w:eastAsia="微软雅黑" w:hAnsi="微软雅黑" w:cs="微软雅黑" w:hint="eastAsia"/>
              </w:rPr>
              <m:t>-</m:t>
            </m:r>
            <m:r>
              <w:rPr>
                <w:rFonts w:ascii="Cambria Math" w:hAnsi="Cambria Math"/>
              </w:rPr>
              <m:t>3</m:t>
            </m:r>
          </m:e>
        </m:d>
      </m:oMath>
      <w:r w:rsidR="0054079E">
        <w:rPr>
          <w:rFonts w:hint="eastAsia"/>
          <w:iCs/>
        </w:rPr>
        <w:t>,它等于理论P值除以经验分位数.对于</w:t>
      </w:r>
      <w:r w:rsidR="0054079E">
        <w:rPr>
          <w:iCs/>
        </w:rPr>
        <w:t>Q-Q</w:t>
      </w:r>
      <w:r w:rsidR="0054079E">
        <w:rPr>
          <w:rFonts w:hint="eastAsia"/>
          <w:iCs/>
        </w:rPr>
        <w:t>图的构建,我们很容易得到:</w:t>
      </w:r>
    </w:p>
    <w:p w14:paraId="630E1B43" w14:textId="417CABFB" w:rsidR="00DB2603" w:rsidRPr="000000FB" w:rsidRDefault="00D2728A">
      <m:oMathPara>
        <m:oMath>
          <m:eqArr>
            <m:eqArrPr>
              <m:maxDist m:val="1"/>
              <m:ctrlPr>
                <w:rPr>
                  <w:rFonts w:ascii="Cambria Math" w:hAnsi="Cambria Math"/>
                  <w:i/>
                </w:rPr>
              </m:ctrlPr>
            </m:eqArrPr>
            <m:e>
              <m:r>
                <w:rPr>
                  <w:rFonts w:ascii="Latin Modern Math" w:hAnsi="Latin Modern Math"/>
                </w:rPr>
                <m:t>-</m:t>
              </m:r>
              <m:r>
                <w:rPr>
                  <w:rFonts w:ascii="Cambria Math" w:hAnsi="Cambria Math" w:hint="eastAsia"/>
                </w:rPr>
                <m:t>log</m:t>
              </m:r>
              <m:r>
                <w:rPr>
                  <w:rFonts w:ascii="Cambria Math" w:hAnsi="Cambria Math"/>
                </w:rPr>
                <m:t>10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 w:hint="eastAsia"/>
                    </w:rPr>
                    <m:t>FDR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</m:d>
                </m:e>
              </m:d>
              <m:r>
                <w:rPr>
                  <w:rFonts w:ascii="Cambria Math" w:hAnsi="Cambria Math"/>
                </w:rPr>
                <m:t>≈log10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d>
              <m:r>
                <w:rPr>
                  <w:rFonts w:ascii="Cambria Math" w:hAnsi="Cambria Math"/>
                </w:rPr>
                <m:t>-log10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</m:d>
              <m:r>
                <w:rPr>
                  <w:rFonts w:ascii="Cambria Math" w:hAnsi="Cambria Math" w:hint="eastAsia"/>
                </w:rPr>
                <m:t>,</m:t>
              </m:r>
              <m:r>
                <w:rPr>
                  <w:rFonts w:ascii="Latin Modern Math" w:hAnsi="Latin Modern Math"/>
                </w:rPr>
                <m:t>#</m:t>
              </m:r>
              <m:d>
                <m:dPr>
                  <m:ctrlPr>
                    <w:rPr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</m:t>
                  </m:r>
                  <m:r>
                    <w:rPr>
                      <w:rFonts w:ascii="微软雅黑" w:eastAsia="微软雅黑" w:hAnsi="微软雅黑" w:cs="微软雅黑" w:hint="eastAsia"/>
                    </w:rPr>
                    <m:t>-</m:t>
                  </m:r>
                  <m:r>
                    <w:rPr>
                      <w:rFonts w:ascii="Latin Modern Math" w:eastAsia="微软雅黑" w:hAnsi="微软雅黑" w:cs="微软雅黑"/>
                    </w:rPr>
                    <m:t>4</m:t>
                  </m:r>
                </m:e>
              </m:d>
              <m:ctrlPr>
                <w:rPr>
                  <w:rFonts w:ascii="Latin Modern Math" w:hAnsi="Latin Modern Math"/>
                  <w:i/>
                </w:rPr>
              </m:ctrlPr>
            </m:e>
          </m:eqArr>
        </m:oMath>
      </m:oMathPara>
    </w:p>
    <w:p w14:paraId="0190A981" w14:textId="2C3237EF" w:rsidR="000000FB" w:rsidRDefault="000000FB" w:rsidP="000000FB">
      <w:r>
        <w:rPr>
          <w:rFonts w:hint="eastAsia"/>
        </w:rPr>
        <w:t>证明保守估计的</w:t>
      </w:r>
      <w:r>
        <w:t>FDR</w:t>
      </w:r>
      <w:r>
        <w:rPr>
          <w:rFonts w:hint="eastAsia"/>
        </w:rPr>
        <w:t>与条件</w:t>
      </w:r>
      <w:r>
        <w:t>Q-Q</w:t>
      </w:r>
      <w:r>
        <w:rPr>
          <w:rFonts w:hint="eastAsia"/>
        </w:rPr>
        <w:t>图曲线水平偏倚直接有关，基线为</w:t>
      </w:r>
      <w:r>
        <w:t>x=y</w:t>
      </w:r>
      <w:r>
        <w:rPr>
          <w:rFonts w:hint="eastAsia"/>
        </w:rPr>
        <w:t>，在基线的基础上一个较大的偏移对应一个较小的</w:t>
      </w:r>
      <w:r>
        <w:t>FDR.</w:t>
      </w:r>
    </w:p>
    <w:p w14:paraId="27431EEE" w14:textId="77777777" w:rsidR="00B34122" w:rsidRDefault="00124668" w:rsidP="001C741B">
      <w:r>
        <w:rPr>
          <w:rFonts w:hint="eastAsia"/>
        </w:rPr>
        <w:t>联合条件FDR</w:t>
      </w:r>
      <w:r>
        <w:t xml:space="preserve">(conjunctional conditional false discovery rate, </w:t>
      </w:r>
      <w:proofErr w:type="spellStart"/>
      <w:r>
        <w:t>ccFDR</w:t>
      </w:r>
      <w:proofErr w:type="spellEnd"/>
      <w:r>
        <w:t>)</w:t>
      </w:r>
      <w:r>
        <w:rPr>
          <w:rFonts w:hint="eastAsia"/>
        </w:rPr>
        <w:t>值的</w:t>
      </w:r>
      <w:r w:rsidR="001C741B">
        <w:rPr>
          <w:rFonts w:hint="eastAsia"/>
        </w:rPr>
        <w:t>计算:c</w:t>
      </w:r>
      <w:r w:rsidR="001C741B">
        <w:t>FDR</w:t>
      </w:r>
      <w:r w:rsidR="001C741B">
        <w:rPr>
          <w:vertAlign w:val="subscript"/>
        </w:rPr>
        <w:t>T2</w:t>
      </w:r>
      <w:r w:rsidR="001C741B">
        <w:rPr>
          <w:rFonts w:hint="eastAsia"/>
          <w:vertAlign w:val="subscript"/>
        </w:rPr>
        <w:t>D</w:t>
      </w:r>
      <w:r w:rsidR="001C741B">
        <w:rPr>
          <w:vertAlign w:val="subscript"/>
        </w:rPr>
        <w:t>|AD</w:t>
      </w:r>
      <w:r w:rsidR="001C741B">
        <w:rPr>
          <w:rFonts w:hint="eastAsia"/>
        </w:rPr>
        <w:t>是以AD为条件计算出的</w:t>
      </w:r>
      <w:proofErr w:type="spellStart"/>
      <w:r w:rsidR="001C741B">
        <w:rPr>
          <w:rFonts w:hint="eastAsia"/>
        </w:rPr>
        <w:t>cFDR</w:t>
      </w:r>
      <w:proofErr w:type="spellEnd"/>
      <w:r w:rsidR="001C741B">
        <w:rPr>
          <w:rFonts w:hint="eastAsia"/>
        </w:rPr>
        <w:t>值,而cFDR</w:t>
      </w:r>
      <w:r w:rsidR="001C741B">
        <w:rPr>
          <w:rFonts w:hint="eastAsia"/>
          <w:vertAlign w:val="subscript"/>
        </w:rPr>
        <w:t>AD</w:t>
      </w:r>
      <w:r w:rsidR="001C741B">
        <w:rPr>
          <w:vertAlign w:val="subscript"/>
        </w:rPr>
        <w:t>|T2</w:t>
      </w:r>
      <w:r w:rsidR="001C741B">
        <w:rPr>
          <w:rFonts w:hint="eastAsia"/>
          <w:vertAlign w:val="subscript"/>
        </w:rPr>
        <w:t>D</w:t>
      </w:r>
      <w:r w:rsidR="001C741B">
        <w:rPr>
          <w:rFonts w:hint="eastAsia"/>
        </w:rPr>
        <w:t>是以T2D为条件计算出的</w:t>
      </w:r>
      <w:proofErr w:type="spellStart"/>
      <w:r w:rsidR="001C741B">
        <w:rPr>
          <w:rFonts w:hint="eastAsia"/>
        </w:rPr>
        <w:t>cFDR</w:t>
      </w:r>
      <w:proofErr w:type="spellEnd"/>
      <w:r w:rsidR="001C741B">
        <w:rPr>
          <w:rFonts w:hint="eastAsia"/>
        </w:rPr>
        <w:t>值.</w:t>
      </w:r>
    </w:p>
    <w:p w14:paraId="716B262D" w14:textId="77777777" w:rsidR="00B34122" w:rsidRDefault="00B34122" w:rsidP="001C741B"/>
    <w:p w14:paraId="1BB88898" w14:textId="77777777" w:rsidR="00504ABD" w:rsidRPr="00504ABD" w:rsidRDefault="00B34122" w:rsidP="00504ABD">
      <w:pPr>
        <w:pStyle w:val="EndNoteBibliography"/>
        <w:ind w:left="720" w:hanging="720"/>
      </w:pPr>
      <w:r>
        <w:fldChar w:fldCharType="begin"/>
      </w:r>
      <w:r>
        <w:instrText xml:space="preserve"> ADDIN EN.REFLIST </w:instrText>
      </w:r>
      <w:r>
        <w:fldChar w:fldCharType="separate"/>
      </w:r>
      <w:r w:rsidR="00504ABD" w:rsidRPr="00504ABD">
        <w:t>1.</w:t>
      </w:r>
      <w:r w:rsidR="00504ABD" w:rsidRPr="00504ABD">
        <w:tab/>
        <w:t>Lambert JC, Ibrahim-Verbaas CA, Harold D, Naj AC, Sims R, Bellenguez C, DeStafano AL, Bis JC, Beecham GW, Grenier-Boley B</w:t>
      </w:r>
      <w:r w:rsidR="00504ABD" w:rsidRPr="00504ABD">
        <w:rPr>
          <w:i/>
        </w:rPr>
        <w:t xml:space="preserve"> et al</w:t>
      </w:r>
      <w:r w:rsidR="00504ABD" w:rsidRPr="00504ABD">
        <w:t xml:space="preserve">: </w:t>
      </w:r>
      <w:r w:rsidR="00504ABD" w:rsidRPr="00504ABD">
        <w:rPr>
          <w:b/>
        </w:rPr>
        <w:t>Meta-analysis of 74,046 individuals identifies 11 new susceptibility loci for Alzheimer's disease</w:t>
      </w:r>
      <w:r w:rsidR="00504ABD" w:rsidRPr="00504ABD">
        <w:t xml:space="preserve">. </w:t>
      </w:r>
      <w:r w:rsidR="00504ABD" w:rsidRPr="00504ABD">
        <w:rPr>
          <w:i/>
        </w:rPr>
        <w:t xml:space="preserve">Nature genetics </w:t>
      </w:r>
      <w:r w:rsidR="00504ABD" w:rsidRPr="00504ABD">
        <w:t xml:space="preserve">2013, </w:t>
      </w:r>
      <w:r w:rsidR="00504ABD" w:rsidRPr="00504ABD">
        <w:rPr>
          <w:b/>
        </w:rPr>
        <w:lastRenderedPageBreak/>
        <w:t>45</w:t>
      </w:r>
      <w:r w:rsidR="00504ABD" w:rsidRPr="00504ABD">
        <w:t>(12):1452-1458.</w:t>
      </w:r>
    </w:p>
    <w:p w14:paraId="37120E91" w14:textId="77777777" w:rsidR="00504ABD" w:rsidRPr="00504ABD" w:rsidRDefault="00504ABD" w:rsidP="00504ABD">
      <w:pPr>
        <w:pStyle w:val="EndNoteBibliography"/>
        <w:ind w:left="720" w:hanging="720"/>
      </w:pPr>
      <w:r w:rsidRPr="00504ABD">
        <w:t>2.</w:t>
      </w:r>
      <w:r w:rsidRPr="00504ABD">
        <w:tab/>
        <w:t xml:space="preserve">Mehta NN: </w:t>
      </w:r>
      <w:r w:rsidRPr="00504ABD">
        <w:rPr>
          <w:b/>
        </w:rPr>
        <w:t>Large-scale association analysis provides insights into the genetic architecture and pathophysiology of type 2 diabetes mellitus</w:t>
      </w:r>
      <w:r w:rsidRPr="00504ABD">
        <w:t xml:space="preserve">. </w:t>
      </w:r>
      <w:r w:rsidRPr="00504ABD">
        <w:rPr>
          <w:i/>
        </w:rPr>
        <w:t xml:space="preserve">Circulation Cardiovascular genetics </w:t>
      </w:r>
      <w:r w:rsidRPr="00504ABD">
        <w:t xml:space="preserve">2012, </w:t>
      </w:r>
      <w:r w:rsidRPr="00504ABD">
        <w:rPr>
          <w:b/>
        </w:rPr>
        <w:t>5</w:t>
      </w:r>
      <w:r w:rsidRPr="00504ABD">
        <w:t>(6):708-710.</w:t>
      </w:r>
    </w:p>
    <w:p w14:paraId="66DE998B" w14:textId="115CFAE6" w:rsidR="000000FB" w:rsidRPr="00624394" w:rsidRDefault="00B34122" w:rsidP="001C741B">
      <w:r>
        <w:fldChar w:fldCharType="end"/>
      </w:r>
    </w:p>
    <w:sectPr w:rsidR="000000FB" w:rsidRPr="0062439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atin Modern Math">
    <w:panose1 w:val="02000503000000000000"/>
    <w:charset w:val="00"/>
    <w:family w:val="modern"/>
    <w:notTrueType/>
    <w:pitch w:val="variable"/>
    <w:sig w:usb0="A00000EF" w:usb1="4201F9EE" w:usb2="02000000" w:usb3="00000000" w:csb0="00000093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EN.InstantFormat" w:val="&lt;ENInstantFormat&gt;&lt;Enabled&gt;1&lt;/Enabled&gt;&lt;ScanUnformatted&gt;1&lt;/ScanUnformatted&gt;&lt;ScanChanges&gt;1&lt;/ScanChanges&gt;&lt;Suspended&gt;0&lt;/Suspended&gt;&lt;/ENInstantFormat&gt;"/>
    <w:docVar w:name="EN.Layout" w:val="&lt;ENLayout&gt;&lt;Style&gt;BMC Bioinformatics&lt;/Style&gt;&lt;LeftDelim&gt;{&lt;/LeftDelim&gt;&lt;RightDelim&gt;}&lt;/RightDelim&gt;&lt;FontName&gt;等线&lt;/FontName&gt;&lt;FontSize&gt;10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w02daw9pjsps0fef0pav0sx1w0a5vwxxxzwv&quot;&gt;00我的EndNote库&lt;record-ids&gt;&lt;item&gt;695&lt;/item&gt;&lt;item&gt;696&lt;/item&gt;&lt;/record-ids&gt;&lt;/item&gt;&lt;/Libraries&gt;"/>
  </w:docVars>
  <w:rsids>
    <w:rsidRoot w:val="00F0024F"/>
    <w:rsid w:val="000000FB"/>
    <w:rsid w:val="000713A4"/>
    <w:rsid w:val="000C55DA"/>
    <w:rsid w:val="00124668"/>
    <w:rsid w:val="001C741B"/>
    <w:rsid w:val="001E3808"/>
    <w:rsid w:val="00210200"/>
    <w:rsid w:val="00325F13"/>
    <w:rsid w:val="0039180F"/>
    <w:rsid w:val="00496044"/>
    <w:rsid w:val="00504ABD"/>
    <w:rsid w:val="00506591"/>
    <w:rsid w:val="0054079E"/>
    <w:rsid w:val="00571A63"/>
    <w:rsid w:val="005A1040"/>
    <w:rsid w:val="00624394"/>
    <w:rsid w:val="0067539E"/>
    <w:rsid w:val="00765E5F"/>
    <w:rsid w:val="00787C77"/>
    <w:rsid w:val="00801D9B"/>
    <w:rsid w:val="008D00C0"/>
    <w:rsid w:val="009029A0"/>
    <w:rsid w:val="00A75DD5"/>
    <w:rsid w:val="00A9148D"/>
    <w:rsid w:val="00B34122"/>
    <w:rsid w:val="00B575B5"/>
    <w:rsid w:val="00BE745E"/>
    <w:rsid w:val="00D2728A"/>
    <w:rsid w:val="00DB2603"/>
    <w:rsid w:val="00E44B65"/>
    <w:rsid w:val="00F0024F"/>
    <w:rsid w:val="00F8219F"/>
    <w:rsid w:val="00F855D6"/>
  </w:rsids>
  <m:mathPr>
    <m:mathFont m:val="Latin Modern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B6D5AD"/>
  <w15:chartTrackingRefBased/>
  <w15:docId w15:val="{A6EFF6D2-36BC-4A7E-8247-BB09290C85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4079E"/>
    <w:rPr>
      <w:color w:val="808080"/>
    </w:rPr>
  </w:style>
  <w:style w:type="paragraph" w:customStyle="1" w:styleId="EndNoteBibliographyTitle">
    <w:name w:val="EndNote Bibliography Title"/>
    <w:basedOn w:val="a"/>
    <w:link w:val="EndNoteBibliographyTitle0"/>
    <w:rsid w:val="00B34122"/>
    <w:pPr>
      <w:jc w:val="center"/>
    </w:pPr>
    <w:rPr>
      <w:rFonts w:ascii="等线" w:eastAsia="等线" w:hAnsi="等线"/>
      <w:noProof/>
      <w:sz w:val="20"/>
    </w:rPr>
  </w:style>
  <w:style w:type="character" w:customStyle="1" w:styleId="EndNoteBibliographyTitle0">
    <w:name w:val="EndNote Bibliography Title 字符"/>
    <w:basedOn w:val="a0"/>
    <w:link w:val="EndNoteBibliographyTitle"/>
    <w:rsid w:val="00B34122"/>
    <w:rPr>
      <w:rFonts w:ascii="等线" w:eastAsia="等线" w:hAnsi="等线"/>
      <w:noProof/>
      <w:sz w:val="20"/>
    </w:rPr>
  </w:style>
  <w:style w:type="paragraph" w:customStyle="1" w:styleId="EndNoteBibliography">
    <w:name w:val="EndNote Bibliography"/>
    <w:basedOn w:val="a"/>
    <w:link w:val="EndNoteBibliography0"/>
    <w:rsid w:val="00B34122"/>
    <w:rPr>
      <w:rFonts w:ascii="等线" w:eastAsia="等线" w:hAnsi="等线"/>
      <w:noProof/>
      <w:sz w:val="20"/>
    </w:rPr>
  </w:style>
  <w:style w:type="character" w:customStyle="1" w:styleId="EndNoteBibliography0">
    <w:name w:val="EndNote Bibliography 字符"/>
    <w:basedOn w:val="a0"/>
    <w:link w:val="EndNoteBibliography"/>
    <w:rsid w:val="00B34122"/>
    <w:rPr>
      <w:rFonts w:ascii="等线" w:eastAsia="等线" w:hAnsi="等线"/>
      <w:noProof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7B08FA-6995-4B08-88E3-3D9F483897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488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哲</dc:creator>
  <cp:keywords/>
  <dc:description/>
  <cp:lastModifiedBy>王 哲</cp:lastModifiedBy>
  <cp:revision>2</cp:revision>
  <dcterms:created xsi:type="dcterms:W3CDTF">2018-06-11T12:32:00Z</dcterms:created>
  <dcterms:modified xsi:type="dcterms:W3CDTF">2018-06-11T12:32:00Z</dcterms:modified>
</cp:coreProperties>
</file>