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AD0DA5" w14:textId="3A16281F" w:rsidR="00FA139D" w:rsidRDefault="00A9148D">
      <w:r>
        <w:rPr>
          <w:rFonts w:hint="eastAsia"/>
        </w:rPr>
        <w:t>联合阿尔兹海默病与Ⅱ型糖尿病：用</w:t>
      </w:r>
      <w:proofErr w:type="spellStart"/>
      <w:r w:rsidRPr="00A9148D">
        <w:t>cFDR</w:t>
      </w:r>
      <w:proofErr w:type="spellEnd"/>
      <w:r>
        <w:rPr>
          <w:rFonts w:hint="eastAsia"/>
        </w:rPr>
        <w:t>方</w:t>
      </w:r>
      <w:r w:rsidRPr="00A9148D">
        <w:t>法</w:t>
      </w:r>
      <w:r w:rsidRPr="00A9148D">
        <w:rPr>
          <w:rFonts w:hint="eastAsia"/>
        </w:rPr>
        <w:t>检测到新的共享易感基因</w:t>
      </w:r>
    </w:p>
    <w:p w14:paraId="7F0E066C" w14:textId="5B54FB9C" w:rsidR="00C9291A" w:rsidRDefault="00C9291A">
      <w:r>
        <w:rPr>
          <w:rFonts w:hint="eastAsia"/>
        </w:rPr>
        <w:t>1研究背景</w:t>
      </w:r>
    </w:p>
    <w:p w14:paraId="0E9A254A" w14:textId="77777777" w:rsidR="00C9291A" w:rsidRDefault="00C9291A" w:rsidP="00C9291A">
      <w:r>
        <w:rPr>
          <w:rFonts w:hint="eastAsia"/>
        </w:rPr>
        <w:t>一些研究尝试使用不同的方法来发现一些人类复杂形状以及疾病之间的重叠</w:t>
      </w:r>
      <w:r>
        <w:t>SNPs.但是大多数用来评估遗传基因多效性的方法没有充分利用现有的GWAS数据.一个很有前景的策略就是对于相似表型的GWAS结果进行共同分析来探索遗传病因学中潜在的相似之处,即通过对现有的GWAS数据的重新分析来提高检测能力.</w:t>
      </w:r>
    </w:p>
    <w:p w14:paraId="1E49A91A" w14:textId="49F9BA31" w:rsidR="00C9291A" w:rsidRPr="00C9291A" w:rsidRDefault="00C9291A" w:rsidP="00C9291A">
      <w:pPr>
        <w:rPr>
          <w:rFonts w:hint="eastAsia"/>
        </w:rPr>
      </w:pPr>
      <w:proofErr w:type="spellStart"/>
      <w:r>
        <w:t>Andreass</w:t>
      </w:r>
      <w:r>
        <w:t>e</w:t>
      </w:r>
      <w:r>
        <w:t>n</w:t>
      </w:r>
      <w:proofErr w:type="spellEnd"/>
      <w:r>
        <w:t>等</w:t>
      </w:r>
      <w:r w:rsidR="00EB34EA">
        <w:fldChar w:fldCharType="begin">
          <w:fldData xml:space="preserve">PEVuZE5vdGU+PENpdGU+PEF1dGhvcj5BbmRyZWFzc2VuPC9BdXRob3I+PFllYXI+MjAxMzwvWWVh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</w:fldData>
        </w:fldChar>
      </w:r>
      <w:r w:rsidR="00EB34EA">
        <w:instrText xml:space="preserve"> ADDIN EN.CITE </w:instrText>
      </w:r>
      <w:r w:rsidR="00EB34EA">
        <w:fldChar w:fldCharType="begin">
          <w:fldData xml:space="preserve">PEVuZE5vdGU+PENpdGU+PEF1dGhvcj5BbmRyZWFzc2VuPC9BdXRob3I+PFllYXI+MjAxMzwvWWVh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</w:fldData>
        </w:fldChar>
      </w:r>
      <w:r w:rsidR="00EB34EA">
        <w:instrText xml:space="preserve"> ADDIN EN.CITE.DATA </w:instrText>
      </w:r>
      <w:r w:rsidR="00EB34EA">
        <w:fldChar w:fldCharType="end"/>
      </w:r>
      <w:r w:rsidR="00EB34EA">
        <w:fldChar w:fldCharType="separate"/>
      </w:r>
      <w:r w:rsidR="00EB34EA">
        <w:rPr>
          <w:noProof/>
        </w:rPr>
        <w:t>[1]</w:t>
      </w:r>
      <w:r w:rsidR="00EB34EA">
        <w:fldChar w:fldCharType="end"/>
      </w:r>
      <w:bookmarkStart w:id="0" w:name="_GoBack"/>
      <w:bookmarkEnd w:id="0"/>
      <w:r>
        <w:t>已成功开发与应用一项技术使用疾病之间的基因多效性来提高疾病变异的检测.这项技术延伸经验贝叶</w:t>
      </w:r>
      <w:proofErr w:type="gramStart"/>
      <w:r>
        <w:t>斯错误</w:t>
      </w:r>
      <w:proofErr w:type="gramEnd"/>
      <w:r>
        <w:t>发生率方法(FDR)到两个表型的情况.检测与一个表型的关联位点是以与另一个表型的关联程度为条件,将待检测关联的表型表示为</w:t>
      </w:r>
      <w:proofErr w:type="gramStart"/>
      <w:r>
        <w:t>’</w:t>
      </w:r>
      <w:proofErr w:type="gramEnd"/>
      <w:r>
        <w:t>主要表型</w:t>
      </w:r>
      <w:proofErr w:type="gramStart"/>
      <w:r>
        <w:t>’</w:t>
      </w:r>
      <w:proofErr w:type="gramEnd"/>
      <w:r>
        <w:t>,另一个表示为</w:t>
      </w:r>
      <w:proofErr w:type="gramStart"/>
      <w:r>
        <w:t>’</w:t>
      </w:r>
      <w:proofErr w:type="gramEnd"/>
      <w:r>
        <w:t>条件表型</w:t>
      </w:r>
      <w:proofErr w:type="gramStart"/>
      <w:r>
        <w:t>’</w:t>
      </w:r>
      <w:proofErr w:type="gramEnd"/>
      <w:r>
        <w:t>.如果两个表型共享常见的关联变异,这一条件会以更高的比例保留与疾病相关的SNPs.’条件错误发现率</w:t>
      </w:r>
      <w:proofErr w:type="gramStart"/>
      <w:r>
        <w:t>’</w:t>
      </w:r>
      <w:proofErr w:type="gramEnd"/>
      <w:r>
        <w:t>(</w:t>
      </w:r>
      <w:proofErr w:type="spellStart"/>
      <w:r>
        <w:t>cFDR</w:t>
      </w:r>
      <w:proofErr w:type="spellEnd"/>
      <w:r>
        <w:t>)定义为:对于主要的表型和条件表型,p值低于阈值的SNPs,与主要表型不相关的SNP所占的比例.通过计算以双相情感障碍为条件精</w:t>
      </w:r>
      <w:r>
        <w:rPr>
          <w:rFonts w:hint="eastAsia"/>
        </w:rPr>
        <w:t>神分裂症的</w:t>
      </w:r>
      <w:proofErr w:type="spellStart"/>
      <w:r>
        <w:t>cFDRs</w:t>
      </w:r>
      <w:proofErr w:type="spellEnd"/>
      <w:r>
        <w:t xml:space="preserve">,以及相反方向, </w:t>
      </w:r>
      <w:proofErr w:type="spellStart"/>
      <w:r>
        <w:t>Andreass</w:t>
      </w:r>
      <w:r w:rsidR="00EB34EA">
        <w:t>e</w:t>
      </w:r>
      <w:r>
        <w:t>n</w:t>
      </w:r>
      <w:proofErr w:type="spellEnd"/>
      <w:r>
        <w:t>等为两种疾病坚定了多个先前未被发现的位点.</w:t>
      </w:r>
    </w:p>
    <w:p w14:paraId="12C8930F" w14:textId="2EEA0223" w:rsidR="00B575B5" w:rsidRDefault="00C9291A">
      <w:r>
        <w:rPr>
          <w:rFonts w:hint="eastAsia"/>
        </w:rPr>
        <w:t>1</w:t>
      </w:r>
      <w:r>
        <w:t>.1</w:t>
      </w:r>
      <w:r w:rsidR="00B575B5">
        <w:rPr>
          <w:rFonts w:hint="eastAsia"/>
        </w:rPr>
        <w:t>材料与方法</w:t>
      </w:r>
    </w:p>
    <w:p w14:paraId="15D4BBB2" w14:textId="725865D7" w:rsidR="00B575B5" w:rsidRDefault="00C9291A">
      <w:r>
        <w:t>1.1.1</w:t>
      </w:r>
      <w:r w:rsidR="00B575B5">
        <w:t>G</w:t>
      </w:r>
      <w:r w:rsidR="00B575B5">
        <w:rPr>
          <w:rFonts w:hint="eastAsia"/>
        </w:rPr>
        <w:t>WAS数据集</w:t>
      </w:r>
    </w:p>
    <w:p w14:paraId="72C5CBB6" w14:textId="638677BE" w:rsidR="00B575B5" w:rsidRDefault="00B575B5">
      <w:r w:rsidRPr="00B575B5">
        <w:rPr>
          <w:rFonts w:hint="eastAsia"/>
        </w:rPr>
        <w:t>我们从公共可访问数据集获取了两个</w:t>
      </w:r>
      <w:r w:rsidRPr="00B575B5">
        <w:t xml:space="preserve"> GWAS 汇总统计信息。第一个是 AD GWAS 数据集</w:t>
      </w:r>
      <w:r>
        <w:rPr>
          <w:rFonts w:hint="eastAsia"/>
        </w:rPr>
        <w:t>，</w:t>
      </w:r>
      <w:r w:rsidRPr="00B575B5">
        <w:t>以汇总统计 p 值的形式从国际基因组学的阿尔茨海默氏项目 (</w:t>
      </w:r>
      <w:r>
        <w:rPr>
          <w:rFonts w:hint="eastAsia"/>
        </w:rPr>
        <w:t>IGAP</w:t>
      </w:r>
      <w:r w:rsidRPr="00B575B5">
        <w:t>)</w:t>
      </w:r>
      <w:r>
        <w:rPr>
          <w:rFonts w:hint="eastAsia"/>
        </w:rPr>
        <w:t>得到</w:t>
      </w:r>
      <w:r w:rsidRPr="00B575B5">
        <w:t xml:space="preserve">。它包括17008个 AD </w:t>
      </w:r>
      <w:r>
        <w:rPr>
          <w:rFonts w:hint="eastAsia"/>
        </w:rPr>
        <w:t>病例</w:t>
      </w:r>
      <w:r w:rsidRPr="00B575B5">
        <w:t>和37154</w:t>
      </w:r>
      <w:r>
        <w:rPr>
          <w:rFonts w:hint="eastAsia"/>
        </w:rPr>
        <w:t>对照组</w:t>
      </w:r>
      <w:r w:rsidRPr="00B575B5">
        <w:t>在</w:t>
      </w:r>
      <w:r>
        <w:rPr>
          <w:rFonts w:hint="eastAsia"/>
        </w:rPr>
        <w:t>IGAP</w:t>
      </w:r>
      <w:r w:rsidRPr="00B575B5">
        <w:t>阶段 1</w:t>
      </w:r>
      <w:r w:rsidR="00E44B65">
        <w:rPr>
          <w:rFonts w:hint="eastAsia"/>
        </w:rPr>
        <w:t>，</w:t>
      </w:r>
      <w:r w:rsidRPr="00B575B5">
        <w:t>被估算的数据</w:t>
      </w:r>
      <w:r w:rsidR="00E44B65">
        <w:rPr>
          <w:rFonts w:hint="eastAsia"/>
        </w:rPr>
        <w:t>为</w:t>
      </w:r>
      <w:r w:rsidRPr="00B575B5">
        <w:t>7055881 SNPs</w:t>
      </w:r>
      <w:r w:rsidR="001E3808">
        <w:fldChar w:fldCharType="begin">
          <w:fldData xml:space="preserve">PEVuZE5vdGU+PENpdGU+PEF1dGhvcj5MYW1iZXJ0PC9BdXRob3I+PFllYXI+MjAxMzwvWWVhcj48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</w:fldData>
        </w:fldChar>
      </w:r>
      <w:r w:rsidR="00EB34EA">
        <w:instrText xml:space="preserve"> ADDIN EN.CITE </w:instrText>
      </w:r>
      <w:r w:rsidR="00EB34EA">
        <w:fldChar w:fldCharType="begin">
          <w:fldData xml:space="preserve">PEVuZE5vdGU+PENpdGU+PEF1dGhvcj5MYW1iZXJ0PC9BdXRob3I+PFllYXI+MjAxMzwvWWVhcj48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</w:fldData>
        </w:fldChar>
      </w:r>
      <w:r w:rsidR="00EB34EA">
        <w:instrText xml:space="preserve"> ADDIN EN.CITE.DATA </w:instrText>
      </w:r>
      <w:r w:rsidR="00EB34EA">
        <w:fldChar w:fldCharType="end"/>
      </w:r>
      <w:r w:rsidR="001E3808">
        <w:fldChar w:fldCharType="separate"/>
      </w:r>
      <w:r w:rsidR="00EB34EA">
        <w:rPr>
          <w:noProof/>
        </w:rPr>
        <w:t>[2]</w:t>
      </w:r>
      <w:r w:rsidR="001E3808">
        <w:fldChar w:fldCharType="end"/>
      </w:r>
      <w:r w:rsidR="00E44B65">
        <w:rPr>
          <w:rFonts w:hint="eastAsia"/>
        </w:rPr>
        <w:t>。</w:t>
      </w:r>
    </w:p>
    <w:p w14:paraId="413E3226" w14:textId="77777777" w:rsidR="00E44B65" w:rsidRDefault="00E44B65"/>
    <w:p w14:paraId="798F1264" w14:textId="487FEEE7" w:rsidR="00E44B65" w:rsidRDefault="00E44B65">
      <w:r w:rsidRPr="00E44B65">
        <w:rPr>
          <w:rFonts w:hint="eastAsia"/>
        </w:rPr>
        <w:t>第二个数据集是从</w:t>
      </w:r>
      <w:r w:rsidRPr="00E44B65">
        <w:t>DIAGRAM</w:t>
      </w:r>
      <w:r>
        <w:rPr>
          <w:rFonts w:hint="eastAsia"/>
        </w:rPr>
        <w:t>得到</w:t>
      </w:r>
      <w:r w:rsidRPr="00E44B65">
        <w:t>的汇总统计P值的形式的T2D GWAS数据集。它包括12171个T2DM病例和56862个对照在1阶段</w:t>
      </w:r>
      <w:r w:rsidR="00F855D6">
        <w:rPr>
          <w:rFonts w:hint="eastAsia"/>
        </w:rPr>
        <w:t>中，</w:t>
      </w:r>
      <w:r w:rsidRPr="00E44B65">
        <w:t>这是从12个</w:t>
      </w:r>
      <w:proofErr w:type="gramStart"/>
      <w:r w:rsidRPr="00E44B65">
        <w:t>先前公布</w:t>
      </w:r>
      <w:proofErr w:type="gramEnd"/>
      <w:r w:rsidRPr="00E44B65">
        <w:t>的</w:t>
      </w:r>
      <w:r w:rsidR="00F855D6" w:rsidRPr="00E44B65">
        <w:t>对欧洲血统的个体</w:t>
      </w:r>
      <w:r w:rsidR="00F855D6">
        <w:rPr>
          <w:rFonts w:hint="eastAsia"/>
        </w:rPr>
        <w:t>的</w:t>
      </w:r>
      <w:r w:rsidRPr="00E44B65">
        <w:t>G</w:t>
      </w:r>
      <w:r w:rsidR="00F855D6">
        <w:rPr>
          <w:rFonts w:hint="eastAsia"/>
        </w:rPr>
        <w:t>W</w:t>
      </w:r>
      <w:r w:rsidRPr="00E44B65">
        <w:t>AS数据集，基因型或推断的数据在2473441个SNPs</w:t>
      </w:r>
      <w:r w:rsidR="00504ABD">
        <w:fldChar w:fldCharType="begin"/>
      </w:r>
      <w:r w:rsidR="00EB34EA">
        <w:instrText xml:space="preserve"> ADDIN EN.CITE &lt;EndNote&gt;&lt;Cite&gt;&lt;Author&gt;Mehta&lt;/Author&gt;&lt;Year&gt;2012&lt;/Year&gt;&lt;RecNum&gt;696&lt;/RecNum&gt;&lt;DisplayText&gt;[3]&lt;/DisplayText&gt;&lt;record&gt;&lt;rec-number&gt;696&lt;/rec-number&gt;&lt;foreign-keys&gt;&lt;key app="EN" db-id="w02daw9pjsps0fef0pav0sx1w0a5vwxxxzwv" timestamp="1528720289"&gt;696&lt;/key&gt;&lt;/foreign-keys&gt;&lt;ref-type name="Journal Article"&gt;17&lt;/ref-type&gt;&lt;contributors&gt;&lt;authors&gt;&lt;author&gt;Mehta, N. N.&lt;/author&gt;&lt;/authors&gt;&lt;/contributors&gt;&lt;auth-address&gt;National Heart, Lung and Blood Institute, Bethesda, MD, USA. nehal.mehta@nih.gov&lt;/auth-address&gt;&lt;titles&gt;&lt;title&gt;Large-scale association analysis provides insights into the genetic architecture and pathophysiology of type 2 diabetes mellitus&lt;/title&gt;&lt;secondary-title&gt;Circ Cardiovasc Genet&lt;/secondary-title&gt;&lt;alt-title&gt;Circulation. Cardiovascular genetics&lt;/alt-title&gt;&lt;/titles&gt;&lt;periodical&gt;&lt;full-title&gt;Circ Cardiovasc Genet&lt;/full-title&gt;&lt;abbr-1&gt;Circulation. Cardiovascular genetics&lt;/abbr-1&gt;&lt;/periodical&gt;&lt;alt-periodical&gt;&lt;full-title&gt;Circ Cardiovasc Genet&lt;/full-title&gt;&lt;abbr-1&gt;Circulation. Cardiovascular genetics&lt;/abbr-1&gt;&lt;/alt-periodical&gt;&lt;pages&gt;708-10&lt;/pages&gt;&lt;volume&gt;5&lt;/volume&gt;&lt;number&gt;6&lt;/number&gt;&lt;edition&gt;2012/12/20&lt;/edition&gt;&lt;dates&gt;&lt;year&gt;2012&lt;/year&gt;&lt;pub-dates&gt;&lt;date&gt;Dec&lt;/date&gt;&lt;/pub-dates&gt;&lt;/dates&gt;&lt;isbn&gt;1942-3268&lt;/isbn&gt;&lt;accession-num&gt;23250902&lt;/accession-num&gt;&lt;urls&gt;&lt;/urls&gt;&lt;electronic-resource-num&gt;10.1161/circgenetics.112.965350&lt;/electronic-resource-num&gt;&lt;remote-database-provider&gt;NLM&lt;/remote-database-provider&gt;&lt;language&gt;eng&lt;/language&gt;&lt;/record&gt;&lt;/Cite&gt;&lt;/EndNote&gt;</w:instrText>
      </w:r>
      <w:r w:rsidR="00504ABD">
        <w:fldChar w:fldCharType="separate"/>
      </w:r>
      <w:r w:rsidR="00EB34EA">
        <w:rPr>
          <w:noProof/>
        </w:rPr>
        <w:t>[3]</w:t>
      </w:r>
      <w:r w:rsidR="00504ABD">
        <w:fldChar w:fldCharType="end"/>
      </w:r>
      <w:r w:rsidRPr="00E44B65">
        <w:t>。</w:t>
      </w:r>
    </w:p>
    <w:p w14:paraId="76AE3877" w14:textId="14B91CA7" w:rsidR="00F855D6" w:rsidRDefault="00F855D6"/>
    <w:p w14:paraId="1C8CEA0B" w14:textId="16290CB3" w:rsidR="00F855D6" w:rsidRDefault="00F855D6">
      <w:r w:rsidRPr="00F855D6">
        <w:rPr>
          <w:rFonts w:hint="eastAsia"/>
        </w:rPr>
        <w:t>有必要用基因组控制</w:t>
      </w:r>
      <w:r w:rsidRPr="00F855D6">
        <w:t>调整GWAS结果。这两个GWAS数据</w:t>
      </w:r>
      <w:proofErr w:type="gramStart"/>
      <w:r w:rsidRPr="00F855D6">
        <w:t>集以前</w:t>
      </w:r>
      <w:proofErr w:type="gramEnd"/>
      <w:r w:rsidRPr="00F855D6">
        <w:t>已经使用了原始作者的基因组控制，因此，我们不必在的研究中再次应用这种调整。</w:t>
      </w:r>
    </w:p>
    <w:p w14:paraId="3FD8DDDC" w14:textId="7DC4088D" w:rsidR="00F855D6" w:rsidRDefault="00F855D6"/>
    <w:p w14:paraId="6488FBF0" w14:textId="2DC91A3B" w:rsidR="00F855D6" w:rsidRDefault="00C9291A">
      <w:r>
        <w:rPr>
          <w:rFonts w:hint="eastAsia"/>
        </w:rPr>
        <w:t>1</w:t>
      </w:r>
      <w:r>
        <w:t>.1.2</w:t>
      </w:r>
      <w:r w:rsidR="00F855D6" w:rsidRPr="00F855D6">
        <w:rPr>
          <w:rFonts w:hint="eastAsia"/>
        </w:rPr>
        <w:t>数据准备</w:t>
      </w:r>
    </w:p>
    <w:p w14:paraId="79172549" w14:textId="07FE4D32" w:rsidR="00F855D6" w:rsidRDefault="00F855D6"/>
    <w:p w14:paraId="41E42B64" w14:textId="05DFF7F4" w:rsidR="00F855D6" w:rsidRDefault="00F855D6">
      <w:r w:rsidRPr="00F855D6">
        <w:rPr>
          <w:rFonts w:hint="eastAsia"/>
        </w:rPr>
        <w:t>当我们组合两个</w:t>
      </w:r>
      <w:r w:rsidRPr="00F855D6">
        <w:t xml:space="preserve"> GWAS 汇总数据集时, 总共发现了2310500个常见的 SNPs。利用连锁不平衡 (LD)对 </w:t>
      </w:r>
      <w:proofErr w:type="spellStart"/>
      <w:r w:rsidRPr="00F855D6">
        <w:t>snp</w:t>
      </w:r>
      <w:proofErr w:type="spellEnd"/>
      <w:r w:rsidRPr="00F855D6">
        <w:t xml:space="preserve"> 数据进行了修剪。在修剪过程后, 我们的分析中仍有262661变种被使用。</w:t>
      </w:r>
    </w:p>
    <w:p w14:paraId="7C3804F5" w14:textId="0C23297D" w:rsidR="000713A4" w:rsidRDefault="000713A4"/>
    <w:p w14:paraId="3BFB44E7" w14:textId="538EFD1E" w:rsidR="000713A4" w:rsidRDefault="00C9291A">
      <w:r>
        <w:rPr>
          <w:rFonts w:hint="eastAsia"/>
        </w:rPr>
        <w:t>1</w:t>
      </w:r>
      <w:r>
        <w:t>.2</w:t>
      </w:r>
      <w:r w:rsidR="000713A4">
        <w:rPr>
          <w:rFonts w:hint="eastAsia"/>
        </w:rPr>
        <w:t>条件错误发生率</w:t>
      </w:r>
    </w:p>
    <w:p w14:paraId="62BA8A5A" w14:textId="53C57599" w:rsidR="000713A4" w:rsidRDefault="000713A4" w:rsidP="000713A4">
      <w:r>
        <w:rPr>
          <w:rFonts w:hint="eastAsia"/>
        </w:rPr>
        <w:t>根据FDR能够直接解释条件Q-Q图中所表示的富集。特别的是，</w:t>
      </w:r>
      <w:r w:rsidR="0067539E">
        <w:rPr>
          <w:rFonts w:hint="eastAsia"/>
        </w:rPr>
        <w:t>对于一个给定的P值阈值，贝叶斯FDR被定义为</w:t>
      </w:r>
    </w:p>
    <w:p w14:paraId="593D42CD" w14:textId="77777777" w:rsidR="0067539E" w:rsidRDefault="0067539E" w:rsidP="000713A4"/>
    <w:p w14:paraId="10198E7C" w14:textId="72221C12" w:rsidR="000713A4" w:rsidRPr="00624394" w:rsidRDefault="002C66A1">
      <w:pPr>
        <w:rPr>
          <w:iCs/>
        </w:rPr>
      </w:pPr>
      <m:oMathPara>
        <m:oMath>
          <m:eqArr>
            <m:eqArrPr>
              <m:maxDist m:val="1"/>
              <m:ctrlPr>
                <w:rPr>
                  <w:rFonts w:ascii="Cambria Math" w:hAnsi="Cambria Math"/>
                  <w:i/>
                  <w:iCs/>
                </w:rPr>
              </m:ctrlPr>
            </m:eqArrPr>
            <m:e>
              <m:r>
                <w:rPr>
                  <w:rFonts w:ascii="Cambria Math" w:hAnsi="Cambria Math" w:hint="eastAsia"/>
                </w:rPr>
                <m:t>FDR</m:t>
              </m:r>
              <m:d>
                <m:dPr>
                  <m:ctrlPr>
                    <w:rPr>
                      <w:rFonts w:ascii="Cambria Math" w:hAnsi="Cambria Math"/>
                      <w:i/>
                    </w:rPr>
                  </m:ctrlPr>
                </m:dPr>
                <m:e>
                  <m:r>
                    <w:rPr>
                      <w:rFonts w:ascii="Cambria Math" w:hAnsi="Cambria Math" w:hint="eastAsia"/>
                    </w:rPr>
                    <m:t>p</m:t>
                  </m:r>
                </m:e>
              </m:d>
              <m:r>
                <w:rPr>
                  <w:rFonts w:ascii="Cambria Math" w:hAnsi="Cambria Math"/>
                </w:rPr>
                <m:t>=</m:t>
              </m:r>
              <m:f>
                <m:fPr>
                  <m:type m:val="lin"/>
                  <m:ctrlPr>
                    <w:rPr>
                      <w:rFonts w:ascii="Cambria Math" w:hAnsi="Cambria Math"/>
                      <w:i/>
                      <w:iCs/>
                    </w:rPr>
                  </m:ctrlPr>
                </m:fPr>
                <m:num>
                  <m:sSub>
                    <m:sSubPr>
                      <m:ctrlPr>
                        <w:rPr>
                          <w:rFonts w:ascii="Cambria Math" w:hAnsi="Cambria Math"/>
                          <w:i/>
                        </w:rPr>
                      </m:ctrlPr>
                    </m:sSubPr>
                    <m:e>
                      <m:r>
                        <w:rPr>
                          <w:rFonts w:ascii="Cambria Math" w:hAnsi="Cambria Math"/>
                        </w:rPr>
                        <m:t>π</m:t>
                      </m:r>
                    </m:e>
                    <m:sub>
                      <m:r>
                        <w:rPr>
                          <w:rFonts w:ascii="Cambria Math" w:hAnsi="Cambria Math"/>
                        </w:rPr>
                        <m:t>0</m:t>
                      </m:r>
                    </m:sub>
                  </m:sSub>
                  <m:sSub>
                    <m:sSubPr>
                      <m:ctrlPr>
                        <w:rPr>
                          <w:rFonts w:ascii="Cambria Math" w:hAnsi="Cambria Math"/>
                          <w:i/>
                          <w:iCs/>
                        </w:rPr>
                      </m:ctrlPr>
                    </m:sSubPr>
                    <m:e>
                      <m:r>
                        <w:rPr>
                          <w:rFonts w:ascii="Cambria Math" w:hAnsi="Cambria Math" w:hint="eastAsia"/>
                        </w:rPr>
                        <m:t>F</m:t>
                      </m:r>
                    </m:e>
                    <m:sub>
                      <m:r>
                        <w:rPr>
                          <w:rFonts w:ascii="Cambria Math" w:hAnsi="Cambria Math"/>
                        </w:rPr>
                        <m:t>0</m:t>
                      </m:r>
                    </m:sub>
                  </m:sSub>
                  <m:d>
                    <m:dPr>
                      <m:ctrlPr>
                        <w:rPr>
                          <w:rFonts w:ascii="Cambria Math" w:hAnsi="Cambria Math"/>
                          <w:i/>
                          <w:iCs/>
                        </w:rPr>
                      </m:ctrlPr>
                    </m:dPr>
                    <m:e>
                      <m:r>
                        <w:rPr>
                          <w:rFonts w:ascii="Cambria Math" w:hAnsi="Cambria Math" w:hint="eastAsia"/>
                        </w:rPr>
                        <m:t>p</m:t>
                      </m:r>
                    </m:e>
                  </m:d>
                </m:num>
                <m:den>
                  <m:r>
                    <w:rPr>
                      <w:rFonts w:ascii="Cambria Math" w:hAnsi="Cambria Math" w:hint="eastAsia"/>
                    </w:rPr>
                    <m:t>F</m:t>
                  </m:r>
                  <m:d>
                    <m:dPr>
                      <m:ctrlPr>
                        <w:rPr>
                          <w:rFonts w:ascii="Cambria Math" w:hAnsi="Cambria Math"/>
                          <w:i/>
                          <w:iCs/>
                        </w:rPr>
                      </m:ctrlPr>
                    </m:dPr>
                    <m:e>
                      <m:r>
                        <w:rPr>
                          <w:rFonts w:ascii="Cambria Math" w:hAnsi="Cambria Math"/>
                        </w:rPr>
                        <m:t>p</m:t>
                      </m:r>
                    </m:e>
                  </m:d>
                </m:den>
              </m:f>
              <m:r>
                <w:rPr>
                  <w:rFonts w:ascii="Cambria Math" w:hAnsi="Cambria Math" w:hint="eastAsia"/>
                </w:rPr>
                <m:t>,</m:t>
              </m:r>
              <m:r>
                <w:rPr>
                  <w:rFonts w:ascii="Cambria Math" w:hAnsi="Cambria Math"/>
                </w:rPr>
                <m:t>#</m:t>
              </m:r>
              <m:d>
                <m:dPr>
                  <m:ctrlPr>
                    <w:rPr>
                      <w:rFonts w:ascii="Cambria Math" w:hAnsi="Cambria Math"/>
                      <w:i/>
                      <w:iCs/>
                    </w:rPr>
                  </m:ctrlPr>
                </m:dPr>
                <m:e>
                  <m:r>
                    <w:rPr>
                      <w:rFonts w:ascii="Cambria Math" w:hAnsi="Cambria Math"/>
                    </w:rPr>
                    <m:t>2</m:t>
                  </m:r>
                  <m:r>
                    <w:rPr>
                      <w:rFonts w:ascii="Latin Modern Math" w:eastAsia="微软雅黑" w:hAnsi="Latin Modern Math" w:cs="微软雅黑" w:hint="eastAsia"/>
                    </w:rPr>
                    <m:t>-</m:t>
                  </m:r>
                  <m:r>
                    <w:rPr>
                      <w:rFonts w:ascii="Cambria Math" w:hAnsi="Cambria Math"/>
                    </w:rPr>
                    <m:t>1</m:t>
                  </m:r>
                </m:e>
              </m:d>
              <m:ctrlPr>
                <w:rPr>
                  <w:rFonts w:ascii="Cambria Math" w:hAnsi="Cambria Math"/>
                  <w:i/>
                </w:rPr>
              </m:ctrlPr>
            </m:e>
          </m:eqArr>
        </m:oMath>
      </m:oMathPara>
    </w:p>
    <w:p w14:paraId="547F10BC" w14:textId="3F9A028E" w:rsidR="00624394" w:rsidRDefault="005A1040">
      <w:pPr>
        <w:rPr>
          <w:iCs/>
        </w:rPr>
      </w:pPr>
      <w:r>
        <w:rPr>
          <w:rFonts w:hint="eastAsia"/>
        </w:rPr>
        <w:t>这里的</w:t>
      </w:r>
      <m:oMath>
        <m:sSub>
          <m:sSubPr>
            <m:ctrlPr>
              <w:rPr>
                <w:rFonts w:ascii="Cambria Math" w:hAnsi="Cambria Math"/>
                <w:i/>
              </w:rPr>
            </m:ctrlPr>
          </m:sSubPr>
          <m:e>
            <m:r>
              <w:rPr>
                <w:rFonts w:ascii="Cambria Math" w:hAnsi="Cambria Math"/>
              </w:rPr>
              <m:t>π</m:t>
            </m:r>
          </m:e>
          <m:sub>
            <m:r>
              <w:rPr>
                <w:rFonts w:ascii="Cambria Math" w:hAnsi="Cambria Math"/>
              </w:rPr>
              <m:t>0</m:t>
            </m:r>
          </m:sub>
        </m:sSub>
      </m:oMath>
      <w:proofErr w:type="gramStart"/>
      <w:r>
        <w:rPr>
          <w:rFonts w:hint="eastAsia"/>
        </w:rPr>
        <w:t>指空</w:t>
      </w:r>
      <w:proofErr w:type="gramEnd"/>
      <w:r>
        <w:rPr>
          <w:rFonts w:hint="eastAsia"/>
        </w:rPr>
        <w:t>SNP</w:t>
      </w:r>
      <w:r>
        <w:t>s</w:t>
      </w:r>
      <w:r>
        <w:rPr>
          <w:rFonts w:hint="eastAsia"/>
        </w:rPr>
        <w:t>的比例,</w:t>
      </w:r>
      <m:oMath>
        <m:r>
          <w:rPr>
            <w:rFonts w:ascii="Cambria Math" w:hAnsi="Cambria Math"/>
          </w:rPr>
          <m:t xml:space="preserve"> </m:t>
        </m:r>
        <m:sSub>
          <m:sSubPr>
            <m:ctrlPr>
              <w:rPr>
                <w:rFonts w:ascii="Cambria Math" w:hAnsi="Cambria Math"/>
                <w:i/>
                <w:iCs/>
              </w:rPr>
            </m:ctrlPr>
          </m:sSubPr>
          <m:e>
            <m:r>
              <w:rPr>
                <w:rFonts w:ascii="Cambria Math" w:hAnsi="Cambria Math" w:hint="eastAsia"/>
              </w:rPr>
              <m:t>F</m:t>
            </m:r>
          </m:e>
          <m:sub>
            <m:r>
              <w:rPr>
                <w:rFonts w:ascii="Cambria Math" w:hAnsi="Cambria Math"/>
              </w:rPr>
              <m:t>0</m:t>
            </m:r>
          </m:sub>
        </m:sSub>
      </m:oMath>
      <w:proofErr w:type="gramStart"/>
      <w:r>
        <w:rPr>
          <w:rFonts w:hint="eastAsia"/>
          <w:iCs/>
        </w:rPr>
        <w:t>指空累</w:t>
      </w:r>
      <w:proofErr w:type="gramEnd"/>
      <w:r>
        <w:rPr>
          <w:rFonts w:hint="eastAsia"/>
          <w:iCs/>
        </w:rPr>
        <w:t>积分布函数(</w:t>
      </w:r>
      <w:proofErr w:type="spellStart"/>
      <w:r>
        <w:rPr>
          <w:rFonts w:hint="eastAsia"/>
          <w:iCs/>
        </w:rPr>
        <w:t>cdf</w:t>
      </w:r>
      <w:proofErr w:type="spellEnd"/>
      <w:r>
        <w:rPr>
          <w:rFonts w:hint="eastAsia"/>
          <w:iCs/>
        </w:rPr>
        <w:t>),</w:t>
      </w:r>
      <m:oMath>
        <m:r>
          <w:rPr>
            <w:rFonts w:ascii="Cambria Math" w:hAnsi="Cambria Math" w:hint="eastAsia"/>
          </w:rPr>
          <m:t xml:space="preserve"> F</m:t>
        </m:r>
      </m:oMath>
      <w:r>
        <w:rPr>
          <w:rFonts w:hint="eastAsia"/>
          <w:iCs/>
        </w:rPr>
        <w:t>指所有SNPs的累积分布函数,包括空SNPs与非空SNPs</w:t>
      </w:r>
      <w:r w:rsidR="0039180F">
        <w:rPr>
          <w:rFonts w:hint="eastAsia"/>
          <w:iCs/>
        </w:rPr>
        <w:t>;在零假设下,</w:t>
      </w:r>
      <m:oMath>
        <m:r>
          <w:rPr>
            <w:rFonts w:ascii="Cambria Math" w:hAnsi="Cambria Math"/>
          </w:rPr>
          <m:t xml:space="preserve"> </m:t>
        </m:r>
        <m:sSub>
          <m:sSubPr>
            <m:ctrlPr>
              <w:rPr>
                <w:rFonts w:ascii="Cambria Math" w:hAnsi="Cambria Math"/>
                <w:i/>
                <w:iCs/>
              </w:rPr>
            </m:ctrlPr>
          </m:sSubPr>
          <m:e>
            <m:r>
              <w:rPr>
                <w:rFonts w:ascii="Cambria Math" w:hAnsi="Cambria Math" w:hint="eastAsia"/>
              </w:rPr>
              <m:t>F</m:t>
            </m:r>
          </m:e>
          <m:sub>
            <m:r>
              <w:rPr>
                <w:rFonts w:ascii="Cambria Math" w:hAnsi="Cambria Math"/>
              </w:rPr>
              <m:t>0</m:t>
            </m:r>
          </m:sub>
        </m:sSub>
      </m:oMath>
      <w:r w:rsidR="0039180F">
        <w:rPr>
          <w:rFonts w:hint="eastAsia"/>
          <w:iCs/>
        </w:rPr>
        <w:t>是单位区间[</w:t>
      </w:r>
      <w:r w:rsidR="0039180F">
        <w:rPr>
          <w:iCs/>
        </w:rPr>
        <w:t>0</w:t>
      </w:r>
      <w:r w:rsidR="0039180F">
        <w:rPr>
          <w:rFonts w:hint="eastAsia"/>
          <w:iCs/>
        </w:rPr>
        <w:t>,</w:t>
      </w:r>
      <w:r w:rsidR="0039180F">
        <w:rPr>
          <w:iCs/>
        </w:rPr>
        <w:t>1</w:t>
      </w:r>
      <w:r w:rsidR="0039180F">
        <w:rPr>
          <w:rFonts w:hint="eastAsia"/>
          <w:iCs/>
        </w:rPr>
        <w:t>]上均匀分布的累积分布函数,</w:t>
      </w:r>
      <w:r w:rsidR="00210200">
        <w:rPr>
          <w:rFonts w:hint="eastAsia"/>
          <w:iCs/>
        </w:rPr>
        <w:t>所以方程式</w:t>
      </w:r>
      <m:oMath>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1</m:t>
            </m:r>
          </m:e>
        </m:d>
      </m:oMath>
      <w:r w:rsidR="00210200">
        <w:rPr>
          <w:rFonts w:hint="eastAsia"/>
          <w:iCs/>
        </w:rPr>
        <w:t>归纳为:</w:t>
      </w:r>
    </w:p>
    <w:p w14:paraId="55C4DC3A" w14:textId="4361EB9A" w:rsidR="00210200" w:rsidRPr="00624394" w:rsidRDefault="002C66A1" w:rsidP="00210200">
      <w:pPr>
        <w:rPr>
          <w:iCs/>
        </w:rPr>
      </w:pPr>
      <m:oMathPara>
        <m:oMath>
          <m:eqArr>
            <m:eqArrPr>
              <m:maxDist m:val="1"/>
              <m:ctrlPr>
                <w:rPr>
                  <w:rFonts w:ascii="Cambria Math" w:hAnsi="Cambria Math"/>
                  <w:i/>
                  <w:iCs/>
                </w:rPr>
              </m:ctrlPr>
            </m:eqArrPr>
            <m:e>
              <m:r>
                <w:rPr>
                  <w:rFonts w:ascii="Cambria Math" w:hAnsi="Cambria Math" w:hint="eastAsia"/>
                </w:rPr>
                <m:t>FDR</m:t>
              </m:r>
              <m:d>
                <m:dPr>
                  <m:ctrlPr>
                    <w:rPr>
                      <w:rFonts w:ascii="Cambria Math" w:hAnsi="Cambria Math"/>
                      <w:i/>
                    </w:rPr>
                  </m:ctrlPr>
                </m:dPr>
                <m:e>
                  <m:r>
                    <w:rPr>
                      <w:rFonts w:ascii="Cambria Math" w:hAnsi="Cambria Math" w:hint="eastAsia"/>
                    </w:rPr>
                    <m:t>p</m:t>
                  </m:r>
                </m:e>
              </m:d>
              <m:r>
                <w:rPr>
                  <w:rFonts w:ascii="Cambria Math" w:hAnsi="Cambria Math"/>
                </w:rPr>
                <m:t>=</m:t>
              </m:r>
              <m:f>
                <m:fPr>
                  <m:type m:val="lin"/>
                  <m:ctrlPr>
                    <w:rPr>
                      <w:rFonts w:ascii="Cambria Math" w:hAnsi="Cambria Math"/>
                      <w:i/>
                      <w:iCs/>
                    </w:rPr>
                  </m:ctrlPr>
                </m:fPr>
                <m:num>
                  <m:sSub>
                    <m:sSubPr>
                      <m:ctrlPr>
                        <w:rPr>
                          <w:rFonts w:ascii="Cambria Math" w:hAnsi="Cambria Math"/>
                          <w:i/>
                        </w:rPr>
                      </m:ctrlPr>
                    </m:sSubPr>
                    <m:e>
                      <m:r>
                        <w:rPr>
                          <w:rFonts w:ascii="Cambria Math" w:hAnsi="Cambria Math"/>
                        </w:rPr>
                        <m:t>π</m:t>
                      </m:r>
                    </m:e>
                    <m:sub>
                      <m:r>
                        <w:rPr>
                          <w:rFonts w:ascii="Cambria Math" w:hAnsi="Cambria Math"/>
                        </w:rPr>
                        <m:t>0</m:t>
                      </m:r>
                    </m:sub>
                  </m:sSub>
                  <m:d>
                    <m:dPr>
                      <m:ctrlPr>
                        <w:rPr>
                          <w:rFonts w:ascii="Cambria Math" w:hAnsi="Cambria Math"/>
                          <w:i/>
                          <w:iCs/>
                        </w:rPr>
                      </m:ctrlPr>
                    </m:dPr>
                    <m:e>
                      <m:r>
                        <w:rPr>
                          <w:rFonts w:ascii="Cambria Math" w:hAnsi="Cambria Math" w:hint="eastAsia"/>
                        </w:rPr>
                        <m:t>p</m:t>
                      </m:r>
                    </m:e>
                  </m:d>
                </m:num>
                <m:den>
                  <m:r>
                    <w:rPr>
                      <w:rFonts w:ascii="Cambria Math" w:hAnsi="Cambria Math" w:hint="eastAsia"/>
                    </w:rPr>
                    <m:t>F</m:t>
                  </m:r>
                  <m:d>
                    <m:dPr>
                      <m:ctrlPr>
                        <w:rPr>
                          <w:rFonts w:ascii="Cambria Math" w:hAnsi="Cambria Math"/>
                          <w:i/>
                          <w:iCs/>
                        </w:rPr>
                      </m:ctrlPr>
                    </m:dPr>
                    <m:e>
                      <m:r>
                        <w:rPr>
                          <w:rFonts w:ascii="Cambria Math" w:hAnsi="Cambria Math"/>
                        </w:rPr>
                        <m:t>p</m:t>
                      </m:r>
                    </m:e>
                  </m:d>
                </m:den>
              </m:f>
              <m:r>
                <w:rPr>
                  <w:rFonts w:ascii="Cambria Math" w:hAnsi="Cambria Math" w:hint="eastAsia"/>
                </w:rPr>
                <m:t>,</m:t>
              </m:r>
              <m:r>
                <w:rPr>
                  <w:rFonts w:ascii="Cambria Math" w:hAnsi="Cambria Math"/>
                </w:rPr>
                <m:t>#</m:t>
              </m:r>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2</m:t>
                  </m:r>
                </m:e>
              </m:d>
              <m:ctrlPr>
                <w:rPr>
                  <w:rFonts w:ascii="Cambria Math" w:hAnsi="Cambria Math"/>
                  <w:i/>
                </w:rPr>
              </m:ctrlPr>
            </m:e>
          </m:eqArr>
        </m:oMath>
      </m:oMathPara>
    </w:p>
    <w:p w14:paraId="3CD29032" w14:textId="67706F25" w:rsidR="00801D9B" w:rsidRPr="00624394" w:rsidRDefault="00210200" w:rsidP="00801D9B">
      <w:pPr>
        <w:rPr>
          <w:iCs/>
        </w:rPr>
      </w:pPr>
      <w:r>
        <w:rPr>
          <w:rFonts w:hint="eastAsia"/>
        </w:rPr>
        <w:t>累积分布函数</w:t>
      </w:r>
      <m:oMath>
        <m:r>
          <w:rPr>
            <w:rFonts w:ascii="Cambria Math" w:hAnsi="Cambria Math" w:hint="eastAsia"/>
          </w:rPr>
          <m:t>F</m:t>
        </m:r>
      </m:oMath>
      <w:r>
        <w:rPr>
          <w:rFonts w:hint="eastAsia"/>
          <w:iCs/>
        </w:rPr>
        <w:t>能通过经验累积分布函数</w:t>
      </w:r>
      <m:oMath>
        <m:r>
          <w:rPr>
            <w:rFonts w:ascii="Cambria Math" w:hAnsi="Cambria Math" w:hint="eastAsia"/>
          </w:rPr>
          <m:t>q</m:t>
        </m:r>
      </m:oMath>
      <w:r w:rsidR="00801D9B">
        <w:rPr>
          <w:rFonts w:hint="eastAsia"/>
          <w:iCs/>
        </w:rPr>
        <w:t>来估计,</w:t>
      </w:r>
      <m:oMath>
        <m:r>
          <w:rPr>
            <w:rFonts w:ascii="Cambria Math" w:hAnsi="Cambria Math" w:hint="eastAsia"/>
          </w:rPr>
          <m:t>q</m:t>
        </m:r>
        <m:r>
          <w:rPr>
            <w:rFonts w:ascii="Cambria Math" w:hAnsi="Cambria Math"/>
          </w:rPr>
          <m:t>=</m:t>
        </m:r>
        <m:f>
          <m:fPr>
            <m:type m:val="lin"/>
            <m:ctrlPr>
              <w:rPr>
                <w:rFonts w:ascii="Cambria Math" w:hAnsi="Cambria Math"/>
                <w:i/>
                <w:iCs/>
              </w:rPr>
            </m:ctrlPr>
          </m:fPr>
          <m:num>
            <m:r>
              <w:rPr>
                <w:rFonts w:ascii="Cambria Math" w:hAnsi="Cambria Math" w:hint="eastAsia"/>
              </w:rPr>
              <m:t>Np</m:t>
            </m:r>
          </m:num>
          <m:den>
            <m:r>
              <w:rPr>
                <w:rFonts w:ascii="Cambria Math" w:hAnsi="Cambria Math" w:hint="eastAsia"/>
              </w:rPr>
              <m:t>N</m:t>
            </m:r>
          </m:den>
        </m:f>
        <m:r>
          <w:rPr>
            <w:rFonts w:ascii="Cambria Math" w:hAnsi="Cambria Math" w:hint="eastAsia"/>
          </w:rPr>
          <m:t>,</m:t>
        </m:r>
      </m:oMath>
      <w:r w:rsidR="00801D9B">
        <w:rPr>
          <w:rFonts w:hint="eastAsia"/>
          <w:iCs/>
        </w:rPr>
        <w:t>这里的</w:t>
      </w:r>
      <m:oMath>
        <m:r>
          <w:rPr>
            <w:rFonts w:ascii="Cambria Math" w:hAnsi="Cambria Math" w:hint="eastAsia"/>
          </w:rPr>
          <m:t>Np</m:t>
        </m:r>
      </m:oMath>
      <w:r w:rsidR="00801D9B">
        <w:rPr>
          <w:rFonts w:hint="eastAsia"/>
          <w:iCs/>
        </w:rPr>
        <w:t>指</w:t>
      </w:r>
      <w:r w:rsidR="00787C77">
        <w:rPr>
          <w:rFonts w:hint="eastAsia"/>
          <w:iCs/>
        </w:rPr>
        <w:t>P值小于或等于P的SNPs的数量;</w:t>
      </w:r>
      <m:oMath>
        <m:r>
          <w:rPr>
            <w:rFonts w:ascii="Cambria Math" w:hAnsi="Cambria Math" w:hint="eastAsia"/>
          </w:rPr>
          <m:t xml:space="preserve"> N</m:t>
        </m:r>
      </m:oMath>
      <w:r w:rsidR="00787C77">
        <w:rPr>
          <w:rFonts w:hint="eastAsia"/>
          <w:iCs/>
        </w:rPr>
        <w:t>指SNPs的总数</w:t>
      </w:r>
      <w:r w:rsidR="00571A63">
        <w:rPr>
          <w:iCs/>
        </w:rPr>
        <w:t>.</w:t>
      </w:r>
      <w:r w:rsidR="00571A63">
        <w:rPr>
          <w:rFonts w:hint="eastAsia"/>
          <w:iCs/>
        </w:rPr>
        <w:t>在方程式</w:t>
      </w:r>
      <m:oMath>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2</m:t>
            </m:r>
          </m:e>
        </m:d>
      </m:oMath>
      <w:r w:rsidR="00571A63">
        <w:rPr>
          <w:rFonts w:hint="eastAsia"/>
          <w:iCs/>
        </w:rPr>
        <w:t>中用</w:t>
      </w:r>
      <m:oMath>
        <m:r>
          <w:rPr>
            <w:rFonts w:ascii="Cambria Math" w:hAnsi="Cambria Math" w:hint="eastAsia"/>
          </w:rPr>
          <m:t>q</m:t>
        </m:r>
      </m:oMath>
      <w:r w:rsidR="00571A63">
        <w:rPr>
          <w:rFonts w:hint="eastAsia"/>
          <w:iCs/>
        </w:rPr>
        <w:t>代替</w:t>
      </w:r>
      <m:oMath>
        <m:r>
          <w:rPr>
            <w:rFonts w:ascii="Cambria Math" w:hAnsi="Cambria Math" w:hint="eastAsia"/>
          </w:rPr>
          <m:t>F</m:t>
        </m:r>
      </m:oMath>
      <w:r w:rsidR="00571A63">
        <w:rPr>
          <w:rFonts w:hint="eastAsia"/>
          <w:iCs/>
        </w:rPr>
        <w:t>,以及用1代替</w:t>
      </w:r>
      <m:oMath>
        <m:sSub>
          <m:sSubPr>
            <m:ctrlPr>
              <w:rPr>
                <w:rFonts w:ascii="Cambria Math" w:hAnsi="Cambria Math"/>
                <w:i/>
              </w:rPr>
            </m:ctrlPr>
          </m:sSubPr>
          <m:e>
            <m:r>
              <w:rPr>
                <w:rFonts w:ascii="Cambria Math" w:hAnsi="Cambria Math"/>
              </w:rPr>
              <m:t>π</m:t>
            </m:r>
          </m:e>
          <m:sub>
            <m:r>
              <w:rPr>
                <w:rFonts w:ascii="Cambria Math" w:hAnsi="Cambria Math"/>
              </w:rPr>
              <m:t>0</m:t>
            </m:r>
          </m:sub>
        </m:sSub>
      </m:oMath>
      <w:r w:rsidR="00571A63">
        <w:rPr>
          <w:rFonts w:hint="eastAsia"/>
        </w:rPr>
        <w:t>,我们得到</w:t>
      </w:r>
    </w:p>
    <w:p w14:paraId="1D11BFA5" w14:textId="07C4883E" w:rsidR="00210200" w:rsidRDefault="00210200">
      <w:pPr>
        <w:rPr>
          <w:iCs/>
        </w:rPr>
      </w:pPr>
    </w:p>
    <w:p w14:paraId="2FA13D51" w14:textId="6B8F09A0" w:rsidR="00210200" w:rsidRPr="00624394" w:rsidRDefault="002C66A1" w:rsidP="00210200">
      <w:pPr>
        <w:rPr>
          <w:iCs/>
        </w:rPr>
      </w:pPr>
      <m:oMathPara>
        <m:oMath>
          <m:eqArr>
            <m:eqArrPr>
              <m:maxDist m:val="1"/>
              <m:ctrlPr>
                <w:rPr>
                  <w:rFonts w:ascii="Cambria Math" w:hAnsi="Cambria Math"/>
                  <w:i/>
                  <w:iCs/>
                </w:rPr>
              </m:ctrlPr>
            </m:eqArrPr>
            <m:e>
              <m:r>
                <w:rPr>
                  <w:rFonts w:ascii="Cambria Math" w:hAnsi="Cambria Math" w:hint="eastAsia"/>
                </w:rPr>
                <m:t>FDR</m:t>
              </m:r>
              <m:d>
                <m:dPr>
                  <m:ctrlPr>
                    <w:rPr>
                      <w:rFonts w:ascii="Cambria Math" w:hAnsi="Cambria Math"/>
                      <w:i/>
                    </w:rPr>
                  </m:ctrlPr>
                </m:dPr>
                <m:e>
                  <m:r>
                    <w:rPr>
                      <w:rFonts w:ascii="Cambria Math" w:hAnsi="Cambria Math" w:hint="eastAsia"/>
                    </w:rPr>
                    <m:t>p</m:t>
                  </m:r>
                </m:e>
              </m:d>
              <m:r>
                <w:rPr>
                  <w:rFonts w:ascii="Cambria Math" w:hAnsi="Cambria Math"/>
                </w:rPr>
                <m:t>≈</m:t>
              </m:r>
              <m:f>
                <m:fPr>
                  <m:type m:val="lin"/>
                  <m:ctrlPr>
                    <w:rPr>
                      <w:rFonts w:ascii="Cambria Math" w:hAnsi="Cambria Math"/>
                      <w:i/>
                      <w:iCs/>
                    </w:rPr>
                  </m:ctrlPr>
                </m:fPr>
                <m:num>
                  <m:r>
                    <w:rPr>
                      <w:rFonts w:ascii="Cambria Math" w:hAnsi="Cambria Math" w:hint="eastAsia"/>
                    </w:rPr>
                    <m:t>p</m:t>
                  </m:r>
                </m:num>
                <m:den>
                  <w:bookmarkStart w:id="1" w:name="_Hlk516391280"/>
                  <m:r>
                    <w:rPr>
                      <w:rFonts w:ascii="Cambria Math" w:hAnsi="Cambria Math" w:hint="eastAsia"/>
                    </w:rPr>
                    <m:t>q</m:t>
                  </m:r>
                  <w:bookmarkEnd w:id="1"/>
                </m:den>
              </m:f>
              <m:r>
                <w:rPr>
                  <w:rFonts w:ascii="Cambria Math" w:hAnsi="Cambria Math" w:hint="eastAsia"/>
                </w:rPr>
                <m:t>,</m:t>
              </m:r>
              <m:r>
                <w:rPr>
                  <w:rFonts w:ascii="Cambria Math" w:hAnsi="Cambria Math"/>
                </w:rPr>
                <m:t>#</m:t>
              </m:r>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3</m:t>
                  </m:r>
                </m:e>
              </m:d>
              <m:ctrlPr>
                <w:rPr>
                  <w:rFonts w:ascii="Cambria Math" w:hAnsi="Cambria Math"/>
                  <w:i/>
                </w:rPr>
              </m:ctrlPr>
            </m:e>
          </m:eqArr>
        </m:oMath>
      </m:oMathPara>
    </w:p>
    <w:p w14:paraId="7F20BB3E" w14:textId="7256DB20" w:rsidR="0054079E" w:rsidRDefault="00571A63">
      <w:r>
        <w:rPr>
          <w:rFonts w:hint="eastAsia"/>
        </w:rPr>
        <w:lastRenderedPageBreak/>
        <w:t>这个公式是对公式</w:t>
      </w:r>
      <m:oMath>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2</m:t>
            </m:r>
          </m:e>
        </m:d>
      </m:oMath>
      <w:r>
        <w:rPr>
          <w:rFonts w:hint="eastAsia"/>
          <w:iCs/>
        </w:rPr>
        <w:t>的向上偏倚估计.如果</w:t>
      </w:r>
      <m:oMath>
        <m:sSub>
          <m:sSubPr>
            <m:ctrlPr>
              <w:rPr>
                <w:rFonts w:ascii="Cambria Math" w:hAnsi="Cambria Math"/>
                <w:i/>
              </w:rPr>
            </m:ctrlPr>
          </m:sSubPr>
          <m:e>
            <m:r>
              <w:rPr>
                <w:rFonts w:ascii="Cambria Math" w:hAnsi="Cambria Math"/>
              </w:rPr>
              <m:t>π</m:t>
            </m:r>
          </m:e>
          <m:sub>
            <m:r>
              <w:rPr>
                <w:rFonts w:ascii="Cambria Math" w:hAnsi="Cambria Math"/>
              </w:rPr>
              <m:t>0</m:t>
            </m:r>
          </m:sub>
        </m:sSub>
      </m:oMath>
      <w:r w:rsidR="0054079E">
        <w:rPr>
          <w:rFonts w:hint="eastAsia"/>
        </w:rPr>
        <w:t>接近于1(对于大部分GWAS分析很有可能是正确的),</w:t>
      </w:r>
      <m:oMath>
        <m:r>
          <w:rPr>
            <w:rFonts w:ascii="Cambria Math" w:hAnsi="Cambria Math" w:hint="eastAsia"/>
          </w:rPr>
          <m:t xml:space="preserve"> FDR</m:t>
        </m:r>
        <m:d>
          <m:dPr>
            <m:ctrlPr>
              <w:rPr>
                <w:rFonts w:ascii="Cambria Math" w:hAnsi="Cambria Math"/>
                <w:i/>
              </w:rPr>
            </m:ctrlPr>
          </m:dPr>
          <m:e>
            <m:r>
              <w:rPr>
                <w:rFonts w:ascii="Cambria Math" w:hAnsi="Cambria Math" w:hint="eastAsia"/>
              </w:rPr>
              <m:t>p</m:t>
            </m:r>
          </m:e>
        </m:d>
        <m:r>
          <w:rPr>
            <w:rFonts w:ascii="Cambria Math" w:hAnsi="Cambria Math"/>
          </w:rPr>
          <m:t>≈</m:t>
        </m:r>
        <m:f>
          <m:fPr>
            <m:type m:val="lin"/>
            <m:ctrlPr>
              <w:rPr>
                <w:rFonts w:ascii="Cambria Math" w:hAnsi="Cambria Math"/>
                <w:i/>
                <w:iCs/>
              </w:rPr>
            </m:ctrlPr>
          </m:fPr>
          <m:num>
            <m:r>
              <w:rPr>
                <w:rFonts w:ascii="Cambria Math" w:hAnsi="Cambria Math" w:hint="eastAsia"/>
              </w:rPr>
              <m:t>p</m:t>
            </m:r>
          </m:num>
          <m:den>
            <m:r>
              <w:rPr>
                <w:rFonts w:ascii="Cambria Math" w:hAnsi="Cambria Math" w:hint="eastAsia"/>
              </w:rPr>
              <m:t>q</m:t>
            </m:r>
          </m:den>
        </m:f>
      </m:oMath>
      <w:r w:rsidR="0054079E">
        <w:rPr>
          <w:rFonts w:hint="eastAsia"/>
          <w:iCs/>
        </w:rPr>
        <w:t>是合理的保守估计.关于Q-Q图的公式化,即公式</w:t>
      </w:r>
      <m:oMath>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3</m:t>
            </m:r>
          </m:e>
        </m:d>
      </m:oMath>
      <w:r w:rsidR="0054079E">
        <w:rPr>
          <w:rFonts w:hint="eastAsia"/>
          <w:iCs/>
        </w:rPr>
        <w:t>,它等于理论P值除以经验分位数.对于</w:t>
      </w:r>
      <w:r w:rsidR="0054079E">
        <w:rPr>
          <w:iCs/>
        </w:rPr>
        <w:t>Q-Q</w:t>
      </w:r>
      <w:r w:rsidR="0054079E">
        <w:rPr>
          <w:rFonts w:hint="eastAsia"/>
          <w:iCs/>
        </w:rPr>
        <w:t>图的构建,我们很容易得到:</w:t>
      </w:r>
    </w:p>
    <w:p w14:paraId="630E1B43" w14:textId="417CABFB" w:rsidR="00DB2603" w:rsidRPr="000000FB" w:rsidRDefault="002C66A1">
      <m:oMathPara>
        <m:oMath>
          <m:eqArr>
            <m:eqArrPr>
              <m:maxDist m:val="1"/>
              <m:ctrlPr>
                <w:rPr>
                  <w:rFonts w:ascii="Cambria Math" w:hAnsi="Cambria Math"/>
                  <w:i/>
                </w:rPr>
              </m:ctrlPr>
            </m:eqArrPr>
            <m:e>
              <m:r>
                <w:rPr>
                  <w:rFonts w:ascii="Latin Modern Math" w:hAnsi="Latin Modern Math"/>
                </w:rPr>
                <m:t>-</m:t>
              </m:r>
              <m:r>
                <w:rPr>
                  <w:rFonts w:ascii="Cambria Math" w:hAnsi="Cambria Math" w:hint="eastAsia"/>
                </w:rPr>
                <m:t>log</m:t>
              </m:r>
              <m:r>
                <w:rPr>
                  <w:rFonts w:ascii="Cambria Math" w:hAnsi="Cambria Math"/>
                </w:rPr>
                <m:t>10</m:t>
              </m:r>
              <m:d>
                <m:dPr>
                  <m:ctrlPr>
                    <w:rPr>
                      <w:rFonts w:ascii="Cambria Math" w:hAnsi="Cambria Math"/>
                      <w:i/>
                    </w:rPr>
                  </m:ctrlPr>
                </m:dPr>
                <m:e>
                  <m:r>
                    <w:rPr>
                      <w:rFonts w:ascii="Cambria Math" w:hAnsi="Cambria Math" w:hint="eastAsia"/>
                    </w:rPr>
                    <m:t>FDR</m:t>
                  </m:r>
                  <m:d>
                    <m:dPr>
                      <m:ctrlPr>
                        <w:rPr>
                          <w:rFonts w:ascii="Cambria Math" w:hAnsi="Cambria Math"/>
                          <w:i/>
                        </w:rPr>
                      </m:ctrlPr>
                    </m:dPr>
                    <m:e>
                      <m:r>
                        <w:rPr>
                          <w:rFonts w:ascii="Cambria Math" w:hAnsi="Cambria Math"/>
                        </w:rPr>
                        <m:t>p</m:t>
                      </m:r>
                    </m:e>
                  </m:d>
                </m:e>
              </m:d>
              <m:r>
                <w:rPr>
                  <w:rFonts w:ascii="Cambria Math" w:hAnsi="Cambria Math"/>
                </w:rPr>
                <m:t>≈log10</m:t>
              </m:r>
              <m:d>
                <m:dPr>
                  <m:ctrlPr>
                    <w:rPr>
                      <w:rFonts w:ascii="Cambria Math" w:hAnsi="Cambria Math"/>
                      <w:i/>
                      <w:iCs/>
                    </w:rPr>
                  </m:ctrlPr>
                </m:dPr>
                <m:e>
                  <m:r>
                    <w:rPr>
                      <w:rFonts w:ascii="Cambria Math" w:hAnsi="Cambria Math"/>
                    </w:rPr>
                    <m:t>q</m:t>
                  </m:r>
                </m:e>
              </m:d>
              <m:r>
                <w:rPr>
                  <w:rFonts w:ascii="Cambria Math" w:hAnsi="Cambria Math"/>
                </w:rPr>
                <m:t>-log10</m:t>
              </m:r>
              <m:d>
                <m:dPr>
                  <m:ctrlPr>
                    <w:rPr>
                      <w:rFonts w:ascii="Cambria Math" w:hAnsi="Cambria Math"/>
                      <w:i/>
                      <w:iCs/>
                    </w:rPr>
                  </m:ctrlPr>
                </m:dPr>
                <m:e>
                  <m:r>
                    <w:rPr>
                      <w:rFonts w:ascii="Cambria Math" w:hAnsi="Cambria Math"/>
                    </w:rPr>
                    <m:t>p</m:t>
                  </m:r>
                </m:e>
              </m:d>
              <m:r>
                <w:rPr>
                  <w:rFonts w:ascii="Cambria Math" w:hAnsi="Cambria Math" w:hint="eastAsia"/>
                </w:rPr>
                <m:t>,</m:t>
              </m:r>
              <m:r>
                <w:rPr>
                  <w:rFonts w:ascii="Latin Modern Math" w:hAnsi="Latin Modern Math"/>
                </w:rPr>
                <m:t>#</m:t>
              </m:r>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Latin Modern Math" w:eastAsia="微软雅黑" w:hAnsi="微软雅黑" w:cs="微软雅黑"/>
                    </w:rPr>
                    <m:t>4</m:t>
                  </m:r>
                </m:e>
              </m:d>
              <m:ctrlPr>
                <w:rPr>
                  <w:rFonts w:ascii="Latin Modern Math" w:hAnsi="Latin Modern Math"/>
                  <w:i/>
                </w:rPr>
              </m:ctrlPr>
            </m:e>
          </m:eqArr>
        </m:oMath>
      </m:oMathPara>
    </w:p>
    <w:p w14:paraId="0190A981" w14:textId="2C3237EF" w:rsidR="000000FB" w:rsidRDefault="000000FB" w:rsidP="000000FB">
      <w:r>
        <w:rPr>
          <w:rFonts w:hint="eastAsia"/>
        </w:rPr>
        <w:t>证明保守估计的</w:t>
      </w:r>
      <w:r>
        <w:t>FDR</w:t>
      </w:r>
      <w:r>
        <w:rPr>
          <w:rFonts w:hint="eastAsia"/>
        </w:rPr>
        <w:t>与条件</w:t>
      </w:r>
      <w:r>
        <w:t>Q-Q</w:t>
      </w:r>
      <w:r>
        <w:rPr>
          <w:rFonts w:hint="eastAsia"/>
        </w:rPr>
        <w:t>图曲线水平偏倚直接有关，基线为</w:t>
      </w:r>
      <w:r>
        <w:t>x=y</w:t>
      </w:r>
      <w:r>
        <w:rPr>
          <w:rFonts w:hint="eastAsia"/>
        </w:rPr>
        <w:t>，在基线的基础上一个较大的偏移对应一个较小的</w:t>
      </w:r>
      <w:r>
        <w:t>FDR.</w:t>
      </w:r>
    </w:p>
    <w:p w14:paraId="27431EEE" w14:textId="77777777" w:rsidR="00B34122" w:rsidRDefault="00124668" w:rsidP="001C741B">
      <w:r>
        <w:rPr>
          <w:rFonts w:hint="eastAsia"/>
        </w:rPr>
        <w:t>联合条件FDR</w:t>
      </w:r>
      <w:r>
        <w:t xml:space="preserve">(conjunctional conditional false discovery rate, </w:t>
      </w:r>
      <w:proofErr w:type="spellStart"/>
      <w:r>
        <w:t>ccFDR</w:t>
      </w:r>
      <w:proofErr w:type="spellEnd"/>
      <w:r>
        <w:t>)</w:t>
      </w:r>
      <w:r>
        <w:rPr>
          <w:rFonts w:hint="eastAsia"/>
        </w:rPr>
        <w:t>值的</w:t>
      </w:r>
      <w:r w:rsidR="001C741B">
        <w:rPr>
          <w:rFonts w:hint="eastAsia"/>
        </w:rPr>
        <w:t>计算:c</w:t>
      </w:r>
      <w:r w:rsidR="001C741B">
        <w:t>FDR</w:t>
      </w:r>
      <w:r w:rsidR="001C741B">
        <w:rPr>
          <w:vertAlign w:val="subscript"/>
        </w:rPr>
        <w:t>T2</w:t>
      </w:r>
      <w:r w:rsidR="001C741B">
        <w:rPr>
          <w:rFonts w:hint="eastAsia"/>
          <w:vertAlign w:val="subscript"/>
        </w:rPr>
        <w:t>D</w:t>
      </w:r>
      <w:r w:rsidR="001C741B">
        <w:rPr>
          <w:vertAlign w:val="subscript"/>
        </w:rPr>
        <w:t>|AD</w:t>
      </w:r>
      <w:r w:rsidR="001C741B">
        <w:rPr>
          <w:rFonts w:hint="eastAsia"/>
        </w:rPr>
        <w:t>是以AD为条件计算出的</w:t>
      </w:r>
      <w:proofErr w:type="spellStart"/>
      <w:r w:rsidR="001C741B">
        <w:rPr>
          <w:rFonts w:hint="eastAsia"/>
        </w:rPr>
        <w:t>cFDR</w:t>
      </w:r>
      <w:proofErr w:type="spellEnd"/>
      <w:r w:rsidR="001C741B">
        <w:rPr>
          <w:rFonts w:hint="eastAsia"/>
        </w:rPr>
        <w:t>值,而cFDR</w:t>
      </w:r>
      <w:r w:rsidR="001C741B">
        <w:rPr>
          <w:rFonts w:hint="eastAsia"/>
          <w:vertAlign w:val="subscript"/>
        </w:rPr>
        <w:t>AD</w:t>
      </w:r>
      <w:r w:rsidR="001C741B">
        <w:rPr>
          <w:vertAlign w:val="subscript"/>
        </w:rPr>
        <w:t>|T2</w:t>
      </w:r>
      <w:r w:rsidR="001C741B">
        <w:rPr>
          <w:rFonts w:hint="eastAsia"/>
          <w:vertAlign w:val="subscript"/>
        </w:rPr>
        <w:t>D</w:t>
      </w:r>
      <w:r w:rsidR="001C741B">
        <w:rPr>
          <w:rFonts w:hint="eastAsia"/>
        </w:rPr>
        <w:t>是以T2D为条件计算出的</w:t>
      </w:r>
      <w:proofErr w:type="spellStart"/>
      <w:r w:rsidR="001C741B">
        <w:rPr>
          <w:rFonts w:hint="eastAsia"/>
        </w:rPr>
        <w:t>cFDR</w:t>
      </w:r>
      <w:proofErr w:type="spellEnd"/>
      <w:r w:rsidR="001C741B">
        <w:rPr>
          <w:rFonts w:hint="eastAsia"/>
        </w:rPr>
        <w:t>值.</w:t>
      </w:r>
    </w:p>
    <w:p w14:paraId="716B262D" w14:textId="77777777" w:rsidR="00B34122" w:rsidRDefault="00B34122" w:rsidP="001C741B"/>
    <w:p w14:paraId="48E0CAA3" w14:textId="77777777" w:rsidR="00EB34EA" w:rsidRPr="00EB34EA" w:rsidRDefault="00B34122" w:rsidP="00EB34EA">
      <w:pPr>
        <w:pStyle w:val="EndNoteBibliography"/>
        <w:ind w:left="720" w:hanging="720"/>
      </w:pPr>
      <w:r>
        <w:fldChar w:fldCharType="begin"/>
      </w:r>
      <w:r>
        <w:instrText xml:space="preserve"> ADDIN EN.REFLIST </w:instrText>
      </w:r>
      <w:r>
        <w:fldChar w:fldCharType="separate"/>
      </w:r>
      <w:r w:rsidR="00EB34EA" w:rsidRPr="00EB34EA">
        <w:t>1.</w:t>
      </w:r>
      <w:r w:rsidR="00EB34EA" w:rsidRPr="00EB34EA">
        <w:tab/>
        <w:t>Andreassen OA, Thompson WK, Schork AJ, Ripke S, Mattingsdal M, Kelsoe JR, Kendler KS, O'Donovan MC, Rujescu D, Werge T</w:t>
      </w:r>
      <w:r w:rsidR="00EB34EA" w:rsidRPr="00EB34EA">
        <w:rPr>
          <w:i/>
        </w:rPr>
        <w:t xml:space="preserve"> et al</w:t>
      </w:r>
      <w:r w:rsidR="00EB34EA" w:rsidRPr="00EB34EA">
        <w:t xml:space="preserve">: </w:t>
      </w:r>
      <w:r w:rsidR="00EB34EA" w:rsidRPr="00EB34EA">
        <w:rPr>
          <w:b/>
        </w:rPr>
        <w:t>Improved detection of common variants associated with schizophrenia and bipolar disorder using pleiotropy-informed conditional false discovery rate</w:t>
      </w:r>
      <w:r w:rsidR="00EB34EA" w:rsidRPr="00EB34EA">
        <w:t xml:space="preserve">. </w:t>
      </w:r>
      <w:r w:rsidR="00EB34EA" w:rsidRPr="00EB34EA">
        <w:rPr>
          <w:i/>
        </w:rPr>
        <w:t xml:space="preserve">PLoS genetics </w:t>
      </w:r>
      <w:r w:rsidR="00EB34EA" w:rsidRPr="00EB34EA">
        <w:t xml:space="preserve">2013, </w:t>
      </w:r>
      <w:r w:rsidR="00EB34EA" w:rsidRPr="00EB34EA">
        <w:rPr>
          <w:b/>
        </w:rPr>
        <w:t>9</w:t>
      </w:r>
      <w:r w:rsidR="00EB34EA" w:rsidRPr="00EB34EA">
        <w:t>(4):e1003455.</w:t>
      </w:r>
    </w:p>
    <w:p w14:paraId="39BEB750" w14:textId="77777777" w:rsidR="00EB34EA" w:rsidRPr="00EB34EA" w:rsidRDefault="00EB34EA" w:rsidP="00EB34EA">
      <w:pPr>
        <w:pStyle w:val="EndNoteBibliography"/>
        <w:ind w:left="720" w:hanging="720"/>
      </w:pPr>
      <w:r w:rsidRPr="00EB34EA">
        <w:t>2.</w:t>
      </w:r>
      <w:r w:rsidRPr="00EB34EA">
        <w:tab/>
        <w:t>Lambert JC, Ibrahim-Verbaas CA, Harold D, Naj AC, Sims R, Bellenguez C, DeStafano AL, Bis JC, Beecham GW, Grenier-Boley B</w:t>
      </w:r>
      <w:r w:rsidRPr="00EB34EA">
        <w:rPr>
          <w:i/>
        </w:rPr>
        <w:t xml:space="preserve"> et al</w:t>
      </w:r>
      <w:r w:rsidRPr="00EB34EA">
        <w:t xml:space="preserve">: </w:t>
      </w:r>
      <w:r w:rsidRPr="00EB34EA">
        <w:rPr>
          <w:b/>
        </w:rPr>
        <w:t>Meta-analysis of 74,046 individuals identifies 11 new susceptibility loci for Alzheimer's disease</w:t>
      </w:r>
      <w:r w:rsidRPr="00EB34EA">
        <w:t xml:space="preserve">. </w:t>
      </w:r>
      <w:r w:rsidRPr="00EB34EA">
        <w:rPr>
          <w:i/>
        </w:rPr>
        <w:t xml:space="preserve">Nature genetics </w:t>
      </w:r>
      <w:r w:rsidRPr="00EB34EA">
        <w:t xml:space="preserve">2013, </w:t>
      </w:r>
      <w:r w:rsidRPr="00EB34EA">
        <w:rPr>
          <w:b/>
        </w:rPr>
        <w:t>45</w:t>
      </w:r>
      <w:r w:rsidRPr="00EB34EA">
        <w:t>(12):1452-1458.</w:t>
      </w:r>
    </w:p>
    <w:p w14:paraId="1431E2D1" w14:textId="77777777" w:rsidR="00EB34EA" w:rsidRPr="00EB34EA" w:rsidRDefault="00EB34EA" w:rsidP="00EB34EA">
      <w:pPr>
        <w:pStyle w:val="EndNoteBibliography"/>
        <w:ind w:left="720" w:hanging="720"/>
      </w:pPr>
      <w:r w:rsidRPr="00EB34EA">
        <w:t>3.</w:t>
      </w:r>
      <w:r w:rsidRPr="00EB34EA">
        <w:tab/>
        <w:t xml:space="preserve">Mehta NN: </w:t>
      </w:r>
      <w:r w:rsidRPr="00EB34EA">
        <w:rPr>
          <w:b/>
        </w:rPr>
        <w:t>Large-scale association analysis provides insights into the genetic architecture and pathophysiology of type 2 diabetes mellitus</w:t>
      </w:r>
      <w:r w:rsidRPr="00EB34EA">
        <w:t xml:space="preserve">. </w:t>
      </w:r>
      <w:r w:rsidRPr="00EB34EA">
        <w:rPr>
          <w:i/>
        </w:rPr>
        <w:t xml:space="preserve">Circulation Cardiovascular genetics </w:t>
      </w:r>
      <w:r w:rsidRPr="00EB34EA">
        <w:t xml:space="preserve">2012, </w:t>
      </w:r>
      <w:r w:rsidRPr="00EB34EA">
        <w:rPr>
          <w:b/>
        </w:rPr>
        <w:t>5</w:t>
      </w:r>
      <w:r w:rsidRPr="00EB34EA">
        <w:t>(6):708-710.</w:t>
      </w:r>
    </w:p>
    <w:p w14:paraId="66DE998B" w14:textId="4D175C04" w:rsidR="000000FB" w:rsidRPr="00624394" w:rsidRDefault="00B34122" w:rsidP="001C741B">
      <w:r>
        <w:fldChar w:fldCharType="end"/>
      </w:r>
    </w:p>
    <w:sectPr w:rsidR="000000FB" w:rsidRPr="006243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7A559D" w14:textId="77777777" w:rsidR="002C66A1" w:rsidRDefault="002C66A1" w:rsidP="00C9291A">
      <w:r>
        <w:separator/>
      </w:r>
    </w:p>
  </w:endnote>
  <w:endnote w:type="continuationSeparator" w:id="0">
    <w:p w14:paraId="29E95D47" w14:textId="77777777" w:rsidR="002C66A1" w:rsidRDefault="002C66A1" w:rsidP="00C92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in Modern Math">
    <w:panose1 w:val="02000503000000000000"/>
    <w:charset w:val="00"/>
    <w:family w:val="modern"/>
    <w:notTrueType/>
    <w:pitch w:val="variable"/>
    <w:sig w:usb0="A00000EF" w:usb1="4201F9EE" w:usb2="02000000" w:usb3="00000000" w:csb0="00000093"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87EB02" w14:textId="77777777" w:rsidR="002C66A1" w:rsidRDefault="002C66A1" w:rsidP="00C9291A">
      <w:r>
        <w:separator/>
      </w:r>
    </w:p>
  </w:footnote>
  <w:footnote w:type="continuationSeparator" w:id="0">
    <w:p w14:paraId="0055C8DE" w14:textId="77777777" w:rsidR="002C66A1" w:rsidRDefault="002C66A1" w:rsidP="00C929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BMC Bioinformatics&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02daw9pjsps0fef0pav0sx1w0a5vwxxxzwv&quot;&gt;00我的EndNote库&lt;record-ids&gt;&lt;item&gt;695&lt;/item&gt;&lt;item&gt;696&lt;/item&gt;&lt;item&gt;697&lt;/item&gt;&lt;/record-ids&gt;&lt;/item&gt;&lt;/Libraries&gt;"/>
  </w:docVars>
  <w:rsids>
    <w:rsidRoot w:val="00F0024F"/>
    <w:rsid w:val="000000FB"/>
    <w:rsid w:val="000713A4"/>
    <w:rsid w:val="000C55DA"/>
    <w:rsid w:val="00124668"/>
    <w:rsid w:val="001C741B"/>
    <w:rsid w:val="001E3808"/>
    <w:rsid w:val="00210200"/>
    <w:rsid w:val="002C66A1"/>
    <w:rsid w:val="00325F13"/>
    <w:rsid w:val="0039180F"/>
    <w:rsid w:val="00496044"/>
    <w:rsid w:val="00504ABD"/>
    <w:rsid w:val="00506591"/>
    <w:rsid w:val="0054079E"/>
    <w:rsid w:val="00571A63"/>
    <w:rsid w:val="005A1040"/>
    <w:rsid w:val="00624394"/>
    <w:rsid w:val="0067539E"/>
    <w:rsid w:val="00765E5F"/>
    <w:rsid w:val="00787C77"/>
    <w:rsid w:val="00801D9B"/>
    <w:rsid w:val="008D00C0"/>
    <w:rsid w:val="009029A0"/>
    <w:rsid w:val="00A75DD5"/>
    <w:rsid w:val="00A9148D"/>
    <w:rsid w:val="00B34122"/>
    <w:rsid w:val="00B575B5"/>
    <w:rsid w:val="00BE745E"/>
    <w:rsid w:val="00C9291A"/>
    <w:rsid w:val="00DB2603"/>
    <w:rsid w:val="00E44B65"/>
    <w:rsid w:val="00EB34EA"/>
    <w:rsid w:val="00F0024F"/>
    <w:rsid w:val="00F8219F"/>
    <w:rsid w:val="00F855D6"/>
  </w:rsids>
  <m:mathPr>
    <m:mathFont m:val="Latin Modern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B6D5AD"/>
  <w15:chartTrackingRefBased/>
  <w15:docId w15:val="{A6EFF6D2-36BC-4A7E-8247-BB09290C8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4079E"/>
    <w:rPr>
      <w:color w:val="808080"/>
    </w:rPr>
  </w:style>
  <w:style w:type="paragraph" w:customStyle="1" w:styleId="EndNoteBibliographyTitle">
    <w:name w:val="EndNote Bibliography Title"/>
    <w:basedOn w:val="a"/>
    <w:link w:val="EndNoteBibliographyTitle0"/>
    <w:rsid w:val="00B34122"/>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B34122"/>
    <w:rPr>
      <w:rFonts w:ascii="等线" w:eastAsia="等线" w:hAnsi="等线"/>
      <w:noProof/>
      <w:sz w:val="20"/>
    </w:rPr>
  </w:style>
  <w:style w:type="paragraph" w:customStyle="1" w:styleId="EndNoteBibliography">
    <w:name w:val="EndNote Bibliography"/>
    <w:basedOn w:val="a"/>
    <w:link w:val="EndNoteBibliography0"/>
    <w:rsid w:val="00B34122"/>
    <w:rPr>
      <w:rFonts w:ascii="等线" w:eastAsia="等线" w:hAnsi="等线"/>
      <w:noProof/>
      <w:sz w:val="20"/>
    </w:rPr>
  </w:style>
  <w:style w:type="character" w:customStyle="1" w:styleId="EndNoteBibliography0">
    <w:name w:val="EndNote Bibliography 字符"/>
    <w:basedOn w:val="a0"/>
    <w:link w:val="EndNoteBibliography"/>
    <w:rsid w:val="00B34122"/>
    <w:rPr>
      <w:rFonts w:ascii="等线" w:eastAsia="等线" w:hAnsi="等线"/>
      <w:noProof/>
      <w:sz w:val="20"/>
    </w:rPr>
  </w:style>
  <w:style w:type="paragraph" w:styleId="a4">
    <w:name w:val="header"/>
    <w:basedOn w:val="a"/>
    <w:link w:val="a5"/>
    <w:uiPriority w:val="99"/>
    <w:unhideWhenUsed/>
    <w:rsid w:val="00C9291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9291A"/>
    <w:rPr>
      <w:sz w:val="18"/>
      <w:szCs w:val="18"/>
    </w:rPr>
  </w:style>
  <w:style w:type="paragraph" w:styleId="a6">
    <w:name w:val="footer"/>
    <w:basedOn w:val="a"/>
    <w:link w:val="a7"/>
    <w:uiPriority w:val="99"/>
    <w:unhideWhenUsed/>
    <w:rsid w:val="00C9291A"/>
    <w:pPr>
      <w:tabs>
        <w:tab w:val="center" w:pos="4153"/>
        <w:tab w:val="right" w:pos="8306"/>
      </w:tabs>
      <w:snapToGrid w:val="0"/>
      <w:jc w:val="left"/>
    </w:pPr>
    <w:rPr>
      <w:sz w:val="18"/>
      <w:szCs w:val="18"/>
    </w:rPr>
  </w:style>
  <w:style w:type="character" w:customStyle="1" w:styleId="a7">
    <w:name w:val="页脚 字符"/>
    <w:basedOn w:val="a0"/>
    <w:link w:val="a6"/>
    <w:uiPriority w:val="99"/>
    <w:rsid w:val="00C9291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A715E-FD9B-49E1-B603-C7D89D747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1588</TotalTime>
  <Pages>2</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哲</dc:creator>
  <cp:keywords/>
  <dc:description/>
  <cp:lastModifiedBy>王 哲</cp:lastModifiedBy>
  <cp:revision>5</cp:revision>
  <dcterms:created xsi:type="dcterms:W3CDTF">2018-06-10T00:42:00Z</dcterms:created>
  <dcterms:modified xsi:type="dcterms:W3CDTF">2018-06-11T13:52:00Z</dcterms:modified>
</cp:coreProperties>
</file>