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YaHei"/>
          <w:b/>
          <w:color w:val="0B2545"/>
          <w:sz w:val="44"/>
        </w:rPr>
        <w:t>奶龙 / 奶蛙图像识别神经网络实验报告</w:t>
      </w:r>
    </w:p>
    <w:p>
      <w:pPr>
        <w:spacing w:after="360"/>
        <w:jc w:val="center"/>
      </w:pPr>
      <w:r>
        <w:rPr>
          <w:rFonts w:ascii="Calibri" w:hAnsi="Calibri" w:eastAsia="Microsoft YaHei"/>
          <w:color w:val="667085"/>
          <w:sz w:val="24"/>
        </w:rPr>
        <w:t>数据预处理、平衡采样、训练增强与交互式识别系统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3A5F"/>
              </w:rPr>
              <w:t>本实验完成了从数据整理、去水印弱化、平衡采样、神经网络训练到网页交互识别的完整流程。最终生成的新模型 best test accuracy 为 0.902。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项目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项目路径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D:\nndl\nailong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任务目标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识别图片属于 nailong（奶龙）还是 naiwa（奶蛙）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最终模型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models/nailong_naiwa_balanced_cnn.pt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交互界面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http://127.0.0.1:8770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报告日期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2026-06-16</w:t>
            </w:r>
          </w:p>
        </w:tc>
      </w:tr>
    </w:tbl>
    <w:p/>
    <w:p>
      <w:pPr>
        <w:pStyle w:val="Heading1"/>
      </w:pPr>
      <w:r>
        <w:t>1. 实验背景与目标</w:t>
      </w:r>
    </w:p>
    <w:p>
      <w:r>
        <w:t>本实验面向奶龙与奶蛙两类图像的二分类识别任务。原始数据中，奶龙图片数量明显多于奶蛙图片，且奶蛙图片右下角普遍存在平台水印。若直接训练，模型容易学习到类别无关的水印特征，而不是主体外观特征。</w:t>
      </w:r>
    </w:p>
    <w:p>
      <w:r>
        <w:t>因此，本次工作重点不是单纯训练一个模型，而是建立一套更稳健的数据处理与反馈闭环：先弱化水印影响，再通过平衡采样和数据增强训练模型，最后提供可选择模型的交互界面，并支持将人工确认正确的新图片继续纳入数据集。</w:t>
      </w:r>
    </w:p>
    <w:p>
      <w:pPr>
        <w:pStyle w:val="Heading1"/>
      </w:pPr>
      <w:r>
        <w:t>2. 数据整理与预处理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数据项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数量 / 路径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原始 nailong 图片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345 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来自 nailong_naiwa_10_demo/nailong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实验 nailong 图片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100 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从 345 张中按随机种子抽样，避免类别不平衡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原始 naiwa 图片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105 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来自 nailong_naiwa_10_demo/naiwa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预处理 naiwa 图片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105 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输出到 nailong_naiwa_10_demo/naiwa_preprocessed</w:t>
            </w:r>
          </w:p>
        </w:tc>
      </w:tr>
    </w:tbl>
    <w:p/>
    <w:p>
      <w:pPr>
        <w:pStyle w:val="Heading2"/>
      </w:pPr>
      <w:r>
        <w:t>2.1 水印弱化处理</w:t>
      </w:r>
    </w:p>
    <w:p>
      <w:r>
        <w:t>奶蛙图片右下角存在较多水印。预处理脚本 preprocess_naiwa_watermarks.py 对右下区域建立遮罩，并使用局部平滑与模糊填补方式弱化水印。该处理保留原图不变，另存为 naiwa_preprocessed，用于后续训练。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输入目录：nailong_naiwa_10_demo/naiwa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输出目录：nailong_naiwa_10_demo/naiwa_preprocessed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预览文件：nailong_naiwa_10_demo/naiwa_watermark_preview.jpg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目的：减少模型把平台水印等角落特征误学为 naiwa 类别特征的风险。</w:t>
      </w:r>
    </w:p>
    <w:p>
      <w:pPr>
        <w:pStyle w:val="Heading2"/>
      </w:pPr>
      <w:r>
        <w:t>2.2 平衡采样与数据拆分</w:t>
      </w:r>
    </w:p>
    <w:p>
      <w:r>
        <w:t>由于 nailong 图片远多于 naiwa 图片，本次实验按要求只从 nailong 中随机抽取 100 张，与 105 张 naiwa 预处理图片组成平衡实验集。随后将两类图片分别随机拆分为训练集、测试集和泛化集。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集合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nailong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naiwa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train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60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63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模型训练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test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20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21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训练过程中的测试评估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generalization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20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21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额外泛化观察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合计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105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平衡实验集</w:t>
            </w:r>
          </w:p>
        </w:tc>
      </w:tr>
    </w:tbl>
    <w:p/>
    <w:p>
      <w:pPr>
        <w:pStyle w:val="Heading1"/>
      </w:pPr>
      <w:r>
        <w:t>3. 模型与训练方法</w:t>
      </w:r>
    </w:p>
    <w:p>
      <w:r>
        <w:t>模型使用 PyTorch 实现的小型卷积神经网络 SmallImageCNN。该模型由多层卷积、BatchNorm、ReLU、池化和全局平均池化组成，最后使用 Dropout 与线性分类层输出两个类别概率。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方法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实现位置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方法 3：通用数据增强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nailong_model.py / ClassAwareImageFolder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随机裁剪、翻转、旋转、颜色扰动，提高小数据集泛化能力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方法 2：右下角随机遮挡/模糊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nailong_model.py / RandomCornerOcclusion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对 nailong 训练图也扰动右下角，降低模型依赖角落水印特征的可能性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类别平衡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train_nailong_naiwa.py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只使用 100 张 nailong，与 105 张 naiwa 保持接近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标签平滑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train_nailong_naiwa.py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CrossEntropyLoss(label_smoothing=0.04)，降低过拟合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项目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训练命令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python train_nailong_naiwa.py --cpu --epochs 12 --repeats 3 --batch-size 16 --image-size 128 --print-every 3 --out models/nailong_naiwa_balanced_cnn.pt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设备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CPU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训练轮数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12 epochs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批大小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图像尺寸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128 x 128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输出模型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models/nailong_naiwa_balanced_cnn.pt</w:t>
            </w:r>
          </w:p>
        </w:tc>
      </w:tr>
    </w:tbl>
    <w:p/>
    <w:p>
      <w:pPr>
        <w:pStyle w:val="Heading1"/>
      </w:pPr>
      <w:r>
        <w:t>4. 实验结果</w:t>
      </w:r>
    </w:p>
    <w:p>
      <w:r>
        <w:t>本次训练在 CPU 上完成，训练脚本会保存测试集准确率最高的模型状态。快速实验的最佳测试集准确率为 0.902。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Epoch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Loss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Train Acc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Test Acc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Gen Acc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 / 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0.5991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0.659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0.780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0.732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3 / 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0.4905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0.770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0.854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0.951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6 / 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0.4849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0.791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0.902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0.927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9 / 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0.4233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0.856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0.878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0.927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12 / 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0.4137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0.854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0.854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0.902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3A5F"/>
              </w:rPr>
              <w:t>结论：在平衡采样和增强策略下，模型已经可以作为奶龙 / 奶蛙识别实验原型使用。由于数据量仍有限，后续继续补充无水印、多角度、多背景图片会进一步提升可靠性。</w:t>
            </w:r>
          </w:p>
        </w:tc>
      </w:tr>
    </w:tbl>
    <w:p/>
    <w:p>
      <w:pPr>
        <w:pStyle w:val="Heading1"/>
      </w:pPr>
      <w:r>
        <w:t>5. 交互式识别界面</w:t>
      </w:r>
    </w:p>
    <w:p>
      <w:r>
        <w:t>交互界面由 predict_nailong_naiwa_ui.py 提供，启动后会读取 models 目录下的 .pt 模型文件。用户可以选择不同模型，上传新图片，查看预测类别与概率。如果用户确认判断正确，界面会把该图片随机复制到 train、test 或 generalization 对应类别目录。</w:t>
      </w:r>
    </w:p>
    <w:p>
      <w:pPr>
        <w:pStyle w:val="ListNumber"/>
        <w:spacing w:after="120"/>
      </w:pPr>
      <w:r>
        <w:rPr>
          <w:rFonts w:ascii="Calibri" w:hAnsi="Calibri" w:eastAsia="Microsoft YaHei"/>
        </w:rPr>
        <w:t>运行命令：python predict_nailong_naiwa_ui.py --host 127.0.0.1 --port 8770 --cpu</w:t>
      </w:r>
    </w:p>
    <w:p>
      <w:pPr>
        <w:pStyle w:val="ListNumber"/>
        <w:spacing w:after="120"/>
      </w:pPr>
      <w:r>
        <w:rPr>
          <w:rFonts w:ascii="Calibri" w:hAnsi="Calibri" w:eastAsia="Microsoft YaHei"/>
        </w:rPr>
        <w:t>在浏览器打开 http://127.0.0.1:8770。</w:t>
      </w:r>
    </w:p>
    <w:p>
      <w:pPr>
        <w:pStyle w:val="ListNumber"/>
        <w:spacing w:after="120"/>
      </w:pPr>
      <w:r>
        <w:rPr>
          <w:rFonts w:ascii="Calibri" w:hAnsi="Calibri" w:eastAsia="Microsoft YaHei"/>
        </w:rPr>
        <w:t>选择模型并上传新图片。</w:t>
      </w:r>
    </w:p>
    <w:p>
      <w:pPr>
        <w:pStyle w:val="ListNumber"/>
        <w:spacing w:after="120"/>
      </w:pPr>
      <w:r>
        <w:rPr>
          <w:rFonts w:ascii="Calibri" w:hAnsi="Calibri" w:eastAsia="Microsoft YaHei"/>
        </w:rPr>
        <w:t>查看 nailong（奶龙）与 naiwa（奶蛙）的概率结果。</w:t>
      </w:r>
    </w:p>
    <w:p>
      <w:pPr>
        <w:pStyle w:val="ListNumber"/>
        <w:spacing w:after="120"/>
      </w:pPr>
      <w:r>
        <w:rPr>
          <w:rFonts w:ascii="Calibri" w:hAnsi="Calibri" w:eastAsia="Microsoft YaHei"/>
        </w:rPr>
        <w:t>如果判断正确，点击“判断正确，随机加入数据集”。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功能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多模型选择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兼容当前新模型和旧模型，可从 models/*.pt 选择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预测展示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显示预测类别、中文类别名和两个类别概率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人工确认入库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确认正确后复制图片，不删除原上传文件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随机归类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按权重随机进入 train / test / generalization</w:t>
            </w:r>
          </w:p>
        </w:tc>
      </w:tr>
    </w:tbl>
    <w:p/>
    <w:p>
      <w:pPr>
        <w:pStyle w:val="Heading1"/>
      </w:pPr>
      <w:r>
        <w:t>6. 覆盖与新增的主要文件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文件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preprocess_naiwa_watermarks.py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批量弱化 naiwa 图片右下角水印，输出 naiwa_preprocessed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nailong_model.py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模型结构、图像增强、预测变换、模型保存与加载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train_nailong_naiwa.py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平衡采样、数据拆分、训练与评估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predict_nailong_naiwa_ui.py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交互式网页识别与人工确认入库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README_nailong_naiwa_classifier.md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1"/>
              </w:rPr>
              <w:t>中文使用说明与实验记录</w:t>
            </w:r>
          </w:p>
        </w:tc>
      </w:tr>
    </w:tbl>
    <w:p/>
    <w:p>
      <w:pPr>
        <w:pStyle w:val="Heading1"/>
      </w:pPr>
      <w:r>
        <w:t>7. 风险与后续改进建议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数据量仍然偏小，建议继续补充更多无水印、不同角度、不同背景的奶蛙图片。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当前去水印是训练友好的弱化处理，不等同于精修级图像修复。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如果后续加入更多图片，应重新运行训练脚本，生成新的模型版本并在交互界面中比较。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建议额外保留一批完全未参与训练和调参的真实新图片，作为最终人工验收集。</w:t>
      </w:r>
    </w:p>
    <w:p>
      <w:pPr>
        <w:pStyle w:val="ListBullet"/>
        <w:spacing w:after="120"/>
      </w:pPr>
      <w:r>
        <w:rPr>
          <w:rFonts w:ascii="Calibri" w:hAnsi="Calibri" w:eastAsia="Microsoft YaHei"/>
        </w:rPr>
        <w:t>若有 GPU，可提高 epochs 和 repeats，训练更充分的模型版本。</w:t>
      </w:r>
    </w:p>
    <w:p>
      <w:pPr>
        <w:pStyle w:val="Heading1"/>
      </w:pPr>
      <w:r>
        <w:t>8. 总结</w:t>
      </w:r>
    </w:p>
    <w:p>
      <w:r>
        <w:t>本次工作已经完成可运行的奶龙 / 奶蛙图像识别原型：数据经过水印弱化和平衡采样，训练阶段加入了通用增强与右下角扰动，模型达到 0.902 的最佳测试集准确率，并提供了可选择模型、可反馈入库的交互式网页界面。该系统已经具备继续迭代数据和模型的基础闭环。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>奶龙 / 奶蛙识别实验报告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