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</w:p>
    <w:p>
      <w:pPr>
        <w:pStyle w:val="5"/>
        <w:tabs>
          <w:tab w:val="right" w:leader="dot" w:pos="8306"/>
        </w:tabs>
      </w:pPr>
    </w:p>
    <w:p>
      <w:pPr>
        <w:pStyle w:val="5"/>
        <w:tabs>
          <w:tab w:val="right" w:leader="dot" w:pos="8306"/>
        </w:tabs>
      </w:pPr>
    </w:p>
    <w:p>
      <w:pPr>
        <w:pStyle w:val="5"/>
        <w:tabs>
          <w:tab w:val="right" w:leader="dot" w:pos="8306"/>
        </w:tabs>
      </w:pP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sz w:val="24"/>
          <w:szCs w:val="24"/>
          <w:lang w:val="en-US" w:eastAsia="zh-CN"/>
        </w:rPr>
      </w:pPr>
      <w:bookmarkStart w:id="0" w:name="_Toc6633"/>
      <w:bookmarkStart w:id="1" w:name="_Toc3413"/>
      <w:bookmarkStart w:id="2" w:name="_Toc8276"/>
      <w:bookmarkStart w:id="3" w:name="_Toc3031"/>
      <w:r>
        <w:rPr>
          <w:rFonts w:hint="eastAsia"/>
          <w:sz w:val="24"/>
          <w:szCs w:val="24"/>
          <w:lang w:val="en-US" w:eastAsia="zh-CN"/>
        </w:rPr>
        <w:t>1.背景介绍</w:t>
      </w:r>
      <w:bookmarkEnd w:id="0"/>
      <w:bookmarkEnd w:id="1"/>
      <w:bookmarkEnd w:id="2"/>
      <w:bookmarkEnd w:id="3"/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以客户为中心目标是了解不同客户群体的需求，并向他们提供满足其个性化需求的服务——提供了更多附加值，与此同时也获得高于平均的客户价值。 随着电信业产品同质化的趋势越来越明显，企业成功不能再单纯依靠创新产品和产品价格取胜。倾听客户呼声和需求、对不断变化的客户期望迅速作出反应的以客户为中心运营能力——已经成为当今企业能否成功的关键。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某电信运营商上个月发展了19999个新用户，在新用户入网一个月后，打算做两件事情。</w:t>
      </w:r>
    </w:p>
    <w:p>
      <w:pPr>
        <w:pStyle w:val="2"/>
        <w:keepNext w:val="0"/>
        <w:keepLines w:val="0"/>
        <w:widowControl/>
        <w:suppressLineNumbers w:val="0"/>
      </w:pPr>
      <w:bookmarkStart w:id="4" w:name="_Toc5011"/>
      <w:bookmarkStart w:id="5" w:name="_Toc16052"/>
      <w:bookmarkStart w:id="6" w:name="_Toc32321"/>
      <w:bookmarkStart w:id="7" w:name="_Toc31569"/>
      <w:r>
        <w:rPr>
          <w:sz w:val="24"/>
          <w:szCs w:val="24"/>
        </w:rPr>
        <w:t>1、希望通过提供一些优惠提高用户的忠诚度</w:t>
      </w:r>
      <w:bookmarkEnd w:id="4"/>
      <w:bookmarkEnd w:id="5"/>
      <w:bookmarkEnd w:id="6"/>
      <w:bookmarkEnd w:id="7"/>
      <w:r>
        <w:rPr>
          <w:sz w:val="24"/>
          <w:szCs w:val="24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8" w:name="_Toc15389"/>
      <w:bookmarkStart w:id="9" w:name="_Toc8856"/>
      <w:bookmarkStart w:id="10" w:name="_Toc10302"/>
      <w:bookmarkStart w:id="11" w:name="_Toc7937"/>
      <w:r>
        <w:rPr>
          <w:sz w:val="24"/>
          <w:szCs w:val="24"/>
        </w:rPr>
        <w:t>2、希望通过推荐一些产品提升客单价</w:t>
      </w:r>
      <w:bookmarkEnd w:id="8"/>
      <w:bookmarkEnd w:id="9"/>
      <w:bookmarkEnd w:id="10"/>
      <w:bookmarkEnd w:id="11"/>
      <w:r>
        <w:rPr>
          <w:sz w:val="24"/>
          <w:szCs w:val="24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        为达到这一目的，运营商请数据分析师对新用户进行分析，希望通过对新用户的洞察，搞清楚以下几个问题：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         1）、该给客户提供什么优惠？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              我们的优惠能否给客户带来惊喜？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             不同的客户是否该根据他们的喜好提供不同的优惠？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         2）、客户对我们的什么产品感兴趣？ </w:t>
      </w:r>
    </w:p>
    <w:p>
      <w:pPr>
        <w:pStyle w:val="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             不同的客户是否应该推荐不同的产品？ 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sz w:val="24"/>
          <w:szCs w:val="24"/>
          <w:lang w:val="en-US" w:eastAsia="zh-CN"/>
        </w:rPr>
      </w:pPr>
      <w:bookmarkStart w:id="12" w:name="_Toc3964"/>
      <w:bookmarkStart w:id="13" w:name="_Toc21330"/>
      <w:bookmarkStart w:id="14" w:name="_Toc8549"/>
      <w:bookmarkStart w:id="15" w:name="_Toc11534"/>
      <w:r>
        <w:rPr>
          <w:rFonts w:hint="eastAsia"/>
          <w:sz w:val="24"/>
          <w:szCs w:val="24"/>
          <w:lang w:val="en-US" w:eastAsia="zh-CN"/>
        </w:rPr>
        <w:t>实验思路</w:t>
      </w:r>
      <w:bookmarkEnd w:id="12"/>
      <w:bookmarkEnd w:id="13"/>
      <w:bookmarkEnd w:id="14"/>
      <w:bookmarkEnd w:id="15"/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数据分析师接到任务后，开始对任务进行梳理，经过分解和排序，分析师给出的解决该问题的思路如下：</w:t>
      </w:r>
    </w:p>
    <w:p>
      <w:pPr>
        <w:pStyle w:val="2"/>
        <w:keepNext w:val="0"/>
        <w:keepLines w:val="0"/>
        <w:widowControl/>
        <w:suppressLineNumbers w:val="0"/>
      </w:pPr>
      <w:bookmarkStart w:id="16" w:name="_Toc13145"/>
      <w:bookmarkStart w:id="17" w:name="_Toc30057"/>
      <w:bookmarkStart w:id="18" w:name="_Toc28987"/>
      <w:bookmarkStart w:id="19" w:name="_Toc2623"/>
      <w:r>
        <w:rPr>
          <w:sz w:val="24"/>
          <w:szCs w:val="24"/>
        </w:rPr>
        <w:t>1、从19999个新用户相关的数据中选取有效数据集</w:t>
      </w:r>
      <w:bookmarkEnd w:id="16"/>
      <w:bookmarkEnd w:id="17"/>
      <w:bookmarkEnd w:id="18"/>
      <w:bookmarkEnd w:id="19"/>
    </w:p>
    <w:p>
      <w:pPr>
        <w:pStyle w:val="2"/>
        <w:keepNext w:val="0"/>
        <w:keepLines w:val="0"/>
        <w:widowControl/>
        <w:suppressLineNumbers w:val="0"/>
      </w:pPr>
      <w:bookmarkStart w:id="20" w:name="_Toc7939"/>
      <w:bookmarkStart w:id="21" w:name="_Toc22020"/>
      <w:bookmarkStart w:id="22" w:name="_Toc9990"/>
      <w:bookmarkStart w:id="23" w:name="_Toc17551"/>
      <w:r>
        <w:rPr>
          <w:sz w:val="24"/>
          <w:szCs w:val="24"/>
        </w:rPr>
        <w:t>2、对19999个新用户进行细分</w:t>
      </w:r>
      <w:bookmarkEnd w:id="20"/>
      <w:bookmarkEnd w:id="21"/>
      <w:bookmarkEnd w:id="22"/>
      <w:bookmarkEnd w:id="23"/>
      <w:r>
        <w:rPr>
          <w:sz w:val="24"/>
          <w:szCs w:val="24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24" w:name="_Toc692"/>
      <w:bookmarkStart w:id="25" w:name="_Toc29824"/>
      <w:bookmarkStart w:id="26" w:name="_Toc20530"/>
      <w:bookmarkStart w:id="27" w:name="_Toc10276"/>
      <w:r>
        <w:rPr>
          <w:sz w:val="24"/>
          <w:szCs w:val="24"/>
        </w:rPr>
        <w:t>3、对细分后的不同人群的特征进行洞察</w:t>
      </w:r>
      <w:bookmarkEnd w:id="24"/>
      <w:bookmarkEnd w:id="25"/>
      <w:bookmarkEnd w:id="26"/>
      <w:bookmarkEnd w:id="27"/>
      <w:r>
        <w:rPr>
          <w:sz w:val="24"/>
          <w:szCs w:val="24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28" w:name="_Toc7749"/>
      <w:bookmarkStart w:id="29" w:name="_Toc22866"/>
      <w:bookmarkStart w:id="30" w:name="_Toc1462"/>
      <w:bookmarkStart w:id="31" w:name="_Toc27978"/>
      <w:r>
        <w:rPr>
          <w:sz w:val="24"/>
          <w:szCs w:val="24"/>
        </w:rPr>
        <w:t>4、有针对性的提供优惠和产品推荐</w:t>
      </w:r>
      <w:bookmarkEnd w:id="28"/>
      <w:bookmarkEnd w:id="29"/>
      <w:bookmarkEnd w:id="30"/>
      <w:bookmarkEnd w:id="31"/>
      <w:r>
        <w:rPr>
          <w:sz w:val="24"/>
          <w:szCs w:val="24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分析师经过调研，最终选取了用户的手机上网日志数据作为分析的数据集。 该数据集对用户一个月的手机上网日志数据进行清洗处理后，跟据用户ID和网站类型进行统计。 输出的是用户当月在每一类网站的访问次数。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295900" cy="1695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本实验的数据集共由20列组成，一列为user_id，剩下的19列为19个网站分类对应的一个月的访问次数，用户数19999个。网站分类情况如下： </w:t>
      </w:r>
    </w:p>
    <w:tbl>
      <w:tblPr>
        <w:tblW w:w="399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89"/>
        <w:gridCol w:w="548"/>
        <w:gridCol w:w="13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  <w:sz w:val="24"/>
                <w:szCs w:val="24"/>
              </w:rPr>
              <w:t>分类名称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  <w:sz w:val="24"/>
                <w:szCs w:val="24"/>
              </w:rPr>
              <w:t>code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  <w:sz w:val="24"/>
                <w:szCs w:val="24"/>
              </w:rPr>
              <w:t>对应字段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游戏/体育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1001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游戏/文字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1002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阅读/小说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1003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阅读/漫画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1004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网购/团购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1009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网购/海外购物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1011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网购/综合电商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1012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网购/垂直电商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1013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商旅出行/旅游咨讯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1026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商旅出行/民宿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1029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商旅出行/酒店门票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1030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影音/电台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1035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影音/音乐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1037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影音/摄影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1038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金融理财/金融咨讯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1054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金融理财/P2P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1056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金融理财/证券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1057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教育/成人教育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1058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44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教育/中小学教育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1059</w:t>
            </w:r>
          </w:p>
        </w:tc>
        <w:tc>
          <w:tcPr>
            <w:tcW w:w="1310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flag_19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数据集的样例数据如下：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314950" cy="1066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通过对该数据集进行预处理（过滤异常值、填充缺失值、归一化），将该数据集输入聚类模型，通过调整模型参数，迭代尝试不同的聚类个数，选取最优的聚类，输出结果。 对聚类结果进行业务解读，执行后续的客户经营策略。 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312"/>
        </w:tabs>
        <w:ind w:left="0" w:leftChars="0" w:right="0" w:rightChars="0" w:firstLine="0" w:firstLineChars="0"/>
        <w:rPr>
          <w:rFonts w:hint="eastAsia"/>
          <w:sz w:val="24"/>
          <w:szCs w:val="24"/>
          <w:lang w:val="en-US" w:eastAsia="zh-CN"/>
        </w:rPr>
      </w:pPr>
      <w:bookmarkStart w:id="32" w:name="_Toc1942"/>
      <w:bookmarkStart w:id="33" w:name="_Toc9853"/>
      <w:bookmarkStart w:id="34" w:name="_Toc24570"/>
      <w:bookmarkStart w:id="35" w:name="_Toc6100"/>
      <w:r>
        <w:rPr>
          <w:rFonts w:hint="eastAsia"/>
          <w:sz w:val="24"/>
          <w:szCs w:val="24"/>
          <w:lang w:val="en-US" w:eastAsia="zh-CN"/>
        </w:rPr>
        <w:t>上传实验数据集</w:t>
      </w:r>
      <w:bookmarkEnd w:id="32"/>
      <w:bookmarkEnd w:id="33"/>
      <w:bookmarkEnd w:id="34"/>
      <w:bookmarkEnd w:id="35"/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本实验中共用到1个数据集，以csv格式的静态文本提供。后续数据处理均基于这1个文件，本部分用户需通过MaxCompute数据上传的功能，将这个文件上传成MaxCompute中，作为后面试验的数据集。（也可以直接利用机器学习创建表，将数据直接上传到机器学习所建的表中）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点击大数据开发套件，选择刚创建的项目或已经存在项目，点击“进入工作区”；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1477625" cy="6591300"/>
            <wp:effectExtent l="0" t="0" r="952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点击数据开发-&gt; 导入-&gt; 导入本地数据，开发区域上面菜单的“导入”，选择“导入本地数据”。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067675" cy="3857625"/>
            <wp:effectExtent l="0" t="0" r="9525" b="9525"/>
            <wp:docPr id="3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  点击导入的本地数据文件；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5314950" cy="4610100"/>
            <wp:effectExtent l="0" t="0" r="0" b="0"/>
            <wp:docPr id="4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  打开导入的文件；选择分隔符号（默认逗号）、原始字符集、导入起始行、首行为标题 ,然后选择下一步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5314950" cy="394335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4、  选下一步，如果已经建表，选择已经建立的表，如果没有则新建数据表，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124450" cy="1933575"/>
            <wp:effectExtent l="0" t="0" r="0" b="9525"/>
            <wp:docPr id="8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5、  点击新建表，输入建表语句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314950" cy="2857500"/>
            <wp:effectExtent l="0" t="0" r="0" b="0"/>
            <wp:docPr id="6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建表的SQL，如下：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CREATE TABLE cluster_source_in (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user_id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flag_01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flag_02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flag_03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flag_04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flag_05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flag_06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flag_07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flag_08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flag_09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flag_10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flag_11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flag_12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flag_13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flag_14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flag_15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flag_16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flag_17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flag_18 BIGINT,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flag_19 BIGINT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);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6、建表成功后，输入表名，数据映射如下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314950" cy="3695700"/>
            <wp:effectExtent l="0" t="0" r="0" b="0"/>
            <wp:docPr id="1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7、查看导入的数据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点击数据开发-&gt;脚本开发，新建脚本，查询新建表中的数据。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SQL脚本如下：select * from cluster_source_in limit 10;</w:t>
      </w:r>
    </w:p>
    <w:p>
      <w:pPr>
        <w:pStyle w:val="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1372850" cy="5419725"/>
            <wp:effectExtent l="0" t="0" r="0" b="9525"/>
            <wp:docPr id="9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创建实验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在控制台左侧导航栏里点击大数据（数加），点击机器学习，进入机器学习登陆页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428875" cy="4286250"/>
            <wp:effectExtent l="0" t="0" r="952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2087225" cy="3819525"/>
            <wp:effectExtent l="0" t="0" r="9525" b="9525"/>
            <wp:docPr id="16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【注】如果大数据（数加）下没有项目，可以在机器学习界面创建新项目，否则可以选择一个项目作为数据实验项目；按照下列步骤新建项目：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点击控制台中的创建项目，填写相关信息，点击确认即可；如下页面： 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9305925" cy="5486400"/>
            <wp:effectExtent l="0" t="0" r="9525" b="0"/>
            <wp:docPr id="14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选择付费方式（根据自己的实际情况），输入自己的项目名称、显示名以及项目描述 ，然后点击确定，创建项目。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 选择已创建的项目，点击进入机器学习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5497175" cy="1990725"/>
            <wp:effectExtent l="0" t="0" r="9525" b="9525"/>
            <wp:docPr id="17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971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机器学习产品首页：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1277600" cy="5953125"/>
            <wp:effectExtent l="0" t="0" r="0" b="9525"/>
            <wp:docPr id="12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可以新建空白试验，也可以使用试验模板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  点击新建空白实验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762375" cy="3609975"/>
            <wp:effectExtent l="0" t="0" r="9525" b="9525"/>
            <wp:docPr id="15" name="图片 1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给定实验名称，选择对应的项目，设定实验在我的实验中的目录位置。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3011150" cy="3409950"/>
            <wp:effectExtent l="0" t="0" r="0" b="0"/>
            <wp:docPr id="13" name="图片 1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进入实验设计页面，可以开始进行实验了。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数据预处理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本部分将数据导入实验组件，进行数据的预先分析、处理，目的是理解数据，了解数据。首先导入实验数据，即将数据导入到机器学习的任务组件中，然后利用PAI的数据处理组件进行数据处理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具体步骤：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1、点击画布左侧组件栏源/目标，选择读数据组件， 拖入编辑区。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258175" cy="3562350"/>
            <wp:effectExtent l="0" t="0" r="9525" b="0"/>
            <wp:docPr id="2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2、配置读数据表组件，双击，配置组件属性。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2752725" cy="1685925"/>
            <wp:effectExtent l="0" t="0" r="9525" b="9525"/>
            <wp:docPr id="31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3、查看字段信息，系统自动读出数据表的字段，名称、类型、记录范围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52725" cy="5391150"/>
            <wp:effectExtent l="0" t="0" r="9525" b="0"/>
            <wp:docPr id="26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4、右键点击读数据表组件，可以修改组件名称、刷新字段、添加注释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2886075" cy="3067050"/>
            <wp:effectExtent l="0" t="0" r="9525" b="0"/>
            <wp:docPr id="25" name="图片 2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5、异常值过滤，通过数据探查发现flag_01和flag_02中有小于0的值，网站访问次数不可能小于0，因此属于异常值，本实验采用的手段是将异常值记录从数据集中去除，进行过滤操作。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6886575" cy="3724275"/>
            <wp:effectExtent l="0" t="0" r="9525" b="9525"/>
            <wp:docPr id="18" name="图片 2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 descr="IMG_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在左侧的数据预处理菜单下，选择采样与过滤/过滤与映射 组件，拖入编辑区，并将读数据表组件连线至过滤与映射组件，将读入的数据导入到过滤与映射组件进行数据过滤处理。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7905750" cy="4391025"/>
            <wp:effectExtent l="0" t="0" r="0" b="9525"/>
            <wp:docPr id="27" name="图片 2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6、双击过滤与映射组件，配置组件属性。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52725" cy="2181225"/>
            <wp:effectExtent l="0" t="0" r="9525" b="9525"/>
            <wp:docPr id="28" name="图片 2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点击选择字段，选取映射规则列，本实验不做列过滤，需要选择全部列。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067675" cy="5781675"/>
            <wp:effectExtent l="0" t="0" r="9525" b="9525"/>
            <wp:docPr id="23" name="图片 2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IMG_2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过滤条件处填写表达式（flag_01&gt;=0 and flag_02&gt;=0）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2762250" cy="2600325"/>
            <wp:effectExtent l="0" t="0" r="0" b="9525"/>
            <wp:docPr id="29" name="图片 2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7、右点击过滤与映射组件，可以对此组件进行如下操作，执行该节点或小数据量测试该数据节点：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48050" cy="4210050"/>
            <wp:effectExtent l="0" t="0" r="0" b="0"/>
            <wp:docPr id="30" name="图片 2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成功执行标志：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124075" cy="581025"/>
            <wp:effectExtent l="0" t="0" r="9525" b="9525"/>
            <wp:docPr id="20" name="图片 2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8、缺失值整理，通过数据探查发现，在flag_01至flag_19上，都有字段为空的可能，需要对空值进行处理。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9648825" cy="4876800"/>
            <wp:effectExtent l="0" t="0" r="9525" b="0"/>
            <wp:docPr id="21" name="图片 2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sql检查脚本如下：</w:t>
      </w:r>
    </w:p>
    <w:p>
      <w:pPr>
        <w:pStyle w:val="2"/>
        <w:keepNext w:val="0"/>
        <w:keepLines w:val="0"/>
        <w:widowControl/>
        <w:suppressLineNumbers w:val="0"/>
      </w:pPr>
      <w:r>
        <w:t>Select * from cluster_source_in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Where </w:t>
      </w:r>
    </w:p>
    <w:p>
      <w:pPr>
        <w:pStyle w:val="2"/>
        <w:keepNext w:val="0"/>
        <w:keepLines w:val="0"/>
        <w:widowControl/>
        <w:suppressLineNumbers w:val="0"/>
      </w:pPr>
      <w:r>
        <w:t>flag_01 is null</w:t>
      </w:r>
    </w:p>
    <w:p>
      <w:pPr>
        <w:pStyle w:val="2"/>
        <w:keepNext w:val="0"/>
        <w:keepLines w:val="0"/>
        <w:widowControl/>
        <w:suppressLineNumbers w:val="0"/>
      </w:pPr>
      <w:r>
        <w:t>or flag_01 is null</w:t>
      </w:r>
    </w:p>
    <w:p>
      <w:pPr>
        <w:pStyle w:val="2"/>
        <w:keepNext w:val="0"/>
        <w:keepLines w:val="0"/>
        <w:widowControl/>
        <w:suppressLineNumbers w:val="0"/>
      </w:pPr>
      <w:r>
        <w:t>or flag_02 is null</w:t>
      </w:r>
    </w:p>
    <w:p>
      <w:pPr>
        <w:pStyle w:val="2"/>
        <w:keepNext w:val="0"/>
        <w:keepLines w:val="0"/>
        <w:widowControl/>
        <w:suppressLineNumbers w:val="0"/>
      </w:pPr>
      <w:r>
        <w:t>or flag_03 is null</w:t>
      </w:r>
    </w:p>
    <w:p>
      <w:pPr>
        <w:pStyle w:val="2"/>
        <w:keepNext w:val="0"/>
        <w:keepLines w:val="0"/>
        <w:widowControl/>
        <w:suppressLineNumbers w:val="0"/>
      </w:pPr>
      <w:r>
        <w:t>or flag_04 is null</w:t>
      </w:r>
    </w:p>
    <w:p>
      <w:pPr>
        <w:pStyle w:val="2"/>
        <w:keepNext w:val="0"/>
        <w:keepLines w:val="0"/>
        <w:widowControl/>
        <w:suppressLineNumbers w:val="0"/>
      </w:pPr>
      <w:r>
        <w:t>or flag_05 is null</w:t>
      </w:r>
    </w:p>
    <w:p>
      <w:pPr>
        <w:pStyle w:val="2"/>
        <w:keepNext w:val="0"/>
        <w:keepLines w:val="0"/>
        <w:widowControl/>
        <w:suppressLineNumbers w:val="0"/>
      </w:pPr>
      <w:r>
        <w:t>or flag_06 is null</w:t>
      </w:r>
    </w:p>
    <w:p>
      <w:pPr>
        <w:pStyle w:val="2"/>
        <w:keepNext w:val="0"/>
        <w:keepLines w:val="0"/>
        <w:widowControl/>
        <w:suppressLineNumbers w:val="0"/>
      </w:pPr>
      <w:r>
        <w:t>or flag_07 is null</w:t>
      </w:r>
    </w:p>
    <w:p>
      <w:pPr>
        <w:pStyle w:val="2"/>
        <w:keepNext w:val="0"/>
        <w:keepLines w:val="0"/>
        <w:widowControl/>
        <w:suppressLineNumbers w:val="0"/>
      </w:pPr>
      <w:r>
        <w:t>or flag_08 is null</w:t>
      </w:r>
    </w:p>
    <w:p>
      <w:pPr>
        <w:pStyle w:val="2"/>
        <w:keepNext w:val="0"/>
        <w:keepLines w:val="0"/>
        <w:widowControl/>
        <w:suppressLineNumbers w:val="0"/>
      </w:pPr>
      <w:r>
        <w:t>or flag_09 is null</w:t>
      </w:r>
    </w:p>
    <w:p>
      <w:pPr>
        <w:pStyle w:val="2"/>
        <w:keepNext w:val="0"/>
        <w:keepLines w:val="0"/>
        <w:widowControl/>
        <w:suppressLineNumbers w:val="0"/>
      </w:pPr>
      <w:r>
        <w:t>or flag_10 is null</w:t>
      </w:r>
    </w:p>
    <w:p>
      <w:pPr>
        <w:pStyle w:val="2"/>
        <w:keepNext w:val="0"/>
        <w:keepLines w:val="0"/>
        <w:widowControl/>
        <w:suppressLineNumbers w:val="0"/>
      </w:pPr>
      <w:r>
        <w:t>or flag_11 is null</w:t>
      </w:r>
    </w:p>
    <w:p>
      <w:pPr>
        <w:pStyle w:val="2"/>
        <w:keepNext w:val="0"/>
        <w:keepLines w:val="0"/>
        <w:widowControl/>
        <w:suppressLineNumbers w:val="0"/>
      </w:pPr>
      <w:r>
        <w:t>or flag_12 is null</w:t>
      </w:r>
    </w:p>
    <w:p>
      <w:pPr>
        <w:pStyle w:val="2"/>
        <w:keepNext w:val="0"/>
        <w:keepLines w:val="0"/>
        <w:widowControl/>
        <w:suppressLineNumbers w:val="0"/>
      </w:pPr>
      <w:r>
        <w:t>or flag_13 is null</w:t>
      </w:r>
    </w:p>
    <w:p>
      <w:pPr>
        <w:pStyle w:val="2"/>
        <w:keepNext w:val="0"/>
        <w:keepLines w:val="0"/>
        <w:widowControl/>
        <w:suppressLineNumbers w:val="0"/>
      </w:pPr>
      <w:r>
        <w:t>or flag_14 is null</w:t>
      </w:r>
    </w:p>
    <w:p>
      <w:pPr>
        <w:pStyle w:val="2"/>
        <w:keepNext w:val="0"/>
        <w:keepLines w:val="0"/>
        <w:widowControl/>
        <w:suppressLineNumbers w:val="0"/>
      </w:pPr>
      <w:r>
        <w:t>or flag_15 is null</w:t>
      </w:r>
    </w:p>
    <w:p>
      <w:pPr>
        <w:pStyle w:val="2"/>
        <w:keepNext w:val="0"/>
        <w:keepLines w:val="0"/>
        <w:widowControl/>
        <w:suppressLineNumbers w:val="0"/>
      </w:pPr>
      <w:r>
        <w:t>or flag_16 is null</w:t>
      </w:r>
    </w:p>
    <w:p>
      <w:pPr>
        <w:pStyle w:val="2"/>
        <w:keepNext w:val="0"/>
        <w:keepLines w:val="0"/>
        <w:widowControl/>
        <w:suppressLineNumbers w:val="0"/>
      </w:pPr>
      <w:r>
        <w:t>or flag_17 is null</w:t>
      </w:r>
    </w:p>
    <w:p>
      <w:pPr>
        <w:pStyle w:val="2"/>
        <w:keepNext w:val="0"/>
        <w:keepLines w:val="0"/>
        <w:widowControl/>
        <w:suppressLineNumbers w:val="0"/>
      </w:pPr>
      <w:r>
        <w:t>or flag_18 is null</w:t>
      </w:r>
    </w:p>
    <w:p>
      <w:pPr>
        <w:pStyle w:val="2"/>
        <w:keepNext w:val="0"/>
        <w:keepLines w:val="0"/>
        <w:widowControl/>
        <w:suppressLineNumbers w:val="0"/>
      </w:pPr>
      <w:r>
        <w:t>or flag_19 is null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9、在左侧的数据预处理菜单下，选择缺失值填充 组件，拖入编辑区，进行数据缺失默认数值处理，从过滤与映射组件拉线至缺失值填充组件，将过滤后的数据导入缺失值填充组件进行填充（因空值在数据处理过程中会发生异常，建议优先处理）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029575" cy="4000500"/>
            <wp:effectExtent l="0" t="0" r="9525" b="0"/>
            <wp:docPr id="22" name="图片 3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0" descr="IMG_26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10、双击缺失值填充组件，配置属性信息：选择要处理的字段，处理方式即为空时如何处理，是取最大、最小、平均还是自定义，类型不同处理不同。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62250" cy="2838450"/>
            <wp:effectExtent l="0" t="0" r="0" b="0"/>
            <wp:docPr id="19" name="图片 3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6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  点击选择字段按钮，选择要进行缺失值填充的字段，本实验选择19个flag字段。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134350" cy="5429250"/>
            <wp:effectExtent l="0" t="0" r="0" b="0"/>
            <wp:docPr id="32" name="图片 3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设置将原值为null的替换为0。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14625" cy="3457575"/>
            <wp:effectExtent l="0" t="0" r="9525" b="9525"/>
            <wp:docPr id="33" name="图片 3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7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11、右点击缺失值填充组件，可以对此组件进行如下操作，执行该节点或小数据量测试该数据节点：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543300" cy="4991100"/>
            <wp:effectExtent l="0" t="0" r="0" b="0"/>
            <wp:docPr id="34" name="图片 3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成功执行标志：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952625" cy="438150"/>
            <wp:effectExtent l="0" t="0" r="9525" b="0"/>
            <wp:docPr id="35" name="图片 3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7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12、在左侧的数据预处理菜单下，选择归一化 组件，拖入编辑区，进行数据归一处理，将不同列的值都归一到同一量纲之下。将缺失值填充组件的输出连线至归一化组件的输入。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572500" cy="4114800"/>
            <wp:effectExtent l="0" t="0" r="0" b="0"/>
            <wp:docPr id="36" name="图片 3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7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13、双击归一化组件，配置属性信息，选择要进行归一处理的字段。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43200" cy="1895475"/>
            <wp:effectExtent l="0" t="0" r="0" b="9525"/>
            <wp:docPr id="40" name="图片 3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IMG_27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点击选择字段，选取flag_01-flag19的字段进行归一化处理。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134350" cy="5476875"/>
            <wp:effectExtent l="0" t="0" r="0" b="9525"/>
            <wp:docPr id="37" name="图片 3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 descr="IMG_27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62250" cy="1743075"/>
            <wp:effectExtent l="0" t="0" r="0" b="9525"/>
            <wp:docPr id="38" name="图片 3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 descr="IMG_27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14、右键点击缺失值填充组件，可以对此组件进行如下操作，执行该节点或小数据量测试该数据节点。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686425" cy="3352800"/>
            <wp:effectExtent l="0" t="0" r="9525" b="0"/>
            <wp:docPr id="39" name="图片 4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 descr="IMG_27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成功执行标志：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990725" cy="447675"/>
            <wp:effectExtent l="0" t="0" r="9525" b="9525"/>
            <wp:docPr id="41" name="图片 4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7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模型构建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选择机器学习算法，左侧菜单选择机器学习下的聚类算法，将数据处理组件K均值聚类拖入编辑区，将缺失值填充组件连线至K均值聚类组件，将填充后的数据导入K均值聚类组件。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620125" cy="4086225"/>
            <wp:effectExtent l="0" t="0" r="9525" b="9525"/>
            <wp:docPr id="6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  双击K均值聚类组件，配置属性信息。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62250" cy="3552825"/>
            <wp:effectExtent l="0" t="0" r="0" b="9525"/>
            <wp:docPr id="63" name="图片 4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 descr="IMG_2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点击特征列-&gt;选择字段按钮，将flag_01-flag_19设定为特征列。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096250" cy="5438775"/>
            <wp:effectExtent l="0" t="0" r="0" b="9525"/>
            <wp:docPr id="64" name="图片 4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4" descr="IMG_2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点击附加列-&gt;选择字段按钮，将user_id设定为附加列。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143875" cy="5429250"/>
            <wp:effectExtent l="0" t="0" r="9525" b="0"/>
            <wp:docPr id="47" name="图片 4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设定完毕后的界面如下：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62250" cy="3648075"/>
            <wp:effectExtent l="0" t="0" r="0" b="9525"/>
            <wp:docPr id="48" name="图片 4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 descr="IMG_26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点击参数设置tab页，设置参数信息。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52725" cy="4562475"/>
            <wp:effectExtent l="0" t="0" r="9525" b="9525"/>
            <wp:docPr id="55" name="图片 4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 descr="IMG_2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  分别在左侧菜单源/目标 下拖入两个写数据表组件，作为K均值聚类的输出，并连线。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10153650" cy="3019425"/>
            <wp:effectExtent l="0" t="0" r="0" b="9525"/>
            <wp:docPr id="49" name="图片 4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左边为输出模型聚类明细表，右边为输出聚类统计表。分别右键单击两个写数据表，选择重命名，将控件重命名为聚类明细表和聚类统计表。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819400" cy="3228975"/>
            <wp:effectExtent l="0" t="0" r="0" b="9525"/>
            <wp:docPr id="44" name="图片 4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9" descr="IMG_2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867025" cy="1304925"/>
            <wp:effectExtent l="0" t="0" r="9525" b="9525"/>
            <wp:docPr id="42" name="图片 5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IMG_26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895600" cy="3171825"/>
            <wp:effectExtent l="0" t="0" r="0" b="9525"/>
            <wp:docPr id="51" name="图片 5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6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800350" cy="1295400"/>
            <wp:effectExtent l="0" t="0" r="0" b="0"/>
            <wp:docPr id="50" name="图片 5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 descr="IMG_26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4495800" cy="657225"/>
            <wp:effectExtent l="0" t="0" r="0" b="9525"/>
            <wp:docPr id="43" name="图片 5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3" descr="IMG_26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4、  配置2个写数据表组件的属性信息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双击聚类明细表控件和聚类统计表控件，分别填写它们的属性信息-表名。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658225" cy="1952625"/>
            <wp:effectExtent l="0" t="0" r="9525" b="9525"/>
            <wp:docPr id="54" name="图片 5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6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705850" cy="1800225"/>
            <wp:effectExtent l="0" t="0" r="0" b="9525"/>
            <wp:docPr id="56" name="图片 5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 descr="IMG_26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5、  点击运行按钮，执行整个处理过程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6029325" cy="2790825"/>
            <wp:effectExtent l="0" t="0" r="9525" b="9525"/>
            <wp:docPr id="46" name="图片 5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6" descr="IMG_27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运行完毕，所有控件都打上了绿色的对勾。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924550" cy="2238375"/>
            <wp:effectExtent l="0" t="0" r="0" b="9525"/>
            <wp:docPr id="45" name="图片 5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 descr="IMG_27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6、  查看结果，通过聚类明细表和聚类统计表查看聚类结果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409950" cy="3324225"/>
            <wp:effectExtent l="0" t="0" r="0" b="9525"/>
            <wp:docPr id="60" name="图片 5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 descr="IMG_27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95900" cy="3314700"/>
            <wp:effectExtent l="0" t="0" r="0" b="0"/>
            <wp:docPr id="57" name="图片 5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9" descr="IMG_27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162300" cy="3181350"/>
            <wp:effectExtent l="0" t="0" r="0" b="0"/>
            <wp:docPr id="58" name="图片 6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0" descr="IMG_27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4562475" cy="1352550"/>
            <wp:effectExtent l="0" t="0" r="9525" b="0"/>
            <wp:docPr id="52" name="图片 6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1" descr="IMG_27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7、  查看输出的模型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9772650" cy="4295775"/>
            <wp:effectExtent l="0" t="0" r="0" b="9525"/>
            <wp:docPr id="61" name="图片 6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2" descr="IMG_27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点击模型描述，查看模型参数。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5619750" cy="5362575"/>
            <wp:effectExtent l="0" t="0" r="0" b="9525"/>
            <wp:docPr id="53" name="图片 6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3" descr="IMG_27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点击查看模型，查看模型数据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143875" cy="2781300"/>
            <wp:effectExtent l="0" t="0" r="9525" b="0"/>
            <wp:docPr id="59" name="图片 6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4" descr="IMG_27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模型评估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模型评估是通过输入原始数据和聚类模型，评价聚类模型的优劣，包含指标和图标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在左侧菜单栏。从用机器学习进入评估，将聚类模型评估处理组件拖入编辑区。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3971925" cy="5962650"/>
            <wp:effectExtent l="0" t="0" r="9525" b="0"/>
            <wp:docPr id="70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5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  将聚类模型输出以及归一化组件输出作为评估组件的输入，用连线连接起来，如图：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9324975" cy="3990975"/>
            <wp:effectExtent l="0" t="0" r="9525" b="9525"/>
            <wp:docPr id="66" name="图片 6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  配置聚类模型评估组件的字段设置，注意要和聚类组件保持一致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771775" cy="2800350"/>
            <wp:effectExtent l="0" t="0" r="9525" b="0"/>
            <wp:docPr id="69" name="图片 6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 descr="IMG_2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029575" cy="5410200"/>
            <wp:effectExtent l="0" t="0" r="9525" b="0"/>
            <wp:docPr id="67" name="图片 6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8" descr="IMG_2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2676525" cy="2847975"/>
            <wp:effectExtent l="0" t="0" r="9525" b="9525"/>
            <wp:docPr id="68" name="图片 6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9" descr="IMG_2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4、  右击聚类模型评估组件，选择从此处开始执行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6600825" cy="5248275"/>
            <wp:effectExtent l="0" t="0" r="9525" b="9525"/>
            <wp:docPr id="71" name="图片 7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2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5、  右击聚类模型评估组件，查选择看评估报告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2943225" cy="3448050"/>
            <wp:effectExtent l="0" t="0" r="9525" b="0"/>
            <wp:docPr id="72" name="图片 7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2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657850" cy="4829175"/>
            <wp:effectExtent l="0" t="0" r="0" b="9525"/>
            <wp:docPr id="73" name="图片 7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26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聚类评估指标为4628，此指标越大聚类效果越好。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6、  将K均值聚类组件的聚类数参数设定为2、3、4、5、6，分别跑出最终的Calinski Harabasz 指标，选取指标值最大的类别数，作为聚类的类别个数。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2733675" cy="4514850"/>
            <wp:effectExtent l="0" t="0" r="9525" b="0"/>
            <wp:docPr id="65" name="图片 7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3" descr="IMG_26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443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7"/>
        <w:gridCol w:w="24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聚类个数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Calinski Harabasz 指标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4628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12156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30169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23056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61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sz w:val="24"/>
                <w:szCs w:val="24"/>
              </w:rPr>
              <w:t>22371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当聚类个数为4时，Calinski Harabasz 指标值最大，最终聚类个数设定为4。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结果数据查看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  查看聚类个数为4时，评估组件的输出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590925" cy="3219450"/>
            <wp:effectExtent l="0" t="0" r="9525" b="0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通过评估组件，可以查看四个类的占比情况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</w:t>
      </w:r>
      <w:r>
        <w:rPr>
          <w:sz w:val="24"/>
          <w:szCs w:val="24"/>
        </w:rPr>
        <w:drawing>
          <wp:inline distT="0" distB="0" distL="114300" distR="114300">
            <wp:extent cx="5695950" cy="4800600"/>
            <wp:effectExtent l="0" t="0" r="0" b="0"/>
            <wp:docPr id="79" name="图片 7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5" descr="IMG_2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2、    查看聚类个数为4时，统计表和明细表的输出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查看统计表输出，可以获取每类的用户数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409950" cy="3038475"/>
            <wp:effectExtent l="0" t="0" r="0" b="9525"/>
            <wp:docPr id="75" name="图片 7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6" descr="IMG_25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3848100" cy="1847850"/>
            <wp:effectExtent l="0" t="0" r="0" b="0"/>
            <wp:docPr id="80" name="图片 7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7" descr="IMG_25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查看明细表输出，可以获取每个用户对应的类别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3371850" cy="3009900"/>
            <wp:effectExtent l="0" t="0" r="0" b="0"/>
            <wp:docPr id="77" name="图片 7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8" descr="IMG_26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4705350" cy="3333750"/>
            <wp:effectExtent l="0" t="0" r="0" b="0"/>
            <wp:docPr id="78" name="图片 7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9" descr="IMG_26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3、    查看聚类个数为4时，聚类模型的输出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4057650" cy="4324350"/>
            <wp:effectExtent l="0" t="0" r="0" b="0"/>
            <wp:docPr id="81" name="图片 8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 descr="IMG_26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8105775" cy="2686050"/>
            <wp:effectExtent l="0" t="0" r="9525" b="0"/>
            <wp:docPr id="76" name="图片 8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1" descr="IMG_26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模型给出了四个中心点的值，通过对四个中心点的值进行对比解读，提取各类的特征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结果数据解读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  对聚类模型输出的四个聚集点中心的数据进行解读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将四个中心点的数据复制粘贴到Excel中，通过选择性粘贴-&gt;转置操作，将数据粘贴为竖列，每一列对应一个聚类，每一行对应一个网站分类，将每一行中的最大值底色标红，就可以看出每个类别的显著特征。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drawing>
          <wp:inline distT="0" distB="0" distL="114300" distR="114300">
            <wp:extent cx="6229350" cy="4848225"/>
            <wp:effectExtent l="0" t="0" r="0" b="952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通过对上表数据进行解读，提取四类人群的特征如下：</w:t>
      </w:r>
    </w:p>
    <w:tbl>
      <w:tblPr>
        <w:tblW w:w="496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0"/>
        <w:gridCol w:w="548"/>
        <w:gridCol w:w="3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5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聚类 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人数 </w:t>
            </w:r>
          </w:p>
        </w:tc>
        <w:tc>
          <w:tcPr>
            <w:tcW w:w="363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特征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5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人群1 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4779</w:t>
            </w:r>
          </w:p>
        </w:tc>
        <w:tc>
          <w:tcPr>
            <w:tcW w:w="363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该人群重视理财和教育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5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人群2 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5336</w:t>
            </w:r>
          </w:p>
        </w:tc>
        <w:tc>
          <w:tcPr>
            <w:tcW w:w="363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该人群偏好旅游，喜欢音乐和摄影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5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人群3 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3879</w:t>
            </w:r>
          </w:p>
        </w:tc>
        <w:tc>
          <w:tcPr>
            <w:tcW w:w="363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该人群偏好游戏和阅读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5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人群4 </w:t>
            </w:r>
          </w:p>
        </w:tc>
        <w:tc>
          <w:tcPr>
            <w:tcW w:w="518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5999</w:t>
            </w:r>
          </w:p>
        </w:tc>
        <w:tc>
          <w:tcPr>
            <w:tcW w:w="3632" w:type="dxa"/>
            <w:shd w:val="clear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该人群偏好网购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建议方案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1、    给出建议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 xml:space="preserve">结合公司及其合作伙伴的业务和产品，对四类人群进行有针对性的营销推广与关怀。 </w:t>
      </w:r>
    </w:p>
    <w:p>
      <w:pPr>
        <w:pStyle w:val="2"/>
        <w:keepNext w:val="0"/>
        <w:keepLines w:val="0"/>
        <w:widowControl/>
        <w:suppressLineNumbers w:val="0"/>
      </w:pPr>
      <w:r>
        <w:t>针对人群1，推荐理财优惠券，推荐理财和教育专用流量包</w:t>
      </w:r>
    </w:p>
    <w:p>
      <w:pPr>
        <w:pStyle w:val="2"/>
        <w:keepNext w:val="0"/>
        <w:keepLines w:val="0"/>
        <w:widowControl/>
        <w:suppressLineNumbers w:val="0"/>
      </w:pPr>
      <w:r>
        <w:t>针对人群2，推荐旅游优惠券，推荐音乐视频专用流量包</w:t>
      </w:r>
    </w:p>
    <w:p>
      <w:pPr>
        <w:pStyle w:val="2"/>
        <w:keepNext w:val="0"/>
        <w:keepLines w:val="0"/>
        <w:widowControl/>
        <w:suppressLineNumbers w:val="0"/>
      </w:pPr>
      <w:r>
        <w:t>针对人群3，推荐游戏卡券优惠券，推荐阅读流量包</w:t>
      </w:r>
    </w:p>
    <w:p>
      <w:pPr>
        <w:pStyle w:val="2"/>
        <w:keepNext w:val="0"/>
        <w:keepLines w:val="0"/>
        <w:widowControl/>
        <w:suppressLineNumbers w:val="0"/>
      </w:pPr>
      <w:r>
        <w:t>针对人群4，推荐网购优惠券，推荐网购专用流量包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实验总结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本实验完成了一个完整的数据模型构建过程，包含了业务问题解读、数据集选取、数据预处理、模型构建、模型评估、模型整体运行、部署、共享。还包括结果解读及后续的行动建议。学员可参考本实验，结合企业自身业务和需求，将所学应用到实践中去。</w:t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  <w:r>
        <w:drawing>
          <wp:inline distT="0" distB="0" distL="114300" distR="114300">
            <wp:extent cx="6400800" cy="4324350"/>
            <wp:effectExtent l="0" t="0" r="0" b="0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基本要求：学习者应该能够掌握以下知识点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1-  基本机器学习知识，如分群算法、特征处理；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2-  能根据场景和需求，结合数据特点业务特点选择合适的机器学习数据处理组件；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3-  了解机器学习的常见流程；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4-  熟悉机器学习工具PAI，能够具体数据要求进行一般的处理分析；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进阶目标：学习者通过后续的自学，可以掌握：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1-  能体会不同算法差别；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2-  可用PAI对数据进行挖掘分析，或能根据图表，进行一些辅助性的数据分析，如探索性数据分析等；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3-  了解和本行业或本公司相关的业务体系，能够结合业务知识分析数据、看懂数据；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4-  能根据自己对本行业或者本公司业务的了解，建设本行业的数据分析体系；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其他学习材料：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   阿里云官网PAI官方文档；</w:t>
      </w:r>
    </w:p>
    <w:p>
      <w:pPr>
        <w:pStyle w:val="2"/>
        <w:keepNext w:val="0"/>
        <w:keepLines w:val="0"/>
        <w:widowControl/>
        <w:suppressLineNumbers w:val="0"/>
      </w:pPr>
      <w:r>
        <w:rPr>
          <w:sz w:val="24"/>
          <w:szCs w:val="24"/>
        </w:rPr>
        <w:t>    机器学习相关书籍</w:t>
      </w:r>
    </w:p>
    <w:p>
      <w:bookmarkStart w:id="36" w:name="_GoBack"/>
      <w:bookmarkEnd w:id="3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9B1A8"/>
    <w:multiLevelType w:val="singleLevel"/>
    <w:tmpl w:val="48E9B1A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BA0245"/>
    <w:rsid w:val="67960E8A"/>
    <w:rsid w:val="7252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power</dc:creator>
  <cp:lastModifiedBy>我一直在～</cp:lastModifiedBy>
  <dcterms:modified xsi:type="dcterms:W3CDTF">2018-03-21T11:04:06Z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