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0D73C" w14:textId="75CE4843" w:rsidR="00D807C8" w:rsidRPr="00D807C8" w:rsidRDefault="00D807C8" w:rsidP="00D807C8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Министерство науки и высшего образования Российской Федерации </w:t>
      </w: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br/>
        <w:t xml:space="preserve">Федеральное государственное </w:t>
      </w:r>
      <w:r w:rsidRPr="00836E29">
        <w:rPr>
          <w:rFonts w:ascii="Times New Roman" w:eastAsia="Calibri" w:hAnsi="Times New Roman" w:cs="Times New Roman"/>
          <w:sz w:val="28"/>
          <w:szCs w:val="28"/>
          <w:lang w:bidi="ar-SA"/>
        </w:rPr>
        <w:t>автономное</w:t>
      </w: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 образовательное учреждение</w:t>
      </w: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br/>
        <w:t xml:space="preserve">высшего образования </w:t>
      </w: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br/>
        <w:t xml:space="preserve">«МОСКОВСКИЙ ГОСУДАРСТВЕННЫЙ ТЕХНИЧЕСКИЙ УНИВЕРСИТЕТ </w:t>
      </w: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br/>
        <w:t>ИМЕНИ Н.Э. БАУМАНА</w:t>
      </w: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br/>
        <w:t>(НАЦИОНАЛЬНЫЙ ИССЛЕДОВАТЕЛЬСКИЙ УНИВЕРСИТЕТ)»</w:t>
      </w: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br/>
        <w:t>(МГТУ им. Н.Э. Баумана)</w:t>
      </w:r>
    </w:p>
    <w:p w14:paraId="685E007F" w14:textId="77777777" w:rsidR="00D807C8" w:rsidRPr="00D807C8" w:rsidRDefault="00D807C8" w:rsidP="00D807C8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7945F0F5" w14:textId="77777777" w:rsidR="00D807C8" w:rsidRPr="00D807C8" w:rsidRDefault="00D807C8" w:rsidP="00D807C8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0B39EBA1" w14:textId="53FF11CB" w:rsidR="00D807C8" w:rsidRPr="00D807C8" w:rsidRDefault="00D807C8" w:rsidP="00D807C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УДК </w:t>
      </w:r>
      <w:r w:rsidR="00FA7EC9" w:rsidRPr="00FA7EC9">
        <w:rPr>
          <w:rFonts w:ascii="Times New Roman" w:eastAsia="Calibri" w:hAnsi="Times New Roman" w:cs="Times New Roman"/>
          <w:sz w:val="28"/>
          <w:szCs w:val="28"/>
          <w:lang w:bidi="ar-SA"/>
        </w:rPr>
        <w:t>615.47</w:t>
      </w:r>
      <w:r w:rsidR="00FA7EC9"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 (</w:t>
      </w:r>
      <w:r w:rsidR="00FA7EC9" w:rsidRPr="00FA7EC9">
        <w:rPr>
          <w:rFonts w:ascii="Times New Roman" w:eastAsia="Calibri" w:hAnsi="Times New Roman" w:cs="Times New Roman"/>
          <w:sz w:val="28"/>
          <w:szCs w:val="28"/>
          <w:lang w:bidi="ar-SA"/>
        </w:rPr>
        <w:t>616-71</w:t>
      </w:r>
      <w:r w:rsidR="00FA7EC9">
        <w:rPr>
          <w:rFonts w:ascii="Times New Roman" w:eastAsia="Calibri" w:hAnsi="Times New Roman" w:cs="Times New Roman"/>
          <w:sz w:val="28"/>
          <w:szCs w:val="28"/>
          <w:lang w:bidi="ar-SA"/>
        </w:rPr>
        <w:t>)</w:t>
      </w:r>
    </w:p>
    <w:p w14:paraId="48114672" w14:textId="77777777" w:rsidR="00D807C8" w:rsidRPr="00D807C8" w:rsidRDefault="00D807C8" w:rsidP="00D807C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  <w:r w:rsidRPr="00D807C8">
        <w:rPr>
          <w:rFonts w:ascii="Times New Roman" w:eastAsia="Calibri" w:hAnsi="Times New Roman" w:cs="Times New Roman"/>
          <w:sz w:val="28"/>
          <w:szCs w:val="28"/>
          <w:highlight w:val="yellow"/>
          <w:lang w:bidi="ar-SA"/>
        </w:rPr>
        <w:t>Рег. №</w:t>
      </w: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 </w:t>
      </w:r>
    </w:p>
    <w:p w14:paraId="59C85DC7" w14:textId="77777777" w:rsidR="00D807C8" w:rsidRPr="00D807C8" w:rsidRDefault="00D807C8" w:rsidP="00D807C8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76C27760" w14:textId="77777777" w:rsidR="00D807C8" w:rsidRPr="00D807C8" w:rsidRDefault="00D807C8" w:rsidP="00D807C8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tbl>
      <w:tblPr>
        <w:tblW w:w="9570" w:type="dxa"/>
        <w:tblLayout w:type="fixed"/>
        <w:tblLook w:val="0000" w:firstRow="0" w:lastRow="0" w:firstColumn="0" w:lastColumn="0" w:noHBand="0" w:noVBand="0"/>
      </w:tblPr>
      <w:tblGrid>
        <w:gridCol w:w="4746"/>
        <w:gridCol w:w="4824"/>
      </w:tblGrid>
      <w:tr w:rsidR="00D807C8" w:rsidRPr="00D807C8" w14:paraId="7E4FDA86" w14:textId="77777777" w:rsidTr="005E2763">
        <w:tc>
          <w:tcPr>
            <w:tcW w:w="4746" w:type="dxa"/>
          </w:tcPr>
          <w:p w14:paraId="1D6AA725" w14:textId="77777777" w:rsidR="00D807C8" w:rsidRPr="00D807C8" w:rsidRDefault="00D807C8" w:rsidP="00D807C8">
            <w:pPr>
              <w:widowControl w:val="0"/>
              <w:spacing w:after="0" w:line="240" w:lineRule="auto"/>
              <w:ind w:firstLine="709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4823" w:type="dxa"/>
          </w:tcPr>
          <w:p w14:paraId="1F9B074B" w14:textId="02C7E480" w:rsidR="00D807C8" w:rsidRPr="00D807C8" w:rsidRDefault="00D807C8" w:rsidP="00D807C8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УТВЕРЖДАЮ</w:t>
            </w: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br/>
            </w:r>
            <w: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Ректор</w:t>
            </w: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 xml:space="preserve"> МГТУ им. Н.Э. Баумана</w:t>
            </w: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br/>
            </w:r>
          </w:p>
          <w:p w14:paraId="19737B5A" w14:textId="105E0AD7" w:rsidR="00D807C8" w:rsidRPr="00D807C8" w:rsidRDefault="00D807C8" w:rsidP="00D807C8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 xml:space="preserve">________________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М</w:t>
            </w: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.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В</w:t>
            </w: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. Гордин</w:t>
            </w: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br/>
              <w:t>«____» ____________ ______ г.</w:t>
            </w:r>
          </w:p>
        </w:tc>
      </w:tr>
    </w:tbl>
    <w:p w14:paraId="587F34AC" w14:textId="77777777" w:rsidR="00D807C8" w:rsidRPr="00D807C8" w:rsidRDefault="00D807C8" w:rsidP="00D807C8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23149D34" w14:textId="77777777" w:rsidR="00D807C8" w:rsidRPr="00D807C8" w:rsidRDefault="00D807C8" w:rsidP="00D807C8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68DF8AE3" w14:textId="77777777" w:rsidR="00D807C8" w:rsidRPr="00D807C8" w:rsidRDefault="00D807C8" w:rsidP="00D807C8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62E00CBD" w14:textId="77777777" w:rsidR="00D807C8" w:rsidRPr="00D807C8" w:rsidRDefault="00D807C8" w:rsidP="00D807C8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t>ОТЧЕТ</w:t>
      </w:r>
    </w:p>
    <w:p w14:paraId="4855AC8A" w14:textId="77777777" w:rsidR="00D807C8" w:rsidRPr="00D807C8" w:rsidRDefault="00D807C8" w:rsidP="00D807C8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t>О НАУЧНО-ИССЛЕДОВАТЕЛЬСКОЙ РАБОТЕ</w:t>
      </w:r>
    </w:p>
    <w:p w14:paraId="19C909F8" w14:textId="77777777" w:rsidR="00D807C8" w:rsidRPr="00D807C8" w:rsidRDefault="00D807C8" w:rsidP="00D807C8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50902EC8" w14:textId="3AEF5A19" w:rsidR="00D807C8" w:rsidRPr="00D807C8" w:rsidRDefault="00114B9E" w:rsidP="00F31F8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>ИЗГОТОВЛЕНИЕ ЭКСПЕРИМЕНТАЛЬНОГО ОБРАЗЦА</w:t>
      </w:r>
      <w:r w:rsidR="00D807C8"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br/>
      </w:r>
      <w:r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МНОГОФУНКЦИОНАЛЬНОЙ ИНТРАОРАЛЬНОЙ КАМЕРЫ </w:t>
      </w:r>
      <w:r w:rsidR="0035428F">
        <w:rPr>
          <w:rFonts w:ascii="Times New Roman" w:eastAsia="Calibri" w:hAnsi="Times New Roman" w:cs="Times New Roman"/>
          <w:sz w:val="28"/>
          <w:szCs w:val="28"/>
          <w:lang w:bidi="ar-SA"/>
        </w:rPr>
        <w:t>С ВЫПОЛНЕНИЕМ ЭСКИЗНОГО ПРОЕКТА И ПОДГОТОВКОЙ РАСШИРЕННОГО КОМПЛЕКТА КОНСТРУКТОРСКОЙ ДОКУМЕНТАЦИИ</w:t>
      </w:r>
      <w:r w:rsidR="00D807C8"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br/>
        <w:t>(</w:t>
      </w:r>
      <w:r w:rsidR="00FA7EC9" w:rsidRPr="00FA7EC9">
        <w:rPr>
          <w:rFonts w:ascii="Times New Roman" w:eastAsia="Calibri" w:hAnsi="Times New Roman" w:cs="Times New Roman"/>
          <w:sz w:val="28"/>
          <w:szCs w:val="28"/>
          <w:highlight w:val="yellow"/>
          <w:lang w:bidi="ar-SA"/>
        </w:rPr>
        <w:t>заключительный</w:t>
      </w:r>
      <w:r w:rsidR="00D807C8"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t>)</w:t>
      </w:r>
      <w:r w:rsidR="00D807C8"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br/>
      </w:r>
    </w:p>
    <w:p w14:paraId="465F97A1" w14:textId="77777777" w:rsidR="00D807C8" w:rsidRPr="00D807C8" w:rsidRDefault="00D807C8" w:rsidP="00D807C8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5C48E7AF" w14:textId="77777777" w:rsidR="00D807C8" w:rsidRPr="00D807C8" w:rsidRDefault="00D807C8" w:rsidP="00D807C8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t>Шифр темы: «</w:t>
      </w:r>
      <w:r w:rsidRPr="00D807C8">
        <w:rPr>
          <w:rFonts w:ascii="Times New Roman" w:eastAsia="Calibri" w:hAnsi="Times New Roman" w:cs="Times New Roman"/>
          <w:sz w:val="28"/>
          <w:szCs w:val="28"/>
          <w:highlight w:val="yellow"/>
          <w:lang w:bidi="ar-SA"/>
        </w:rPr>
        <w:t>База</w:t>
      </w: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t>»</w:t>
      </w:r>
    </w:p>
    <w:p w14:paraId="73ED0980" w14:textId="77777777" w:rsidR="00D807C8" w:rsidRPr="00D807C8" w:rsidRDefault="00D807C8" w:rsidP="00D807C8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6792670A" w14:textId="77777777" w:rsidR="00D807C8" w:rsidRPr="00D807C8" w:rsidRDefault="00D807C8" w:rsidP="00D807C8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7687C811" w14:textId="77777777" w:rsidR="00D807C8" w:rsidRPr="00D807C8" w:rsidRDefault="00D807C8" w:rsidP="00D807C8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tbl>
      <w:tblPr>
        <w:tblW w:w="9570" w:type="dxa"/>
        <w:tblLayout w:type="fixed"/>
        <w:tblLook w:val="0000" w:firstRow="0" w:lastRow="0" w:firstColumn="0" w:lastColumn="0" w:noHBand="0" w:noVBand="0"/>
      </w:tblPr>
      <w:tblGrid>
        <w:gridCol w:w="4138"/>
        <w:gridCol w:w="3110"/>
        <w:gridCol w:w="2322"/>
      </w:tblGrid>
      <w:tr w:rsidR="00D807C8" w:rsidRPr="00D807C8" w14:paraId="438D99FA" w14:textId="77777777" w:rsidTr="005E2763">
        <w:tc>
          <w:tcPr>
            <w:tcW w:w="4138" w:type="dxa"/>
            <w:vAlign w:val="bottom"/>
          </w:tcPr>
          <w:p w14:paraId="5213216C" w14:textId="77777777" w:rsidR="00D807C8" w:rsidRPr="00D807C8" w:rsidRDefault="00D807C8" w:rsidP="00D807C8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Руководитель НИР,</w:t>
            </w: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br/>
            </w: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зав. кафедрой БМТ1,</w:t>
            </w: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br/>
              <w:t>канд. техн. наук, доц.</w:t>
            </w:r>
          </w:p>
        </w:tc>
        <w:tc>
          <w:tcPr>
            <w:tcW w:w="3110" w:type="dxa"/>
            <w:tcBorders>
              <w:bottom w:val="single" w:sz="4" w:space="0" w:color="000000"/>
            </w:tcBorders>
            <w:vAlign w:val="bottom"/>
          </w:tcPr>
          <w:p w14:paraId="42F5FFC8" w14:textId="77777777" w:rsidR="00D807C8" w:rsidRPr="00D807C8" w:rsidRDefault="00D807C8" w:rsidP="00D807C8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2322" w:type="dxa"/>
            <w:vAlign w:val="bottom"/>
          </w:tcPr>
          <w:p w14:paraId="7262636F" w14:textId="77777777" w:rsidR="00D807C8" w:rsidRPr="00D807C8" w:rsidRDefault="00D807C8" w:rsidP="00D807C8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А.В. Самородов</w:t>
            </w:r>
          </w:p>
        </w:tc>
      </w:tr>
    </w:tbl>
    <w:p w14:paraId="2A58E104" w14:textId="77777777" w:rsidR="00D807C8" w:rsidRPr="00D807C8" w:rsidRDefault="00D807C8" w:rsidP="00D807C8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2EBD1E16" w14:textId="77777777" w:rsidR="00D807C8" w:rsidRPr="00D807C8" w:rsidRDefault="00D807C8" w:rsidP="00D807C8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2837FE59" w14:textId="3B9BF69A" w:rsidR="00D807C8" w:rsidRPr="00D807C8" w:rsidRDefault="00D807C8" w:rsidP="00D807C8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t>Москва 202</w:t>
      </w:r>
      <w:r w:rsidR="00836E29">
        <w:rPr>
          <w:rFonts w:ascii="Times New Roman" w:eastAsia="Calibri" w:hAnsi="Times New Roman" w:cs="Times New Roman"/>
          <w:sz w:val="28"/>
          <w:szCs w:val="28"/>
          <w:lang w:bidi="ar-SA"/>
        </w:rPr>
        <w:t>5</w:t>
      </w:r>
    </w:p>
    <w:p w14:paraId="07255355" w14:textId="77777777" w:rsidR="00D807C8" w:rsidRPr="00D807C8" w:rsidRDefault="00D807C8" w:rsidP="00D807C8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  <w:lang w:bidi="ar-SA"/>
        </w:rPr>
      </w:pP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br w:type="page"/>
      </w:r>
    </w:p>
    <w:p w14:paraId="3DFAA3CB" w14:textId="77777777" w:rsidR="00D807C8" w:rsidRPr="00D807C8" w:rsidRDefault="00D807C8" w:rsidP="00D807C8">
      <w:pPr>
        <w:suppressAutoHyphens/>
        <w:spacing w:after="0" w:line="360" w:lineRule="auto"/>
        <w:jc w:val="center"/>
        <w:rPr>
          <w:rFonts w:ascii="Times New Roman" w:eastAsia="Cambria" w:hAnsi="Times New Roman" w:cs="Times New Roman"/>
          <w:b/>
          <w:sz w:val="28"/>
          <w:szCs w:val="28"/>
          <w:lang w:eastAsia="ru-RU" w:bidi="ar-SA"/>
        </w:rPr>
      </w:pPr>
      <w:r w:rsidRPr="00D807C8">
        <w:rPr>
          <w:rFonts w:ascii="Times New Roman" w:eastAsia="Cambria" w:hAnsi="Times New Roman" w:cs="Times New Roman"/>
          <w:b/>
          <w:sz w:val="28"/>
          <w:szCs w:val="28"/>
          <w:lang w:bidi="ar-SA"/>
        </w:rPr>
        <w:lastRenderedPageBreak/>
        <w:t>СПИСОК ИСПОЛНИТЕЛЕЙ</w:t>
      </w:r>
    </w:p>
    <w:p w14:paraId="536A7A43" w14:textId="77777777" w:rsidR="00D807C8" w:rsidRPr="00D807C8" w:rsidRDefault="00D807C8" w:rsidP="00D807C8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eastAsia="ru-RU" w:bidi="ar-SA"/>
        </w:rPr>
      </w:pPr>
    </w:p>
    <w:tbl>
      <w:tblPr>
        <w:tblW w:w="935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702"/>
        <w:gridCol w:w="2384"/>
        <w:gridCol w:w="3268"/>
      </w:tblGrid>
      <w:tr w:rsidR="00D807C8" w:rsidRPr="00D807C8" w14:paraId="5EE6023B" w14:textId="77777777" w:rsidTr="005E2763">
        <w:tc>
          <w:tcPr>
            <w:tcW w:w="3702" w:type="dxa"/>
          </w:tcPr>
          <w:p w14:paraId="36E13C2D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Руководитель НИР,</w:t>
            </w:r>
          </w:p>
          <w:p w14:paraId="79CE4A09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rPr>
                <w:rFonts w:ascii="Times New Roman" w:eastAsia="Calibri" w:hAnsi="Times New Roman" w:cs="Times New Roman"/>
                <w:spacing w:val="-8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зав. каф. БМТ1, канд. техн. наук</w:t>
            </w:r>
          </w:p>
          <w:p w14:paraId="79FB243E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2384" w:type="dxa"/>
          </w:tcPr>
          <w:p w14:paraId="32AA4ACC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  <w:p w14:paraId="4A0439B8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_____________</w:t>
            </w:r>
          </w:p>
          <w:p w14:paraId="1F2717DF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подпись, дата</w:t>
            </w:r>
          </w:p>
        </w:tc>
        <w:tc>
          <w:tcPr>
            <w:tcW w:w="3268" w:type="dxa"/>
          </w:tcPr>
          <w:p w14:paraId="39CB7930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А.В. Самородов</w:t>
            </w:r>
          </w:p>
          <w:p w14:paraId="4DF50299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(введение, заключение)</w:t>
            </w:r>
          </w:p>
          <w:p w14:paraId="4B719175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</w:tc>
      </w:tr>
      <w:tr w:rsidR="00D807C8" w:rsidRPr="00D807C8" w14:paraId="1DB11FD2" w14:textId="77777777" w:rsidTr="005E2763">
        <w:trPr>
          <w:trHeight w:val="455"/>
        </w:trPr>
        <w:tc>
          <w:tcPr>
            <w:tcW w:w="3702" w:type="dxa"/>
          </w:tcPr>
          <w:p w14:paraId="38F06B46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Отв. исполнитель,</w:t>
            </w:r>
          </w:p>
          <w:p w14:paraId="7A502E19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rPr>
                <w:rFonts w:ascii="Times New Roman" w:eastAsia="Calibri" w:hAnsi="Times New Roman" w:cs="Times New Roman"/>
                <w:spacing w:val="-8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ст. преп. каф. БМТ1</w:t>
            </w:r>
          </w:p>
        </w:tc>
        <w:tc>
          <w:tcPr>
            <w:tcW w:w="2384" w:type="dxa"/>
          </w:tcPr>
          <w:p w14:paraId="710574D5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  <w:p w14:paraId="7960040A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_____________</w:t>
            </w:r>
          </w:p>
          <w:p w14:paraId="7387ECCA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подпись, дата</w:t>
            </w:r>
          </w:p>
        </w:tc>
        <w:tc>
          <w:tcPr>
            <w:tcW w:w="3268" w:type="dxa"/>
          </w:tcPr>
          <w:p w14:paraId="4093F6A5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А.А. Бойко</w:t>
            </w:r>
          </w:p>
          <w:p w14:paraId="0769FC20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(раздел 1, 2)</w:t>
            </w:r>
          </w:p>
          <w:p w14:paraId="07FA057C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</w:tc>
      </w:tr>
      <w:tr w:rsidR="00D807C8" w:rsidRPr="00D807C8" w14:paraId="4FB5BA17" w14:textId="77777777" w:rsidTr="005E2763">
        <w:trPr>
          <w:trHeight w:val="455"/>
        </w:trPr>
        <w:tc>
          <w:tcPr>
            <w:tcW w:w="3702" w:type="dxa"/>
          </w:tcPr>
          <w:p w14:paraId="2F1E707D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Исполнители:</w:t>
            </w:r>
          </w:p>
        </w:tc>
        <w:tc>
          <w:tcPr>
            <w:tcW w:w="2384" w:type="dxa"/>
          </w:tcPr>
          <w:p w14:paraId="3DCE43E7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268" w:type="dxa"/>
          </w:tcPr>
          <w:p w14:paraId="2D0FBC40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</w:tc>
      </w:tr>
      <w:tr w:rsidR="00D807C8" w:rsidRPr="00D807C8" w14:paraId="78065DF6" w14:textId="77777777" w:rsidTr="005E2763">
        <w:trPr>
          <w:trHeight w:val="700"/>
        </w:trPr>
        <w:tc>
          <w:tcPr>
            <w:tcW w:w="3702" w:type="dxa"/>
          </w:tcPr>
          <w:p w14:paraId="09B0F234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rPr>
                <w:rFonts w:ascii="Times New Roman" w:eastAsia="Calibri" w:hAnsi="Times New Roman" w:cs="Times New Roman"/>
                <w:spacing w:val="-8"/>
                <w:sz w:val="28"/>
                <w:szCs w:val="28"/>
                <w:highlight w:val="yellow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pacing w:val="-8"/>
                <w:sz w:val="28"/>
                <w:szCs w:val="28"/>
                <w:highlight w:val="yellow"/>
                <w:lang w:bidi="ar-SA"/>
              </w:rPr>
              <w:t>Профессор каф. БМТ1,</w:t>
            </w:r>
          </w:p>
          <w:p w14:paraId="6448734E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rPr>
                <w:rFonts w:ascii="Times New Roman" w:eastAsia="Calibri" w:hAnsi="Times New Roman" w:cs="Times New Roman"/>
                <w:spacing w:val="-8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pacing w:val="-8"/>
                <w:sz w:val="28"/>
                <w:szCs w:val="28"/>
                <w:highlight w:val="yellow"/>
                <w:lang w:bidi="ar-SA"/>
              </w:rPr>
              <w:t>д-р техн. наук</w:t>
            </w:r>
          </w:p>
        </w:tc>
        <w:tc>
          <w:tcPr>
            <w:tcW w:w="2384" w:type="dxa"/>
          </w:tcPr>
          <w:p w14:paraId="4A7C5CF0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  <w:p w14:paraId="200648B8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_____________</w:t>
            </w:r>
          </w:p>
          <w:p w14:paraId="2C20730B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подпись, дата</w:t>
            </w:r>
          </w:p>
        </w:tc>
        <w:tc>
          <w:tcPr>
            <w:tcW w:w="3268" w:type="dxa"/>
          </w:tcPr>
          <w:p w14:paraId="73EA294F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Н.П. Муравская</w:t>
            </w:r>
          </w:p>
          <w:p w14:paraId="793FC45E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(введение, раздел 1, заключение)</w:t>
            </w:r>
          </w:p>
          <w:p w14:paraId="1E5D2FFA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</w:tc>
      </w:tr>
      <w:tr w:rsidR="00D807C8" w:rsidRPr="00D807C8" w14:paraId="2D4AFBE9" w14:textId="77777777" w:rsidTr="005E2763">
        <w:trPr>
          <w:trHeight w:val="700"/>
        </w:trPr>
        <w:tc>
          <w:tcPr>
            <w:tcW w:w="3702" w:type="dxa"/>
          </w:tcPr>
          <w:p w14:paraId="274FA5E6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rPr>
                <w:rFonts w:ascii="Times New Roman" w:eastAsia="Calibri" w:hAnsi="Times New Roman" w:cs="Times New Roman"/>
                <w:spacing w:val="-8"/>
                <w:sz w:val="28"/>
                <w:szCs w:val="28"/>
                <w:highlight w:val="yellow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pacing w:val="-8"/>
                <w:sz w:val="28"/>
                <w:szCs w:val="28"/>
                <w:highlight w:val="yellow"/>
                <w:lang w:bidi="ar-SA"/>
              </w:rPr>
              <w:t>Профессор каф. БМТ1,</w:t>
            </w:r>
          </w:p>
          <w:p w14:paraId="359C2207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rPr>
                <w:rFonts w:ascii="Times New Roman" w:eastAsia="Calibri" w:hAnsi="Times New Roman" w:cs="Times New Roman"/>
                <w:spacing w:val="-8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pacing w:val="-8"/>
                <w:sz w:val="28"/>
                <w:szCs w:val="28"/>
                <w:highlight w:val="yellow"/>
                <w:lang w:bidi="ar-SA"/>
              </w:rPr>
              <w:t>д-р техн. наук</w:t>
            </w:r>
          </w:p>
        </w:tc>
        <w:tc>
          <w:tcPr>
            <w:tcW w:w="2384" w:type="dxa"/>
          </w:tcPr>
          <w:p w14:paraId="41D2263B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  <w:p w14:paraId="36118E69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_____________</w:t>
            </w:r>
          </w:p>
          <w:p w14:paraId="5A9117FA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подпись, дата</w:t>
            </w:r>
          </w:p>
        </w:tc>
        <w:tc>
          <w:tcPr>
            <w:tcW w:w="3268" w:type="dxa"/>
          </w:tcPr>
          <w:p w14:paraId="0B51B6C1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Г.В. Саврасов</w:t>
            </w:r>
          </w:p>
          <w:p w14:paraId="58DCB0ED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(введение, раздел 1, 2, заключение)</w:t>
            </w:r>
          </w:p>
          <w:p w14:paraId="257C5163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</w:tc>
      </w:tr>
      <w:tr w:rsidR="00D807C8" w:rsidRPr="00D807C8" w14:paraId="78E5A0BB" w14:textId="77777777" w:rsidTr="005E2763">
        <w:trPr>
          <w:trHeight w:val="700"/>
        </w:trPr>
        <w:tc>
          <w:tcPr>
            <w:tcW w:w="3702" w:type="dxa"/>
          </w:tcPr>
          <w:p w14:paraId="30AEF548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rPr>
                <w:rFonts w:ascii="Times New Roman" w:eastAsia="Calibri" w:hAnsi="Times New Roman" w:cs="Times New Roman"/>
                <w:spacing w:val="-8"/>
                <w:sz w:val="28"/>
                <w:szCs w:val="28"/>
                <w:highlight w:val="yellow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pacing w:val="-8"/>
                <w:sz w:val="28"/>
                <w:szCs w:val="28"/>
                <w:highlight w:val="yellow"/>
                <w:lang w:bidi="ar-SA"/>
              </w:rPr>
              <w:t>Доцент каф. БМТ1,</w:t>
            </w:r>
          </w:p>
          <w:p w14:paraId="4304AA9D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rPr>
                <w:rFonts w:ascii="Times New Roman" w:eastAsia="Calibri" w:hAnsi="Times New Roman" w:cs="Times New Roman"/>
                <w:spacing w:val="-8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pacing w:val="-8"/>
                <w:sz w:val="28"/>
                <w:szCs w:val="28"/>
                <w:highlight w:val="yellow"/>
                <w:lang w:bidi="ar-SA"/>
              </w:rPr>
              <w:t>канд. техн. наук</w:t>
            </w:r>
          </w:p>
        </w:tc>
        <w:tc>
          <w:tcPr>
            <w:tcW w:w="2384" w:type="dxa"/>
          </w:tcPr>
          <w:p w14:paraId="2512329C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  <w:p w14:paraId="462C61E3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_____________</w:t>
            </w:r>
          </w:p>
          <w:p w14:paraId="2FB42BCA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подпись, дата</w:t>
            </w:r>
          </w:p>
        </w:tc>
        <w:tc>
          <w:tcPr>
            <w:tcW w:w="3268" w:type="dxa"/>
          </w:tcPr>
          <w:p w14:paraId="2E00B48F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И.А. Аполлонова</w:t>
            </w:r>
          </w:p>
          <w:p w14:paraId="6C1B930F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(раздел 1, 2)</w:t>
            </w:r>
          </w:p>
        </w:tc>
      </w:tr>
      <w:tr w:rsidR="00D807C8" w:rsidRPr="00D807C8" w14:paraId="20DC6F96" w14:textId="77777777" w:rsidTr="005E2763">
        <w:trPr>
          <w:trHeight w:val="700"/>
        </w:trPr>
        <w:tc>
          <w:tcPr>
            <w:tcW w:w="3702" w:type="dxa"/>
          </w:tcPr>
          <w:p w14:paraId="1C54108F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rPr>
                <w:rFonts w:ascii="Times New Roman" w:eastAsia="Calibri" w:hAnsi="Times New Roman" w:cs="Times New Roman"/>
                <w:spacing w:val="-8"/>
                <w:sz w:val="28"/>
                <w:szCs w:val="28"/>
                <w:highlight w:val="yellow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pacing w:val="-8"/>
                <w:sz w:val="28"/>
                <w:szCs w:val="28"/>
                <w:highlight w:val="yellow"/>
                <w:lang w:bidi="ar-SA"/>
              </w:rPr>
              <w:t>Доцент каф. БМТ1,</w:t>
            </w:r>
          </w:p>
          <w:p w14:paraId="600C03B5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rPr>
                <w:rFonts w:ascii="Times New Roman" w:eastAsia="Calibri" w:hAnsi="Times New Roman" w:cs="Times New Roman"/>
                <w:spacing w:val="-8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pacing w:val="-8"/>
                <w:sz w:val="28"/>
                <w:szCs w:val="28"/>
                <w:highlight w:val="yellow"/>
                <w:lang w:bidi="ar-SA"/>
              </w:rPr>
              <w:t>канд. техн. наук</w:t>
            </w:r>
          </w:p>
        </w:tc>
        <w:tc>
          <w:tcPr>
            <w:tcW w:w="2384" w:type="dxa"/>
          </w:tcPr>
          <w:p w14:paraId="47F714B7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  <w:p w14:paraId="6CE281C6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_____________</w:t>
            </w:r>
          </w:p>
          <w:p w14:paraId="48998C34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подпись, дата</w:t>
            </w:r>
          </w:p>
        </w:tc>
        <w:tc>
          <w:tcPr>
            <w:tcW w:w="3268" w:type="dxa"/>
          </w:tcPr>
          <w:p w14:paraId="45A489B9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Н.В. Беликов</w:t>
            </w:r>
          </w:p>
          <w:p w14:paraId="54444816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(раздел 1, 2)</w:t>
            </w:r>
          </w:p>
          <w:p w14:paraId="5A8E5194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</w:tc>
      </w:tr>
      <w:tr w:rsidR="00D807C8" w:rsidRPr="00D807C8" w14:paraId="2A2AC14F" w14:textId="77777777" w:rsidTr="005E2763">
        <w:trPr>
          <w:trHeight w:val="700"/>
        </w:trPr>
        <w:tc>
          <w:tcPr>
            <w:tcW w:w="3702" w:type="dxa"/>
          </w:tcPr>
          <w:p w14:paraId="1EF5E492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rPr>
                <w:rFonts w:ascii="Times New Roman" w:eastAsia="Calibri" w:hAnsi="Times New Roman" w:cs="Times New Roman"/>
                <w:spacing w:val="-8"/>
                <w:sz w:val="28"/>
                <w:szCs w:val="28"/>
                <w:lang w:val="en-US" w:bidi="ar-SA"/>
              </w:rPr>
            </w:pPr>
          </w:p>
          <w:p w14:paraId="5A4E6A89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rPr>
                <w:rFonts w:ascii="Times New Roman" w:eastAsia="Calibri" w:hAnsi="Times New Roman" w:cs="Times New Roman"/>
                <w:spacing w:val="-8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pacing w:val="-8"/>
                <w:sz w:val="28"/>
                <w:szCs w:val="28"/>
                <w:lang w:bidi="ar-SA"/>
              </w:rPr>
              <w:t>Нормоконтроль</w:t>
            </w:r>
          </w:p>
        </w:tc>
        <w:tc>
          <w:tcPr>
            <w:tcW w:w="2384" w:type="dxa"/>
          </w:tcPr>
          <w:p w14:paraId="0D59FE23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  <w:p w14:paraId="50773B90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_____________</w:t>
            </w:r>
          </w:p>
          <w:p w14:paraId="0934DBA8" w14:textId="77777777" w:rsidR="00D807C8" w:rsidRPr="00D807C8" w:rsidRDefault="00D807C8" w:rsidP="00D807C8">
            <w:pPr>
              <w:widowControl w:val="0"/>
              <w:spacing w:after="0" w:line="240" w:lineRule="auto"/>
              <w:ind w:right="34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  <w:t>подпись, дата</w:t>
            </w:r>
          </w:p>
        </w:tc>
        <w:tc>
          <w:tcPr>
            <w:tcW w:w="3268" w:type="dxa"/>
          </w:tcPr>
          <w:p w14:paraId="4BDB756D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</w:p>
          <w:p w14:paraId="3D34B5AF" w14:textId="77777777" w:rsidR="00D807C8" w:rsidRPr="00D807C8" w:rsidRDefault="00D807C8" w:rsidP="00D807C8">
            <w:pPr>
              <w:widowControl w:val="0"/>
              <w:spacing w:after="0" w:line="240" w:lineRule="auto"/>
              <w:ind w:right="283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bidi="ar-SA"/>
              </w:rPr>
            </w:pPr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А.Н. </w:t>
            </w:r>
            <w:proofErr w:type="spellStart"/>
            <w:r w:rsidRPr="00D807C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bidi="ar-SA"/>
              </w:rPr>
              <w:t>Князик</w:t>
            </w:r>
            <w:proofErr w:type="spellEnd"/>
          </w:p>
        </w:tc>
      </w:tr>
    </w:tbl>
    <w:p w14:paraId="4546B928" w14:textId="77777777" w:rsidR="00D807C8" w:rsidRPr="00D807C8" w:rsidRDefault="00D807C8" w:rsidP="00D807C8">
      <w:pPr>
        <w:suppressAutoHyphens/>
        <w:spacing w:after="0" w:line="360" w:lineRule="auto"/>
        <w:jc w:val="center"/>
        <w:rPr>
          <w:rFonts w:ascii="Times New Roman" w:eastAsia="Cambria" w:hAnsi="Times New Roman" w:cs="Times New Roman"/>
          <w:b/>
          <w:sz w:val="28"/>
          <w:szCs w:val="28"/>
          <w:lang w:bidi="ar-SA"/>
        </w:rPr>
      </w:pPr>
    </w:p>
    <w:p w14:paraId="453A1BFB" w14:textId="77777777" w:rsidR="00D807C8" w:rsidRPr="00D807C8" w:rsidRDefault="00D807C8" w:rsidP="00D807C8">
      <w:pPr>
        <w:suppressAutoHyphens/>
        <w:spacing w:after="0" w:line="240" w:lineRule="auto"/>
        <w:rPr>
          <w:rFonts w:ascii="Times New Roman" w:eastAsia="Cambria" w:hAnsi="Times New Roman" w:cs="Times New Roman"/>
          <w:b/>
          <w:sz w:val="28"/>
          <w:szCs w:val="28"/>
          <w:lang w:bidi="ar-SA"/>
        </w:rPr>
      </w:pPr>
      <w:r w:rsidRPr="00D807C8">
        <w:rPr>
          <w:rFonts w:ascii="Times New Roman" w:eastAsia="Calibri" w:hAnsi="Times New Roman" w:cs="Times New Roman"/>
          <w:b/>
          <w:bCs/>
          <w:sz w:val="24"/>
          <w:szCs w:val="24"/>
          <w:lang w:bidi="ar-SA"/>
        </w:rPr>
        <w:br w:type="page"/>
      </w:r>
    </w:p>
    <w:p w14:paraId="61504DF7" w14:textId="77777777" w:rsidR="00D807C8" w:rsidRPr="00D807C8" w:rsidRDefault="00D807C8" w:rsidP="00D807C8">
      <w:pPr>
        <w:suppressAutoHyphens/>
        <w:spacing w:after="0" w:line="360" w:lineRule="auto"/>
        <w:jc w:val="center"/>
        <w:rPr>
          <w:rFonts w:ascii="Times New Roman" w:eastAsia="Cambria" w:hAnsi="Times New Roman" w:cs="Times New Roman"/>
          <w:b/>
          <w:sz w:val="28"/>
          <w:szCs w:val="28"/>
          <w:lang w:eastAsia="ru-RU" w:bidi="ar-SA"/>
        </w:rPr>
      </w:pPr>
      <w:r w:rsidRPr="00D807C8">
        <w:rPr>
          <w:rFonts w:ascii="Times New Roman" w:eastAsia="Cambria" w:hAnsi="Times New Roman" w:cs="Times New Roman"/>
          <w:b/>
          <w:sz w:val="28"/>
          <w:szCs w:val="28"/>
          <w:lang w:bidi="ar-SA"/>
        </w:rPr>
        <w:lastRenderedPageBreak/>
        <w:t>РЕФЕРАТ</w:t>
      </w:r>
    </w:p>
    <w:p w14:paraId="60CBD824" w14:textId="1B6DB626" w:rsidR="00D807C8" w:rsidRPr="00D807C8" w:rsidRDefault="00D807C8" w:rsidP="00D807C8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D807C8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Отчет </w:t>
      </w:r>
      <w:r w:rsidR="00FA7EC9" w:rsidRPr="00FA7EC9">
        <w:rPr>
          <w:rFonts w:ascii="Times New Roman" w:eastAsia="Cambria" w:hAnsi="Times New Roman" w:cs="Times New Roman"/>
          <w:bCs/>
          <w:noProof/>
          <w:sz w:val="28"/>
          <w:szCs w:val="28"/>
          <w:highlight w:val="yellow"/>
          <w:lang w:bidi="ar-SA"/>
        </w:rPr>
        <w:t>__</w:t>
      </w:r>
      <w:r w:rsidR="00FA7EC9">
        <w:rPr>
          <w:rFonts w:ascii="Times New Roman" w:eastAsia="Cambria" w:hAnsi="Times New Roman" w:cs="Times New Roman"/>
          <w:bCs/>
          <w:noProof/>
          <w:sz w:val="28"/>
          <w:szCs w:val="28"/>
          <w:lang w:bidi="ar-SA"/>
        </w:rPr>
        <w:t xml:space="preserve"> </w:t>
      </w:r>
      <w:r w:rsidRPr="00D807C8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с., 1 кн., </w:t>
      </w:r>
      <w:r w:rsidR="00FA7EC9" w:rsidRPr="00FA7EC9">
        <w:rPr>
          <w:rFonts w:ascii="Times New Roman" w:eastAsia="Cambria" w:hAnsi="Times New Roman" w:cs="Times New Roman"/>
          <w:bCs/>
          <w:sz w:val="28"/>
          <w:szCs w:val="28"/>
          <w:highlight w:val="yellow"/>
          <w:lang w:bidi="ar-SA"/>
        </w:rPr>
        <w:t>__</w:t>
      </w:r>
      <w:r w:rsidR="00FA7EC9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</w:t>
      </w:r>
      <w:r w:rsidRPr="00D807C8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рис., </w:t>
      </w:r>
      <w:r w:rsidR="00FA7EC9" w:rsidRPr="00FA7EC9">
        <w:rPr>
          <w:rFonts w:ascii="Times New Roman" w:eastAsia="Cambria" w:hAnsi="Times New Roman" w:cs="Times New Roman"/>
          <w:bCs/>
          <w:sz w:val="28"/>
          <w:szCs w:val="28"/>
          <w:highlight w:val="yellow"/>
          <w:lang w:bidi="ar-SA"/>
        </w:rPr>
        <w:t>__</w:t>
      </w:r>
      <w:r w:rsidR="00FA7EC9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</w:t>
      </w:r>
      <w:r w:rsidRPr="00D807C8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табл., </w:t>
      </w:r>
      <w:r w:rsidR="00FA7EC9" w:rsidRPr="00FA7EC9">
        <w:rPr>
          <w:rFonts w:ascii="Times New Roman" w:eastAsia="Cambria" w:hAnsi="Times New Roman" w:cs="Times New Roman"/>
          <w:bCs/>
          <w:sz w:val="28"/>
          <w:szCs w:val="28"/>
          <w:highlight w:val="yellow"/>
          <w:lang w:bidi="ar-SA"/>
        </w:rPr>
        <w:t>__</w:t>
      </w:r>
      <w:r w:rsidR="00FA7EC9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</w:t>
      </w:r>
      <w:proofErr w:type="spellStart"/>
      <w:r w:rsidRPr="00D807C8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источн</w:t>
      </w:r>
      <w:proofErr w:type="spellEnd"/>
      <w:r w:rsidRPr="00D807C8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.</w:t>
      </w:r>
    </w:p>
    <w:p w14:paraId="072FCE00" w14:textId="115D499E" w:rsidR="00D807C8" w:rsidRPr="00D807C8" w:rsidRDefault="00FA7EC9" w:rsidP="00D807C8">
      <w:pPr>
        <w:suppressAutoHyphens/>
        <w:spacing w:after="0" w:line="360" w:lineRule="auto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КЛЮЧЕВЫЕ СЛОВА</w:t>
      </w:r>
    </w:p>
    <w:p w14:paraId="289F5FC0" w14:textId="252DF2C2" w:rsidR="00D807C8" w:rsidRDefault="00836E29" w:rsidP="00D807C8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Объект исследования</w:t>
      </w:r>
    </w:p>
    <w:p w14:paraId="5A4CF34C" w14:textId="5587071B" w:rsidR="00836E29" w:rsidRDefault="00836E29" w:rsidP="00D807C8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Цель работы</w:t>
      </w:r>
    </w:p>
    <w:p w14:paraId="054501A6" w14:textId="586B8ADD" w:rsidR="00836E29" w:rsidRPr="00D807C8" w:rsidRDefault="00836E29" w:rsidP="00D807C8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Текст реферата</w:t>
      </w:r>
    </w:p>
    <w:p w14:paraId="05291045" w14:textId="77777777" w:rsidR="00D807C8" w:rsidRPr="00D807C8" w:rsidRDefault="00D807C8" w:rsidP="00D807C8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D807C8">
        <w:rPr>
          <w:rFonts w:ascii="Times New Roman" w:eastAsia="Cambria" w:hAnsi="Times New Roman" w:cs="Times New Roman"/>
          <w:bCs/>
          <w:sz w:val="28"/>
          <w:szCs w:val="28"/>
          <w:lang w:bidi="ar-SA"/>
        </w:rPr>
        <w:br w:type="page"/>
      </w:r>
    </w:p>
    <w:p w14:paraId="1361CE25" w14:textId="53414803" w:rsidR="00D807C8" w:rsidRPr="00D807C8" w:rsidRDefault="00282BED" w:rsidP="00282BED">
      <w:pPr>
        <w:tabs>
          <w:tab w:val="left" w:pos="3000"/>
          <w:tab w:val="center" w:pos="4677"/>
        </w:tabs>
        <w:suppressAutoHyphens/>
        <w:spacing w:after="0" w:line="360" w:lineRule="auto"/>
        <w:rPr>
          <w:rFonts w:ascii="Times New Roman" w:eastAsia="Cambria" w:hAnsi="Times New Roman" w:cs="Times New Roman"/>
          <w:b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/>
          <w:sz w:val="28"/>
          <w:szCs w:val="28"/>
          <w:lang w:bidi="ar-SA"/>
        </w:rPr>
        <w:lastRenderedPageBreak/>
        <w:tab/>
      </w:r>
      <w:r>
        <w:rPr>
          <w:rFonts w:ascii="Times New Roman" w:eastAsia="Cambria" w:hAnsi="Times New Roman" w:cs="Times New Roman"/>
          <w:b/>
          <w:sz w:val="28"/>
          <w:szCs w:val="28"/>
          <w:lang w:bidi="ar-SA"/>
        </w:rPr>
        <w:tab/>
      </w:r>
      <w:r w:rsidR="00D807C8" w:rsidRPr="00D807C8">
        <w:rPr>
          <w:rFonts w:ascii="Times New Roman" w:eastAsia="Cambria" w:hAnsi="Times New Roman" w:cs="Times New Roman"/>
          <w:b/>
          <w:sz w:val="28"/>
          <w:szCs w:val="28"/>
          <w:lang w:bidi="ar-SA"/>
        </w:rPr>
        <w:t>СОДЕРЖАНИЕ</w:t>
      </w:r>
    </w:p>
    <w:p w14:paraId="2A2E1D93" w14:textId="77777777" w:rsidR="00D807C8" w:rsidRPr="00D807C8" w:rsidRDefault="00D807C8" w:rsidP="00D807C8">
      <w:pPr>
        <w:tabs>
          <w:tab w:val="right" w:pos="9356"/>
        </w:tabs>
        <w:suppressAutoHyphens/>
        <w:spacing w:after="0" w:line="360" w:lineRule="auto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D807C8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ab/>
        <w:t>с.</w:t>
      </w:r>
    </w:p>
    <w:p w14:paraId="2A73E6C0" w14:textId="5EF00FD7" w:rsidR="00282BED" w:rsidRPr="00282BED" w:rsidRDefault="00D807C8" w:rsidP="00282BED">
      <w:pPr>
        <w:pStyle w:val="11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r w:rsidRPr="00282BED">
        <w:rPr>
          <w:rFonts w:ascii="Times New Roman" w:eastAsia="Cambria" w:hAnsi="Times New Roman" w:cs="Times New Roman"/>
          <w:iCs/>
          <w:sz w:val="28"/>
          <w:szCs w:val="28"/>
          <w:lang w:bidi="ar-SA"/>
        </w:rPr>
        <w:fldChar w:fldCharType="begin"/>
      </w:r>
      <w:r w:rsidRPr="00282BED">
        <w:rPr>
          <w:rFonts w:ascii="Times New Roman" w:eastAsia="Cambria" w:hAnsi="Times New Roman" w:cs="Times New Roman"/>
          <w:iCs/>
          <w:sz w:val="28"/>
          <w:szCs w:val="28"/>
          <w:lang w:bidi="ar-SA"/>
        </w:rPr>
        <w:instrText xml:space="preserve"> TOC \o "1-3" \h \z \u </w:instrText>
      </w:r>
      <w:r w:rsidRPr="00282BED">
        <w:rPr>
          <w:rFonts w:ascii="Times New Roman" w:eastAsia="Cambria" w:hAnsi="Times New Roman" w:cs="Times New Roman"/>
          <w:iCs/>
          <w:sz w:val="28"/>
          <w:szCs w:val="28"/>
          <w:lang w:bidi="ar-SA"/>
        </w:rPr>
        <w:fldChar w:fldCharType="separate"/>
      </w:r>
      <w:hyperlink w:anchor="_Toc213761523" w:history="1">
        <w:r w:rsidR="00282BED" w:rsidRPr="00282BED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ВВЕДЕНИЕ</w:t>
        </w:r>
        <w:r w:rsidR="00282BED"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282BED"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282BED"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_Toc213761523 \h </w:instrText>
        </w:r>
        <w:r w:rsidR="00282BED"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282BED"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282BED"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="00282BED"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B681C95" w14:textId="213D8E3E" w:rsidR="00282BED" w:rsidRPr="00282BED" w:rsidRDefault="00282BED" w:rsidP="00282BED">
      <w:pPr>
        <w:pStyle w:val="11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3761524" w:history="1">
        <w:r w:rsidRPr="00282BED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1 Обзор современного состояния научно-технической проблемы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_Toc213761524 \h </w:instrTex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41D48E3" w14:textId="37D39D07" w:rsidR="00282BED" w:rsidRPr="00282BED" w:rsidRDefault="00282BED" w:rsidP="00282BED">
      <w:pPr>
        <w:pStyle w:val="23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3761525" w:history="1">
        <w:r w:rsidRPr="00282BED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1.1 Эпидемиология онкологических и предраковых заболеваний слизистой оболочки рта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_Toc213761525 \h </w:instrTex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281EE41" w14:textId="31FF586A" w:rsidR="00282BED" w:rsidRPr="00282BED" w:rsidRDefault="00282BED" w:rsidP="00282BED">
      <w:pPr>
        <w:pStyle w:val="23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3761526" w:history="1">
        <w:r w:rsidRPr="00282BED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1.2 Современные методы диагностики и скрининга онкологических и предраковых заболеваний слизистой оболочки рта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_Toc213761526 \h </w:instrTex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D9DF986" w14:textId="22997207" w:rsidR="00282BED" w:rsidRPr="00282BED" w:rsidRDefault="00282BED" w:rsidP="00282BED">
      <w:pPr>
        <w:pStyle w:val="23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3761527" w:history="1">
        <w:r w:rsidRPr="00282BED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1.3 Обоснование выбора направления исследования и возможности создания медицинского изделия и технологии его применения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_Toc213761527 \h </w:instrTex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07A4F36" w14:textId="7E782DB9" w:rsidR="00282BED" w:rsidRPr="00282BED" w:rsidRDefault="00282BED" w:rsidP="00282BED">
      <w:pPr>
        <w:pStyle w:val="23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3761528" w:history="1">
        <w:r w:rsidRPr="00282BED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1.4 Теоретическое исследование технических решений для создания многофункциональной интраоральной камеры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_Toc213761528 \h </w:instrTex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F3DBA08" w14:textId="1ACA30B9" w:rsidR="00282BED" w:rsidRPr="00282BED" w:rsidRDefault="00282BED" w:rsidP="00282BED">
      <w:pPr>
        <w:pStyle w:val="11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3761529" w:history="1">
        <w:r w:rsidRPr="00282BED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2 Разработка конструкции и программного обеспечения многофункциональной интраоральной камеры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_Toc213761529 \h </w:instrTex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E16C8ED" w14:textId="1B9FE29D" w:rsidR="00282BED" w:rsidRPr="00282BED" w:rsidRDefault="00282BED" w:rsidP="00282BED">
      <w:pPr>
        <w:pStyle w:val="23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3761530" w:history="1">
        <w:r w:rsidRPr="00282BED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2.1 Описание функциональной структуры многофункциональной интраоральной камеры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_Toc213761530 \h </w:instrTex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B272E66" w14:textId="31D1C58C" w:rsidR="00282BED" w:rsidRPr="00282BED" w:rsidRDefault="00282BED" w:rsidP="00282BED">
      <w:pPr>
        <w:pStyle w:val="23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3761531" w:history="1">
        <w:r w:rsidRPr="00282BED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2.2 Разработка конструкции многофункциональной интраоральной камеры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_Toc213761531 \h </w:instrTex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92BD419" w14:textId="6EDE25EF" w:rsidR="00282BED" w:rsidRPr="00282BED" w:rsidRDefault="00282BED" w:rsidP="00282BED">
      <w:pPr>
        <w:pStyle w:val="31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3761532" w:history="1">
        <w:r w:rsidRPr="00282BED">
          <w:rPr>
            <w:rStyle w:val="af0"/>
            <w:rFonts w:ascii="Times New Roman" w:eastAsia="Times New Roman" w:hAnsi="Times New Roman" w:cs="Times New Roman"/>
            <w:noProof/>
            <w:sz w:val="28"/>
            <w:szCs w:val="28"/>
          </w:rPr>
          <w:t>2.2.1 Блок регистрации изображений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_Toc213761532 \h </w:instrTex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174A323" w14:textId="63DF3476" w:rsidR="00282BED" w:rsidRPr="00282BED" w:rsidRDefault="00282BED" w:rsidP="00282BED">
      <w:pPr>
        <w:pStyle w:val="31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3761533" w:history="1">
        <w:r w:rsidRPr="00282BED">
          <w:rPr>
            <w:rStyle w:val="af0"/>
            <w:rFonts w:ascii="Times New Roman" w:eastAsia="Times New Roman" w:hAnsi="Times New Roman" w:cs="Times New Roman"/>
            <w:noProof/>
            <w:sz w:val="28"/>
            <w:szCs w:val="28"/>
          </w:rPr>
          <w:t>2.2.2 Спектрофотометрический блок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_Toc213761533 \h </w:instrTex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2A370AC" w14:textId="0218139F" w:rsidR="00282BED" w:rsidRPr="00282BED" w:rsidRDefault="00282BED" w:rsidP="00282BED">
      <w:pPr>
        <w:pStyle w:val="31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3761534" w:history="1">
        <w:r w:rsidRPr="00282BED">
          <w:rPr>
            <w:rStyle w:val="af0"/>
            <w:rFonts w:ascii="Times New Roman" w:eastAsia="Times New Roman" w:hAnsi="Times New Roman" w:cs="Times New Roman"/>
            <w:noProof/>
            <w:sz w:val="28"/>
            <w:szCs w:val="28"/>
          </w:rPr>
          <w:t>2.2.3 Электронный блок управления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_Toc213761534 \h </w:instrTex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3265318" w14:textId="7B27CDC5" w:rsidR="00282BED" w:rsidRPr="00282BED" w:rsidRDefault="00282BED" w:rsidP="00282BED">
      <w:pPr>
        <w:pStyle w:val="31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3761535" w:history="1">
        <w:r w:rsidRPr="00282BED">
          <w:rPr>
            <w:rStyle w:val="af0"/>
            <w:rFonts w:ascii="Times New Roman" w:eastAsia="Times New Roman" w:hAnsi="Times New Roman" w:cs="Times New Roman"/>
            <w:noProof/>
            <w:sz w:val="28"/>
            <w:szCs w:val="28"/>
          </w:rPr>
          <w:t>2.2.4 Электронный блок управления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_Toc213761535 \h </w:instrTex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04EAD0A" w14:textId="5218D01F" w:rsidR="00282BED" w:rsidRPr="00282BED" w:rsidRDefault="00282BED" w:rsidP="00282BED">
      <w:pPr>
        <w:pStyle w:val="23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3761536" w:history="1">
        <w:r w:rsidRPr="00282BED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2.3 Разработка программного обеспечения многофункциональной интраоральной камеры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_Toc213761536 \h </w:instrTex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55132FE" w14:textId="018A7C06" w:rsidR="00282BED" w:rsidRPr="00282BED" w:rsidRDefault="00282BED" w:rsidP="00282BED">
      <w:pPr>
        <w:pStyle w:val="11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3761537" w:history="1">
        <w:r w:rsidRPr="00282BED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3 Определение функциональности макета изделия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_Toc213761537 \h </w:instrTex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71E3CB9" w14:textId="6CAEFD35" w:rsidR="00282BED" w:rsidRPr="00282BED" w:rsidRDefault="00282BED" w:rsidP="00282BED">
      <w:pPr>
        <w:pStyle w:val="11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3761538" w:history="1">
        <w:r w:rsidRPr="00282BED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4 Оценка экономической эффективности многофункциональной интраоральной камеры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_Toc213761538 \h </w:instrTex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E0C682F" w14:textId="5640512A" w:rsidR="00282BED" w:rsidRPr="00282BED" w:rsidRDefault="00282BED" w:rsidP="00282BED">
      <w:pPr>
        <w:pStyle w:val="23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3761539" w:history="1">
        <w:r w:rsidRPr="00282BED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4.1 Прогнозная оценка эффективности применения многофункциональной интраоральной камеры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_Toc213761539 \h </w:instrTex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D05D140" w14:textId="6D426A12" w:rsidR="00282BED" w:rsidRPr="00282BED" w:rsidRDefault="00282BED" w:rsidP="00282BED">
      <w:pPr>
        <w:pStyle w:val="23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3761540" w:history="1">
        <w:r w:rsidRPr="00282BED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4.2 Выявленные ограничения медицинского изделия и технологии его применения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_Toc213761540 \h </w:instrTex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3397FF6" w14:textId="26B3E831" w:rsidR="00282BED" w:rsidRPr="00282BED" w:rsidRDefault="00282BED" w:rsidP="00282BED">
      <w:pPr>
        <w:pStyle w:val="11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3761541" w:history="1">
        <w:r w:rsidRPr="00282BED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5 Внедрение многофункциональной интраоральной для диагностики и скрининга онкологических и предраковых заболеваний слизистой оболочки рта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_Toc213761541 \h </w:instrTex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FEEAFA6" w14:textId="3D84032D" w:rsidR="00282BED" w:rsidRPr="00282BED" w:rsidRDefault="00282BED" w:rsidP="00282BED">
      <w:pPr>
        <w:pStyle w:val="23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3761542" w:history="1">
        <w:r w:rsidRPr="00282BED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5.1 Классификация вида и потенциального риска медицинского изделия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_Toc213761542 \h </w:instrTex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2D53E63" w14:textId="562D1DD0" w:rsidR="00282BED" w:rsidRPr="00282BED" w:rsidRDefault="00282BED" w:rsidP="00282BED">
      <w:pPr>
        <w:pStyle w:val="23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3761543" w:history="1">
        <w:r w:rsidRPr="00282BED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 xml:space="preserve">5.2 Предложения и рекомендации по внедрению многофункциональной интраоральной камеры в </w:t>
        </w:r>
        <w:r w:rsidRPr="00282BED">
          <w:rPr>
            <w:rStyle w:val="af0"/>
            <w:rFonts w:ascii="Times New Roman" w:eastAsia="Cambria" w:hAnsi="Times New Roman" w:cs="Times New Roman"/>
            <w:noProof/>
            <w:sz w:val="28"/>
            <w:szCs w:val="28"/>
            <w:highlight w:val="yellow"/>
          </w:rPr>
          <w:t>клиническую практику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_Toc213761543 \h </w:instrTex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9C70F97" w14:textId="1D7BF94A" w:rsidR="00282BED" w:rsidRPr="00282BED" w:rsidRDefault="00282BED" w:rsidP="00282BED">
      <w:pPr>
        <w:pStyle w:val="11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3761544" w:history="1">
        <w:r w:rsidRPr="00282BED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ЗАКЛЮЧЕНИЕ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_Toc213761544 \h </w:instrTex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>14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4ADF378" w14:textId="73952829" w:rsidR="00282BED" w:rsidRPr="00282BED" w:rsidRDefault="00282BED" w:rsidP="00282BED">
      <w:pPr>
        <w:pStyle w:val="11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 w:bidi="ar-SA"/>
          <w14:ligatures w14:val="standardContextual"/>
        </w:rPr>
      </w:pPr>
      <w:hyperlink w:anchor="_Toc213761545" w:history="1">
        <w:r w:rsidRPr="00282BED">
          <w:rPr>
            <w:rStyle w:val="af0"/>
            <w:rFonts w:ascii="Times New Roman" w:eastAsia="Cambria" w:hAnsi="Times New Roman" w:cs="Times New Roman"/>
            <w:noProof/>
            <w:sz w:val="28"/>
            <w:szCs w:val="28"/>
          </w:rPr>
          <w:t>СПИСОК ИСПОЛЬЗОВАННЫХ ИСТОЧНИКОВ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_Toc213761545 \h </w:instrTex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t>15</w:t>
        </w:r>
        <w:r w:rsidRPr="00282BE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52E4E02" w14:textId="7061ED60" w:rsidR="00D807C8" w:rsidRPr="00D807C8" w:rsidRDefault="00D807C8" w:rsidP="00282BED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282BED">
        <w:rPr>
          <w:rFonts w:ascii="Times New Roman" w:eastAsia="Cambria" w:hAnsi="Times New Roman" w:cs="Times New Roman"/>
          <w:sz w:val="28"/>
          <w:szCs w:val="28"/>
          <w:lang w:bidi="ar-SA"/>
        </w:rPr>
        <w:fldChar w:fldCharType="end"/>
      </w:r>
      <w:r w:rsidRPr="00D807C8">
        <w:rPr>
          <w:rFonts w:ascii="Times New Roman" w:eastAsia="Cambria" w:hAnsi="Times New Roman" w:cs="Times New Roman"/>
          <w:bCs/>
          <w:sz w:val="28"/>
          <w:szCs w:val="28"/>
          <w:lang w:bidi="ar-SA"/>
        </w:rPr>
        <w:br w:type="page"/>
      </w:r>
    </w:p>
    <w:p w14:paraId="1C7378AC" w14:textId="77777777" w:rsidR="00D807C8" w:rsidRPr="00D807C8" w:rsidRDefault="00D807C8" w:rsidP="001454AE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bidi="ar-SA"/>
        </w:rPr>
      </w:pPr>
      <w:bookmarkStart w:id="0" w:name="__RefHeading___Toc44314_572908240"/>
      <w:bookmarkEnd w:id="0"/>
      <w:r w:rsidRPr="00D807C8">
        <w:rPr>
          <w:rFonts w:ascii="Times New Roman" w:eastAsia="Calibri" w:hAnsi="Times New Roman" w:cs="Times New Roman"/>
          <w:b/>
          <w:bCs/>
          <w:sz w:val="28"/>
          <w:szCs w:val="24"/>
          <w:lang w:bidi="ar-SA"/>
        </w:rPr>
        <w:lastRenderedPageBreak/>
        <w:t>ПЕРЕЧЕНЬ СОКРАЩЕНИЙ И ОБОЗНАЧЕНИЙ</w:t>
      </w:r>
    </w:p>
    <w:p w14:paraId="210D6443" w14:textId="06F583FF" w:rsidR="002D3A99" w:rsidRPr="00D807C8" w:rsidRDefault="00D807C8" w:rsidP="002D3A99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bidi="ar-SA"/>
        </w:rPr>
      </w:pP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t>В настоящем отчете применяют</w:t>
      </w:r>
      <w:r w:rsidR="00836E29">
        <w:rPr>
          <w:rFonts w:ascii="Times New Roman" w:eastAsia="Calibri" w:hAnsi="Times New Roman" w:cs="Times New Roman"/>
          <w:sz w:val="28"/>
          <w:szCs w:val="28"/>
          <w:lang w:bidi="ar-SA"/>
        </w:rPr>
        <w:t>ся</w:t>
      </w: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 следующие сокращения и</w:t>
      </w:r>
      <w:r w:rsidR="001454AE"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 </w:t>
      </w:r>
      <w:r w:rsidRPr="00D807C8">
        <w:rPr>
          <w:rFonts w:ascii="Times New Roman" w:eastAsia="Calibri" w:hAnsi="Times New Roman" w:cs="Times New Roman"/>
          <w:sz w:val="28"/>
          <w:szCs w:val="28"/>
          <w:lang w:bidi="ar-SA"/>
        </w:rPr>
        <w:t>обозначения:</w:t>
      </w:r>
    </w:p>
    <w:p w14:paraId="10F7A1A9" w14:textId="02903052" w:rsidR="00474BC1" w:rsidRPr="00474BC1" w:rsidRDefault="00474BC1" w:rsidP="001454A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474BC1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ЗНО – злокачественное новообразование</w:t>
      </w:r>
    </w:p>
    <w:p w14:paraId="07018440" w14:textId="6C481EF1" w:rsidR="00474BC1" w:rsidRPr="00474BC1" w:rsidRDefault="00474BC1" w:rsidP="001454A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474BC1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ККГ – красная кайма губ</w:t>
      </w:r>
    </w:p>
    <w:p w14:paraId="40B42CE1" w14:textId="6528589D" w:rsidR="001409E6" w:rsidRDefault="00474BC1" w:rsidP="001454A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474BC1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КПЛ – красный плоский лишай</w:t>
      </w:r>
    </w:p>
    <w:p w14:paraId="3E2A39F1" w14:textId="5B7A6FF5" w:rsidR="001454AE" w:rsidRDefault="001454AE" w:rsidP="001454A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МИ – медицинское изделие</w:t>
      </w:r>
    </w:p>
    <w:p w14:paraId="4C602973" w14:textId="77777777" w:rsidR="001454AE" w:rsidRDefault="001409E6" w:rsidP="001454A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МИК – многофункциональная интраоральная камера</w:t>
      </w:r>
    </w:p>
    <w:p w14:paraId="603B3309" w14:textId="2022FCB7" w:rsidR="00474BC1" w:rsidRPr="00474BC1" w:rsidRDefault="00474BC1" w:rsidP="001454A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474BC1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СОР – слизистая оболочка рта</w:t>
      </w:r>
    </w:p>
    <w:p w14:paraId="4CA89BD5" w14:textId="77777777" w:rsidR="00474BC1" w:rsidRPr="00D807C8" w:rsidRDefault="00474BC1" w:rsidP="00D807C8">
      <w:pPr>
        <w:suppressAutoHyphens/>
        <w:spacing w:after="0" w:line="360" w:lineRule="auto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</w:p>
    <w:p w14:paraId="340BABA7" w14:textId="77777777" w:rsidR="00D807C8" w:rsidRPr="00D807C8" w:rsidRDefault="00D807C8" w:rsidP="00D807C8">
      <w:pPr>
        <w:suppressAutoHyphens/>
        <w:spacing w:after="0" w:line="360" w:lineRule="auto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</w:p>
    <w:p w14:paraId="3EC4EEA6" w14:textId="77777777" w:rsidR="00D807C8" w:rsidRPr="00D807C8" w:rsidRDefault="00D807C8" w:rsidP="00D807C8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D807C8">
        <w:rPr>
          <w:rFonts w:ascii="Times New Roman" w:eastAsia="Cambria" w:hAnsi="Times New Roman" w:cs="Times New Roman"/>
          <w:bCs/>
          <w:sz w:val="28"/>
          <w:szCs w:val="28"/>
          <w:lang w:bidi="ar-SA"/>
        </w:rPr>
        <w:br w:type="page"/>
      </w:r>
    </w:p>
    <w:p w14:paraId="24042D00" w14:textId="77777777" w:rsidR="00D807C8" w:rsidRPr="00D807C8" w:rsidRDefault="00D807C8" w:rsidP="00D807C8">
      <w:pPr>
        <w:suppressAutoHyphens/>
        <w:spacing w:before="200" w:after="200" w:line="360" w:lineRule="auto"/>
        <w:jc w:val="center"/>
        <w:outlineLvl w:val="0"/>
        <w:rPr>
          <w:rFonts w:ascii="Times New Roman" w:eastAsia="Cambria" w:hAnsi="Times New Roman" w:cs="Times New Roman"/>
          <w:b/>
          <w:sz w:val="28"/>
          <w:szCs w:val="28"/>
          <w:lang w:bidi="ar-SA"/>
        </w:rPr>
      </w:pPr>
      <w:bookmarkStart w:id="1" w:name="_Toc404175803"/>
      <w:bookmarkStart w:id="2" w:name="_Toc535605361"/>
      <w:bookmarkStart w:id="3" w:name="_Toc213761523"/>
      <w:r w:rsidRPr="00D807C8">
        <w:rPr>
          <w:rFonts w:ascii="Times New Roman" w:eastAsia="Cambria" w:hAnsi="Times New Roman" w:cs="Times New Roman"/>
          <w:b/>
          <w:sz w:val="28"/>
          <w:szCs w:val="28"/>
          <w:lang w:bidi="ar-SA"/>
        </w:rPr>
        <w:lastRenderedPageBreak/>
        <w:t>ВВЕДЕНИЕ</w:t>
      </w:r>
      <w:bookmarkEnd w:id="1"/>
      <w:bookmarkEnd w:id="2"/>
      <w:bookmarkEnd w:id="3"/>
    </w:p>
    <w:p w14:paraId="36998EC1" w14:textId="6058B320" w:rsidR="00D807C8" w:rsidRDefault="00836E29" w:rsidP="00D807C8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Текст введения</w:t>
      </w:r>
    </w:p>
    <w:p w14:paraId="09D1D0D1" w14:textId="77777777" w:rsidR="00836E29" w:rsidRPr="00D807C8" w:rsidRDefault="00836E29" w:rsidP="00D807C8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</w:p>
    <w:p w14:paraId="3C066060" w14:textId="77777777" w:rsidR="00D807C8" w:rsidRPr="00D807C8" w:rsidRDefault="00D807C8" w:rsidP="00D807C8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D807C8">
        <w:rPr>
          <w:rFonts w:ascii="Times New Roman" w:eastAsia="Cambria" w:hAnsi="Times New Roman" w:cs="Times New Roman"/>
          <w:bCs/>
          <w:sz w:val="28"/>
          <w:szCs w:val="28"/>
          <w:lang w:bidi="ar-SA"/>
        </w:rPr>
        <w:br w:type="page"/>
      </w:r>
    </w:p>
    <w:p w14:paraId="5BAC09AE" w14:textId="17C4787E" w:rsidR="00D807C8" w:rsidRPr="00D807C8" w:rsidRDefault="00474BC1" w:rsidP="000A78A9">
      <w:pPr>
        <w:keepNext/>
        <w:keepLines/>
        <w:pageBreakBefore/>
        <w:tabs>
          <w:tab w:val="num" w:pos="0"/>
          <w:tab w:val="left" w:pos="1134"/>
        </w:tabs>
        <w:suppressAutoHyphens/>
        <w:spacing w:before="200" w:after="200" w:line="360" w:lineRule="auto"/>
        <w:ind w:firstLine="709"/>
        <w:jc w:val="both"/>
        <w:outlineLvl w:val="0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bookmarkStart w:id="4" w:name="_Toc28281312"/>
      <w:bookmarkStart w:id="5" w:name="_Toc121905654"/>
      <w:bookmarkStart w:id="6" w:name="_Toc213761524"/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lastRenderedPageBreak/>
        <w:t>1 Обзор современного состояния научно-технической проблемы</w:t>
      </w:r>
      <w:bookmarkEnd w:id="6"/>
    </w:p>
    <w:p w14:paraId="71FC4B00" w14:textId="5466AFF8" w:rsidR="00D807C8" w:rsidRPr="00D807C8" w:rsidRDefault="00474BC1" w:rsidP="000A78A9">
      <w:pPr>
        <w:keepNext/>
        <w:keepLines/>
        <w:numPr>
          <w:ilvl w:val="1"/>
          <w:numId w:val="0"/>
        </w:numPr>
        <w:tabs>
          <w:tab w:val="num" w:pos="0"/>
          <w:tab w:val="left" w:pos="1276"/>
        </w:tabs>
        <w:suppressAutoHyphens/>
        <w:spacing w:before="200" w:after="200" w:line="360" w:lineRule="auto"/>
        <w:ind w:firstLine="709"/>
        <w:jc w:val="both"/>
        <w:outlineLvl w:val="1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bookmarkStart w:id="7" w:name="_Hlk124881475"/>
      <w:bookmarkStart w:id="8" w:name="_Toc213761525"/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1.1 </w:t>
      </w:r>
      <w:bookmarkEnd w:id="4"/>
      <w:bookmarkEnd w:id="5"/>
      <w:bookmarkEnd w:id="7"/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Эпидемиология онкологических и предраковых заболеваний слизистой оболочки рта</w:t>
      </w:r>
      <w:bookmarkEnd w:id="8"/>
    </w:p>
    <w:p w14:paraId="1A767E39" w14:textId="74C947E1" w:rsidR="002D3A99" w:rsidRDefault="002D3A99" w:rsidP="000A78A9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2D3A99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Злокачественное новообразование полости рта (ЗНО, МКБ-10: С06) является распространенной во всем мире патологией, поражающей слизистую оболочку рта (СОР), включая язык, десна, дно полости рта и внутреннюю поверхность щек, и красную кайму губ (ККГ). Ежегодно в мире регистрируется около 600 тыс. новых случаев заболевания и около 300 тыс. вызванных им преждевременных смертей [1], что делает онкологические заболевания СОР и ККГ серьезной проблемой общественного здравоохранения.  Прирост заболеваемости онкологическими заболеваниями СОР и ККГ в России за период с 2009 по 2019 годы составил 35,6 % [2], а по оценкам Международного агентства по изучению рака, к 2040 году ожидается увеличение глобальной заболеваемости на 50% по сравнению с состоянием на 2018 год [3].  </w:t>
      </w:r>
    </w:p>
    <w:p w14:paraId="5DF72645" w14:textId="60CB059A" w:rsidR="002D3A99" w:rsidRDefault="002D3A99" w:rsidP="000A78A9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2D3A99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Среди факторов, вызывающих злокачественные изменения слизистой оболочки рта, отмечают табакокурение и употребление алкоголя [4], вирус папилломы человека [5] и вирус герпеса, хроническую механическую, химическую или физическую травматизацию, вызываемую в том числе зубным протезированием, аллергические заболевания и другие состояния [6]. Особую группу факторов риска представляют предраковые заболевания СОР и ККГ, которые, по данным различных исследований, в 61–85 % случаев подвергаются конверсии в злокачественные заболевания [7, 8, 9, 10], а именно в плоскоклеточный рак, составляющий до 90 % случаев ЗНО полости рта [11]. Предраковые заболевания рассматриваются как промежуточная стадия ЗНО, характеризуются процессом кератинизации эпителия и разделяются на факультативные (низкая частота малигнизации: лейкоплакия, красная волчанка и красный плоский лишай (КПЛ), папилломатоз, хронические язвы и др.) и облигатные (высокая частота малигнизации при отсутствии лечения: </w:t>
      </w:r>
      <w:r w:rsidRPr="002D3A99">
        <w:rPr>
          <w:rFonts w:ascii="Times New Roman" w:eastAsia="Cambria" w:hAnsi="Times New Roman" w:cs="Times New Roman"/>
          <w:bCs/>
          <w:sz w:val="28"/>
          <w:szCs w:val="28"/>
          <w:lang w:bidi="ar-SA"/>
        </w:rPr>
        <w:lastRenderedPageBreak/>
        <w:t>болезнь Боуэна, хейлит, ограниченный предраковый гиперкератоз красной каймы губ и др.) [6].</w:t>
      </w:r>
    </w:p>
    <w:p w14:paraId="2AB0D860" w14:textId="237FA83E" w:rsidR="002D3A99" w:rsidRDefault="002D3A99" w:rsidP="000A78A9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2D3A99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При диагностике онкологических заболеваний полости рта на поздней стадии пятилетняя выживаемость пациентов составляет 30 %, в то время как диагностика патологии на ранней стадии позволяет повысить выживаемость до 80–90% при получении пациентом подходящего лечения [12]. Несмотря на это, в 2022 году 66 % случаев ЗНО полости рта было выявлено на III и IV стадиях [13], что говорит о низкой </w:t>
      </w:r>
      <w:proofErr w:type="spellStart"/>
      <w:r w:rsidRPr="002D3A99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онконастороженности</w:t>
      </w:r>
      <w:proofErr w:type="spellEnd"/>
      <w:r w:rsidRPr="002D3A99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среди населения и врачей-стоматологов. Ситуация осложняется отсутствием симптомов на ранней стадии предраковых заболеваний и, как следствие, несвоевременное обращение за врачебной помощью, отсутствие профилактики заболеваний СОР и ККГ, а также затрудненная диагностика этих заболеваний, в том числе вызванная недостаточной оснащенностью стоматологических учреждений современным диагностическим оборудованием.</w:t>
      </w:r>
    </w:p>
    <w:p w14:paraId="37167264" w14:textId="46A0FA8D" w:rsidR="002D3A99" w:rsidRDefault="002D3A99" w:rsidP="002D3A99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2D3A99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Снижение заболеваемости ЗНО СОР и ККГ может быть достигнуто путем снижения воздействия факторов риска, что, в свою очередь, может быть достигнуто повышением уровня осведомленности населения, либо путем повышения эффективности диагностики предраковых заболеваний полости рта. Всемирная организация здравоохранения рекомендует раннюю диагностику и скрининг для раннего выявления предраковых заболеваний и ЗНО, что предполагает интеграцию данных процессов в качестве дополнительного шага в рутинные стоматологические осмотры, а также развитие крупномасштабных программ скрининга населения [1].</w:t>
      </w:r>
    </w:p>
    <w:p w14:paraId="2FF0DEF6" w14:textId="780FE17E" w:rsidR="00474BC1" w:rsidRPr="00D807C8" w:rsidRDefault="00474BC1" w:rsidP="000A78A9">
      <w:pPr>
        <w:keepNext/>
        <w:keepLines/>
        <w:numPr>
          <w:ilvl w:val="1"/>
          <w:numId w:val="0"/>
        </w:numPr>
        <w:tabs>
          <w:tab w:val="num" w:pos="0"/>
          <w:tab w:val="left" w:pos="1276"/>
        </w:tabs>
        <w:suppressAutoHyphens/>
        <w:spacing w:before="200" w:after="200" w:line="360" w:lineRule="auto"/>
        <w:ind w:firstLine="709"/>
        <w:jc w:val="both"/>
        <w:outlineLvl w:val="1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bookmarkStart w:id="9" w:name="_Toc213761526"/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1.2 </w:t>
      </w:r>
      <w:r w:rsidR="000A78A9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Современные методы диагностики и скрининга онкологических и предраковых заболеваний слизистой оболочки рта</w:t>
      </w:r>
      <w:bookmarkEnd w:id="9"/>
    </w:p>
    <w:p w14:paraId="7B13C748" w14:textId="533F64BC" w:rsidR="00474BC1" w:rsidRDefault="00474BC1" w:rsidP="000A78A9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Текст отчета</w:t>
      </w:r>
      <w:r w:rsidR="00F31F84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(методы клинической практики и научные исследования новых методов)</w:t>
      </w:r>
    </w:p>
    <w:p w14:paraId="27C849F2" w14:textId="19A93EE8" w:rsidR="00F631CF" w:rsidRDefault="00F631CF" w:rsidP="00F631CF">
      <w:pPr>
        <w:keepNext/>
        <w:keepLines/>
        <w:numPr>
          <w:ilvl w:val="1"/>
          <w:numId w:val="0"/>
        </w:numPr>
        <w:tabs>
          <w:tab w:val="num" w:pos="0"/>
          <w:tab w:val="left" w:pos="1276"/>
        </w:tabs>
        <w:suppressAutoHyphens/>
        <w:spacing w:before="200" w:after="200" w:line="360" w:lineRule="auto"/>
        <w:ind w:firstLine="709"/>
        <w:jc w:val="both"/>
        <w:outlineLvl w:val="1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bookmarkStart w:id="10" w:name="_Toc213761527"/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lastRenderedPageBreak/>
        <w:t>1.3 Обоснование выбора направления исследования и возможности создания медицинского изделия и технологии его применения</w:t>
      </w:r>
      <w:bookmarkEnd w:id="10"/>
    </w:p>
    <w:p w14:paraId="04BE0D3E" w14:textId="27A6B81C" w:rsidR="00F631CF" w:rsidRDefault="00F31F84" w:rsidP="00F631CF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Текст отчета (принцип ДРС, наш научный задел)</w:t>
      </w:r>
    </w:p>
    <w:p w14:paraId="1C16A2B4" w14:textId="659160BB" w:rsidR="00F631CF" w:rsidRPr="00D807C8" w:rsidRDefault="00F631CF" w:rsidP="00F631CF">
      <w:pPr>
        <w:keepNext/>
        <w:keepLines/>
        <w:numPr>
          <w:ilvl w:val="1"/>
          <w:numId w:val="0"/>
        </w:numPr>
        <w:tabs>
          <w:tab w:val="num" w:pos="0"/>
          <w:tab w:val="left" w:pos="1276"/>
        </w:tabs>
        <w:suppressAutoHyphens/>
        <w:spacing w:before="200" w:after="200" w:line="360" w:lineRule="auto"/>
        <w:ind w:firstLine="709"/>
        <w:jc w:val="both"/>
        <w:outlineLvl w:val="1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bookmarkStart w:id="11" w:name="_Toc213761528"/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1.4 </w:t>
      </w:r>
      <w:r w:rsidR="00114B9E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Теоретическое исследование технических решений для создания </w:t>
      </w:r>
      <w:r w:rsidR="001409E6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многофункциональной интраоральной камеры</w:t>
      </w:r>
      <w:bookmarkEnd w:id="11"/>
    </w:p>
    <w:p w14:paraId="6125311A" w14:textId="4E8DAFCD" w:rsidR="00474BC1" w:rsidRDefault="0035428F" w:rsidP="00D807C8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Текст отчета</w:t>
      </w:r>
      <w:r w:rsidR="00F31F84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(сравнение </w:t>
      </w:r>
      <w:proofErr w:type="spellStart"/>
      <w:r w:rsidR="00F31F84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интраоральных</w:t>
      </w:r>
      <w:proofErr w:type="spellEnd"/>
      <w:r w:rsidR="00F31F84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камер) </w:t>
      </w:r>
    </w:p>
    <w:p w14:paraId="7C76E3E5" w14:textId="0D4DB589" w:rsidR="00795171" w:rsidRPr="00D807C8" w:rsidRDefault="00795171" w:rsidP="00795171">
      <w:pPr>
        <w:keepNext/>
        <w:keepLines/>
        <w:pageBreakBefore/>
        <w:tabs>
          <w:tab w:val="num" w:pos="0"/>
          <w:tab w:val="left" w:pos="1134"/>
        </w:tabs>
        <w:suppressAutoHyphens/>
        <w:spacing w:before="200" w:after="200" w:line="360" w:lineRule="auto"/>
        <w:ind w:firstLine="709"/>
        <w:jc w:val="both"/>
        <w:outlineLvl w:val="0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bookmarkStart w:id="12" w:name="_Toc213761529"/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lastRenderedPageBreak/>
        <w:t xml:space="preserve">2 Разработка конструкции </w:t>
      </w:r>
      <w:r w:rsidR="001409E6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и программного обеспечения многофункциональной интраоральной камеры</w:t>
      </w:r>
      <w:bookmarkEnd w:id="12"/>
    </w:p>
    <w:p w14:paraId="0E1C5F4A" w14:textId="7E13EAA3" w:rsidR="00795171" w:rsidRPr="00D807C8" w:rsidRDefault="001409E6" w:rsidP="00795171">
      <w:pPr>
        <w:keepNext/>
        <w:keepLines/>
        <w:numPr>
          <w:ilvl w:val="1"/>
          <w:numId w:val="0"/>
        </w:numPr>
        <w:tabs>
          <w:tab w:val="num" w:pos="0"/>
          <w:tab w:val="left" w:pos="1276"/>
        </w:tabs>
        <w:suppressAutoHyphens/>
        <w:spacing w:before="200" w:after="200" w:line="360" w:lineRule="auto"/>
        <w:ind w:firstLine="709"/>
        <w:jc w:val="both"/>
        <w:outlineLvl w:val="1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bookmarkStart w:id="13" w:name="_Toc213761530"/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2</w:t>
      </w:r>
      <w:r w:rsidR="00795171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.1 </w:t>
      </w:r>
      <w:r w:rsidR="009B0179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Описание функциональной структуры многофункциональной </w:t>
      </w:r>
      <w:r w:rsidR="002E3ECA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интраоральной </w:t>
      </w:r>
      <w:r w:rsidR="009B0179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камеры</w:t>
      </w:r>
      <w:bookmarkEnd w:id="13"/>
    </w:p>
    <w:p w14:paraId="5112803F" w14:textId="5D1D6AD8" w:rsidR="00521D93" w:rsidRPr="00521D93" w:rsidRDefault="00F31F84" w:rsidP="002E3ECA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Текст отчета (</w:t>
      </w:r>
      <w:proofErr w:type="spellStart"/>
      <w:r w:rsidR="00C03B6C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структурн</w:t>
      </w:r>
      <w:proofErr w:type="spellEnd"/>
      <w:r w:rsidR="009B0179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-функциональная</w:t>
      </w:r>
      <w:r w:rsidR="00C03B6C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схема МИК</w:t>
      </w:r>
      <w:r w:rsidR="009B0179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и ее описание</w:t>
      </w: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)</w:t>
      </w:r>
    </w:p>
    <w:p w14:paraId="0674DCB0" w14:textId="2355367F" w:rsidR="00F31F84" w:rsidRDefault="00F31F84" w:rsidP="00F31F84">
      <w:pPr>
        <w:keepNext/>
        <w:keepLines/>
        <w:numPr>
          <w:ilvl w:val="1"/>
          <w:numId w:val="0"/>
        </w:numPr>
        <w:tabs>
          <w:tab w:val="num" w:pos="0"/>
          <w:tab w:val="left" w:pos="1276"/>
        </w:tabs>
        <w:suppressAutoHyphens/>
        <w:spacing w:before="200" w:after="200" w:line="360" w:lineRule="auto"/>
        <w:ind w:firstLine="709"/>
        <w:jc w:val="both"/>
        <w:outlineLvl w:val="1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bookmarkStart w:id="14" w:name="_Toc213761531"/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2.2 </w:t>
      </w:r>
      <w:r w:rsidR="00232153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Разработка конструкции многофункциональной интраоральной камеры</w:t>
      </w:r>
      <w:bookmarkEnd w:id="14"/>
    </w:p>
    <w:p w14:paraId="17961C21" w14:textId="78E4735A" w:rsidR="009B0179" w:rsidRPr="00521D93" w:rsidRDefault="009B0179" w:rsidP="009B0179">
      <w:pPr>
        <w:keepNext/>
        <w:keepLines/>
        <w:numPr>
          <w:ilvl w:val="2"/>
          <w:numId w:val="0"/>
        </w:numPr>
        <w:tabs>
          <w:tab w:val="left" w:pos="1418"/>
        </w:tabs>
        <w:spacing w:after="0" w:line="360" w:lineRule="auto"/>
        <w:ind w:left="720" w:hanging="11"/>
        <w:outlineLvl w:val="2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bookmarkStart w:id="15" w:name="_Toc30771318"/>
      <w:bookmarkStart w:id="16" w:name="_Toc213761532"/>
      <w:r w:rsidRPr="00521D93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2.</w:t>
      </w:r>
      <w:r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2</w:t>
      </w:r>
      <w:r w:rsidRPr="00521D93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.1 </w:t>
      </w:r>
      <w:bookmarkEnd w:id="15"/>
      <w:r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Блок регистрации изображений</w:t>
      </w:r>
      <w:bookmarkEnd w:id="16"/>
      <w:r w:rsidRPr="009B0179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 </w:t>
      </w:r>
    </w:p>
    <w:p w14:paraId="272CB5A0" w14:textId="6F2A356F" w:rsidR="00F31F84" w:rsidRDefault="00232153" w:rsidP="00D807C8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Текст отчета </w:t>
      </w:r>
    </w:p>
    <w:p w14:paraId="7593DC37" w14:textId="7C06EC24" w:rsidR="009B0179" w:rsidRPr="00521D93" w:rsidRDefault="009B0179" w:rsidP="009B0179">
      <w:pPr>
        <w:keepNext/>
        <w:keepLines/>
        <w:numPr>
          <w:ilvl w:val="2"/>
          <w:numId w:val="0"/>
        </w:numPr>
        <w:tabs>
          <w:tab w:val="left" w:pos="1418"/>
        </w:tabs>
        <w:spacing w:after="0" w:line="360" w:lineRule="auto"/>
        <w:ind w:left="720" w:hanging="11"/>
        <w:outlineLvl w:val="2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bookmarkStart w:id="17" w:name="_Toc213761533"/>
      <w:r w:rsidRPr="00521D93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2.</w:t>
      </w:r>
      <w:r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2</w:t>
      </w:r>
      <w:r w:rsidRPr="00521D93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2 Спектрофотометрический блок</w:t>
      </w:r>
      <w:bookmarkEnd w:id="17"/>
    </w:p>
    <w:p w14:paraId="1F42E230" w14:textId="77777777" w:rsidR="009B0179" w:rsidRDefault="009B0179" w:rsidP="009B0179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Текст отчета </w:t>
      </w:r>
    </w:p>
    <w:p w14:paraId="13E1417D" w14:textId="1B2306B3" w:rsidR="009B0179" w:rsidRPr="00521D93" w:rsidRDefault="009B0179" w:rsidP="009B0179">
      <w:pPr>
        <w:keepNext/>
        <w:keepLines/>
        <w:numPr>
          <w:ilvl w:val="2"/>
          <w:numId w:val="0"/>
        </w:numPr>
        <w:tabs>
          <w:tab w:val="left" w:pos="1418"/>
        </w:tabs>
        <w:spacing w:after="0" w:line="360" w:lineRule="auto"/>
        <w:ind w:left="720" w:hanging="11"/>
        <w:outlineLvl w:val="2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bookmarkStart w:id="18" w:name="_Toc213761534"/>
      <w:r w:rsidRPr="00521D93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2.</w:t>
      </w:r>
      <w:r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2</w:t>
      </w:r>
      <w:r w:rsidRPr="00521D93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3</w:t>
      </w:r>
      <w:r w:rsidRPr="00521D93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Электронный блок управления</w:t>
      </w:r>
      <w:bookmarkEnd w:id="18"/>
    </w:p>
    <w:p w14:paraId="43D09300" w14:textId="77777777" w:rsidR="009B0179" w:rsidRDefault="009B0179" w:rsidP="009B0179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Текст отчета </w:t>
      </w:r>
    </w:p>
    <w:p w14:paraId="18255D79" w14:textId="761BE6BF" w:rsidR="009B0179" w:rsidRPr="00521D93" w:rsidRDefault="009B0179" w:rsidP="009B0179">
      <w:pPr>
        <w:keepNext/>
        <w:keepLines/>
        <w:numPr>
          <w:ilvl w:val="2"/>
          <w:numId w:val="0"/>
        </w:numPr>
        <w:tabs>
          <w:tab w:val="left" w:pos="1418"/>
        </w:tabs>
        <w:spacing w:after="0" w:line="360" w:lineRule="auto"/>
        <w:ind w:left="720" w:hanging="11"/>
        <w:outlineLvl w:val="2"/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</w:pPr>
      <w:bookmarkStart w:id="19" w:name="_Toc213761535"/>
      <w:r w:rsidRPr="00521D93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2.</w:t>
      </w:r>
      <w:r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2</w:t>
      </w:r>
      <w:r w:rsidRPr="00521D93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4</w:t>
      </w:r>
      <w:r w:rsidRPr="00521D93"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bidi="ar-SA"/>
        </w:rPr>
        <w:t>Электронный блок управления</w:t>
      </w:r>
      <w:bookmarkEnd w:id="19"/>
    </w:p>
    <w:p w14:paraId="4A13E1C5" w14:textId="12D7C0D7" w:rsidR="009B0179" w:rsidRDefault="009B0179" w:rsidP="009B0179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Текст отчета </w:t>
      </w:r>
    </w:p>
    <w:p w14:paraId="075B7D7D" w14:textId="5BF25BE7" w:rsidR="00F31F84" w:rsidRPr="00D807C8" w:rsidRDefault="00F31F84" w:rsidP="00F31F84">
      <w:pPr>
        <w:keepNext/>
        <w:keepLines/>
        <w:numPr>
          <w:ilvl w:val="1"/>
          <w:numId w:val="0"/>
        </w:numPr>
        <w:tabs>
          <w:tab w:val="num" w:pos="0"/>
          <w:tab w:val="left" w:pos="1276"/>
        </w:tabs>
        <w:suppressAutoHyphens/>
        <w:spacing w:before="200" w:after="200" w:line="360" w:lineRule="auto"/>
        <w:ind w:firstLine="709"/>
        <w:jc w:val="both"/>
        <w:outlineLvl w:val="1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bookmarkStart w:id="20" w:name="_Toc213761536"/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2.3 </w:t>
      </w:r>
      <w:r w:rsidR="00232153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Разработка программного обеспечения </w:t>
      </w:r>
      <w:r w:rsidR="00C03B6C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многофункциональной </w:t>
      </w:r>
      <w:r w:rsidR="00232153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интраоральной камеры</w:t>
      </w:r>
      <w:bookmarkEnd w:id="20"/>
    </w:p>
    <w:p w14:paraId="653D2787" w14:textId="178333FD" w:rsidR="005930F0" w:rsidRDefault="00232153" w:rsidP="00282BED">
      <w:pPr>
        <w:tabs>
          <w:tab w:val="num" w:pos="0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Текст отчета (алгоритмы, интерфейс, </w:t>
      </w:r>
      <w:r w:rsidR="002E3ECA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возможные </w:t>
      </w: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сценари</w:t>
      </w:r>
      <w:r w:rsidR="002E3ECA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и</w:t>
      </w: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взаимодействия)</w:t>
      </w:r>
    </w:p>
    <w:p w14:paraId="602855C9" w14:textId="1471C94E" w:rsidR="002E3ECA" w:rsidRPr="00D807C8" w:rsidRDefault="002E3ECA" w:rsidP="002E3ECA">
      <w:pPr>
        <w:keepNext/>
        <w:keepLines/>
        <w:pageBreakBefore/>
        <w:tabs>
          <w:tab w:val="num" w:pos="0"/>
          <w:tab w:val="left" w:pos="1134"/>
        </w:tabs>
        <w:suppressAutoHyphens/>
        <w:spacing w:before="200" w:after="200" w:line="360" w:lineRule="auto"/>
        <w:ind w:firstLine="709"/>
        <w:jc w:val="both"/>
        <w:outlineLvl w:val="0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bookmarkStart w:id="21" w:name="_Toc213761537"/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lastRenderedPageBreak/>
        <w:t xml:space="preserve">3 </w:t>
      </w:r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Определение функциональности макета изделия</w:t>
      </w:r>
      <w:bookmarkEnd w:id="21"/>
    </w:p>
    <w:p w14:paraId="18DD1512" w14:textId="01EEBB4B" w:rsidR="002E3ECA" w:rsidRDefault="002E3ECA" w:rsidP="002E3ECA">
      <w:pPr>
        <w:tabs>
          <w:tab w:val="num" w:pos="0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Текст отчета (</w:t>
      </w: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результаты</w:t>
      </w: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испытаний согласно ПМИ)</w:t>
      </w:r>
    </w:p>
    <w:p w14:paraId="6E58688E" w14:textId="77777777" w:rsidR="005930F0" w:rsidRPr="00D807C8" w:rsidRDefault="005930F0" w:rsidP="005930F0">
      <w:pPr>
        <w:tabs>
          <w:tab w:val="num" w:pos="0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</w:p>
    <w:p w14:paraId="0CD65015" w14:textId="71D0088D" w:rsidR="005930F0" w:rsidRPr="00D807C8" w:rsidRDefault="002E3ECA" w:rsidP="005930F0">
      <w:pPr>
        <w:keepNext/>
        <w:keepLines/>
        <w:pageBreakBefore/>
        <w:tabs>
          <w:tab w:val="num" w:pos="0"/>
          <w:tab w:val="left" w:pos="1134"/>
        </w:tabs>
        <w:suppressAutoHyphens/>
        <w:spacing w:before="200" w:after="200" w:line="360" w:lineRule="auto"/>
        <w:ind w:firstLine="709"/>
        <w:jc w:val="both"/>
        <w:outlineLvl w:val="0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bookmarkStart w:id="22" w:name="_Toc213761538"/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lastRenderedPageBreak/>
        <w:t>4</w:t>
      </w:r>
      <w:r w:rsidR="005930F0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 Оценка экономической эффективности многофункциональной интраоральной камеры</w:t>
      </w:r>
      <w:bookmarkEnd w:id="22"/>
    </w:p>
    <w:p w14:paraId="5F9EB89B" w14:textId="6D226E67" w:rsidR="00474BC1" w:rsidRDefault="005930F0" w:rsidP="00D807C8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1454AE">
        <w:rPr>
          <w:rFonts w:ascii="Times New Roman" w:eastAsia="Cambria" w:hAnsi="Times New Roman" w:cs="Times New Roman"/>
          <w:bCs/>
          <w:sz w:val="28"/>
          <w:szCs w:val="28"/>
          <w:highlight w:val="yellow"/>
          <w:lang w:bidi="ar-SA"/>
        </w:rPr>
        <w:t>/ На данный момент тут указаны только «обязательные» разделы. Вероятно, что окончательный вариант будет более конкретизированным /</w:t>
      </w:r>
    </w:p>
    <w:p w14:paraId="56CD7A95" w14:textId="6D2C7FDE" w:rsidR="000740B5" w:rsidRDefault="002E3ECA" w:rsidP="000740B5">
      <w:pPr>
        <w:keepNext/>
        <w:keepLines/>
        <w:numPr>
          <w:ilvl w:val="1"/>
          <w:numId w:val="0"/>
        </w:numPr>
        <w:tabs>
          <w:tab w:val="num" w:pos="0"/>
          <w:tab w:val="left" w:pos="1276"/>
        </w:tabs>
        <w:suppressAutoHyphens/>
        <w:spacing w:before="200" w:after="200" w:line="360" w:lineRule="auto"/>
        <w:ind w:firstLine="709"/>
        <w:jc w:val="both"/>
        <w:outlineLvl w:val="1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bookmarkStart w:id="23" w:name="_Toc213761539"/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4</w:t>
      </w:r>
      <w:r w:rsidR="000740B5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.1 Прогнозная оценка эффективности применения многофункциональной интраоральной камеры</w:t>
      </w:r>
      <w:bookmarkEnd w:id="23"/>
    </w:p>
    <w:p w14:paraId="5B5ECE4F" w14:textId="185FDF55" w:rsidR="00F90766" w:rsidRDefault="000740B5" w:rsidP="00A05161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Текст отчета</w:t>
      </w:r>
      <w:r w:rsidR="00A05161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</w:t>
      </w:r>
      <w:r w:rsidR="002D3A99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(социально-экономическая, </w:t>
      </w:r>
      <w:proofErr w:type="gramStart"/>
      <w:r w:rsidR="002D3A99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..</w:t>
      </w:r>
      <w:proofErr w:type="gramEnd"/>
      <w:r w:rsidR="002D3A99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)</w:t>
      </w:r>
    </w:p>
    <w:p w14:paraId="7B2D2B75" w14:textId="2AE991FA" w:rsidR="000740B5" w:rsidRDefault="002E3ECA" w:rsidP="000740B5">
      <w:pPr>
        <w:keepNext/>
        <w:keepLines/>
        <w:numPr>
          <w:ilvl w:val="1"/>
          <w:numId w:val="0"/>
        </w:numPr>
        <w:tabs>
          <w:tab w:val="num" w:pos="0"/>
          <w:tab w:val="left" w:pos="1276"/>
        </w:tabs>
        <w:suppressAutoHyphens/>
        <w:spacing w:before="200" w:after="200" w:line="360" w:lineRule="auto"/>
        <w:ind w:firstLine="709"/>
        <w:jc w:val="both"/>
        <w:outlineLvl w:val="1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bookmarkStart w:id="24" w:name="_Toc213761540"/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4</w:t>
      </w:r>
      <w:r w:rsidR="000740B5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.2 </w:t>
      </w:r>
      <w:r w:rsidR="00A05161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Выявленные ограничения </w:t>
      </w:r>
      <w:r w:rsidR="002D3A99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медицинского изделия и технологии его применения</w:t>
      </w:r>
      <w:bookmarkEnd w:id="24"/>
    </w:p>
    <w:p w14:paraId="22A5CE0F" w14:textId="78AFD544" w:rsidR="000740B5" w:rsidRDefault="000740B5" w:rsidP="00D807C8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Текст отчета</w:t>
      </w:r>
      <w:r w:rsidR="002D3A99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(выявленные ограничения, в </w:t>
      </w:r>
      <w:r w:rsidR="002D3A99" w:rsidRPr="00A05161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том числе законодательные, экологические и экономические</w:t>
      </w:r>
      <w:r w:rsidR="002D3A99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)</w:t>
      </w:r>
    </w:p>
    <w:p w14:paraId="00325433" w14:textId="42924707" w:rsidR="000740B5" w:rsidRPr="00D807C8" w:rsidRDefault="002E3ECA" w:rsidP="000740B5">
      <w:pPr>
        <w:keepNext/>
        <w:keepLines/>
        <w:pageBreakBefore/>
        <w:tabs>
          <w:tab w:val="num" w:pos="0"/>
          <w:tab w:val="left" w:pos="1134"/>
        </w:tabs>
        <w:suppressAutoHyphens/>
        <w:spacing w:before="200" w:after="200" w:line="360" w:lineRule="auto"/>
        <w:ind w:firstLine="709"/>
        <w:jc w:val="both"/>
        <w:outlineLvl w:val="0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bookmarkStart w:id="25" w:name="_Toc213761541"/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lastRenderedPageBreak/>
        <w:t>5</w:t>
      </w:r>
      <w:r w:rsidR="000740B5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 Внедрение многофункциональной интраоральной для диагностики и скрининга онкологических и предраковых заболеваний слизистой оболочки рта</w:t>
      </w:r>
      <w:bookmarkEnd w:id="25"/>
    </w:p>
    <w:p w14:paraId="56849CDE" w14:textId="709180FB" w:rsidR="000740B5" w:rsidRDefault="002E3ECA" w:rsidP="000740B5">
      <w:pPr>
        <w:keepNext/>
        <w:keepLines/>
        <w:numPr>
          <w:ilvl w:val="1"/>
          <w:numId w:val="0"/>
        </w:numPr>
        <w:tabs>
          <w:tab w:val="num" w:pos="0"/>
          <w:tab w:val="left" w:pos="1276"/>
        </w:tabs>
        <w:suppressAutoHyphens/>
        <w:spacing w:before="200" w:after="200" w:line="360" w:lineRule="auto"/>
        <w:ind w:firstLine="709"/>
        <w:jc w:val="both"/>
        <w:outlineLvl w:val="1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bookmarkStart w:id="26" w:name="_Toc213761542"/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5</w:t>
      </w:r>
      <w:r w:rsidR="000740B5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.1 </w:t>
      </w:r>
      <w:r w:rsidR="001454AE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Классификация вида и потенциального риска медицинского изделия</w:t>
      </w:r>
      <w:bookmarkEnd w:id="26"/>
    </w:p>
    <w:p w14:paraId="0402F309" w14:textId="5505F248" w:rsidR="000740B5" w:rsidRDefault="000740B5" w:rsidP="00D807C8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Текст отчета (здесь будет </w:t>
      </w:r>
      <w:r w:rsidRPr="000740B5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определени</w:t>
      </w: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е</w:t>
      </w:r>
      <w:r w:rsidRPr="000740B5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номенклатурного кода вида МИ, класс потенциального риска</w:t>
      </w: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)</w:t>
      </w:r>
    </w:p>
    <w:p w14:paraId="46D86768" w14:textId="4AF50E75" w:rsidR="000740B5" w:rsidRDefault="002E3ECA" w:rsidP="000740B5">
      <w:pPr>
        <w:keepNext/>
        <w:keepLines/>
        <w:numPr>
          <w:ilvl w:val="1"/>
          <w:numId w:val="0"/>
        </w:numPr>
        <w:tabs>
          <w:tab w:val="num" w:pos="0"/>
          <w:tab w:val="left" w:pos="1276"/>
        </w:tabs>
        <w:suppressAutoHyphens/>
        <w:spacing w:before="200" w:after="200" w:line="360" w:lineRule="auto"/>
        <w:ind w:firstLine="709"/>
        <w:jc w:val="both"/>
        <w:outlineLvl w:val="1"/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</w:pPr>
      <w:bookmarkStart w:id="27" w:name="_Toc213761543"/>
      <w:r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>5</w:t>
      </w:r>
      <w:r w:rsidR="000740B5">
        <w:rPr>
          <w:rFonts w:ascii="Times New Roman" w:eastAsia="Cambria" w:hAnsi="Times New Roman" w:cs="Times New Roman"/>
          <w:b/>
          <w:bCs/>
          <w:sz w:val="28"/>
          <w:szCs w:val="28"/>
          <w:lang w:bidi="ar-SA"/>
        </w:rPr>
        <w:t xml:space="preserve">.2 Предложения и рекомендации по внедрению многофункциональной интраоральной камеры в </w:t>
      </w:r>
      <w:r w:rsidR="000740B5" w:rsidRPr="000740B5">
        <w:rPr>
          <w:rFonts w:ascii="Times New Roman" w:eastAsia="Cambria" w:hAnsi="Times New Roman" w:cs="Times New Roman"/>
          <w:b/>
          <w:bCs/>
          <w:sz w:val="28"/>
          <w:szCs w:val="28"/>
          <w:highlight w:val="yellow"/>
          <w:lang w:bidi="ar-SA"/>
        </w:rPr>
        <w:t>клиническую практику</w:t>
      </w:r>
      <w:bookmarkEnd w:id="27"/>
    </w:p>
    <w:p w14:paraId="7D1FC513" w14:textId="0C1AA796" w:rsidR="000740B5" w:rsidRDefault="000740B5" w:rsidP="00D807C8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Текст отчета </w:t>
      </w:r>
    </w:p>
    <w:p w14:paraId="5146A0F6" w14:textId="77777777" w:rsidR="00F90766" w:rsidRDefault="00F90766">
      <w:pPr>
        <w:rPr>
          <w:rFonts w:ascii="Times New Roman" w:eastAsia="Cambria" w:hAnsi="Times New Roman" w:cs="Times New Roman"/>
          <w:b/>
          <w:sz w:val="28"/>
          <w:szCs w:val="28"/>
          <w:lang w:bidi="ar-SA"/>
        </w:rPr>
      </w:pPr>
      <w:bookmarkStart w:id="28" w:name="_Toc125650192"/>
      <w:r>
        <w:rPr>
          <w:rFonts w:ascii="Times New Roman" w:eastAsia="Cambria" w:hAnsi="Times New Roman" w:cs="Times New Roman"/>
          <w:b/>
          <w:sz w:val="28"/>
          <w:szCs w:val="28"/>
          <w:lang w:bidi="ar-SA"/>
        </w:rPr>
        <w:br w:type="page"/>
      </w:r>
    </w:p>
    <w:p w14:paraId="034397C2" w14:textId="75CCEA54" w:rsidR="00F90766" w:rsidRPr="00F90766" w:rsidRDefault="00F90766" w:rsidP="00F90766">
      <w:pPr>
        <w:suppressAutoHyphens/>
        <w:spacing w:before="200" w:after="200" w:line="360" w:lineRule="auto"/>
        <w:jc w:val="center"/>
        <w:outlineLvl w:val="0"/>
        <w:rPr>
          <w:rFonts w:ascii="Times New Roman" w:eastAsia="Cambria" w:hAnsi="Times New Roman" w:cs="Times New Roman"/>
          <w:b/>
          <w:sz w:val="28"/>
          <w:szCs w:val="28"/>
          <w:lang w:bidi="ar-SA"/>
        </w:rPr>
      </w:pPr>
      <w:bookmarkStart w:id="29" w:name="_Toc213761544"/>
      <w:r w:rsidRPr="00F90766">
        <w:rPr>
          <w:rFonts w:ascii="Times New Roman" w:eastAsia="Cambria" w:hAnsi="Times New Roman" w:cs="Times New Roman"/>
          <w:b/>
          <w:sz w:val="28"/>
          <w:szCs w:val="28"/>
          <w:lang w:bidi="ar-SA"/>
        </w:rPr>
        <w:lastRenderedPageBreak/>
        <w:t>ЗАКЛЮЧЕНИЕ</w:t>
      </w:r>
      <w:bookmarkEnd w:id="28"/>
      <w:bookmarkEnd w:id="29"/>
    </w:p>
    <w:p w14:paraId="6C511975" w14:textId="040B5594" w:rsidR="00F90766" w:rsidRPr="00F90766" w:rsidRDefault="00F90766" w:rsidP="00F90766">
      <w:pPr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F90766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В результате выполнения</w:t>
      </w:r>
      <w:r w:rsidR="002D3A99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 научно-исследовательской работы…</w:t>
      </w:r>
      <w:r w:rsidRPr="00F90766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 xml:space="preserve"> </w:t>
      </w:r>
    </w:p>
    <w:p w14:paraId="33D921B3" w14:textId="2A17EA3C" w:rsidR="00F90766" w:rsidRDefault="00F90766">
      <w:pPr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br w:type="page"/>
      </w:r>
    </w:p>
    <w:p w14:paraId="18C81981" w14:textId="77777777" w:rsidR="00836E29" w:rsidRPr="00836E29" w:rsidRDefault="00836E29" w:rsidP="00836E29">
      <w:pPr>
        <w:suppressAutoHyphens/>
        <w:spacing w:before="200" w:after="200" w:line="360" w:lineRule="auto"/>
        <w:jc w:val="center"/>
        <w:outlineLvl w:val="0"/>
        <w:rPr>
          <w:rFonts w:ascii="Times New Roman" w:eastAsia="Cambria" w:hAnsi="Times New Roman" w:cs="Times New Roman"/>
          <w:b/>
          <w:sz w:val="28"/>
          <w:szCs w:val="28"/>
          <w:lang w:bidi="ar-SA"/>
        </w:rPr>
      </w:pPr>
      <w:bookmarkStart w:id="30" w:name="_Toc125650193"/>
      <w:bookmarkStart w:id="31" w:name="_Toc213761545"/>
      <w:r w:rsidRPr="00836E29">
        <w:rPr>
          <w:rFonts w:ascii="Times New Roman" w:eastAsia="Cambria" w:hAnsi="Times New Roman" w:cs="Times New Roman"/>
          <w:b/>
          <w:sz w:val="28"/>
          <w:szCs w:val="28"/>
          <w:lang w:bidi="ar-SA"/>
        </w:rPr>
        <w:lastRenderedPageBreak/>
        <w:t>СПИСОК ИСПОЛЬЗОВАННЫХ ИСТОЧНИКОВ</w:t>
      </w:r>
      <w:bookmarkEnd w:id="30"/>
      <w:bookmarkEnd w:id="31"/>
    </w:p>
    <w:p w14:paraId="4F872668" w14:textId="77B05440" w:rsidR="00836E29" w:rsidRPr="00521D93" w:rsidRDefault="002D3A99" w:rsidP="00836E29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</w:pPr>
      <w:r w:rsidRPr="00521D93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1</w:t>
      </w:r>
      <w:r w:rsidR="00470900" w:rsidRPr="00521D93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ab/>
      </w:r>
      <w:proofErr w:type="spellStart"/>
      <w:r w:rsidR="00470900"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Pierfelice</w:t>
      </w:r>
      <w:proofErr w:type="spellEnd"/>
      <w:r w:rsidR="00470900" w:rsidRPr="00521D93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</w:t>
      </w:r>
      <w:r w:rsidR="00470900"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T</w:t>
      </w:r>
      <w:r w:rsidR="00470900" w:rsidRPr="00521D93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.</w:t>
      </w:r>
      <w:r w:rsidR="00470900"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V</w:t>
      </w:r>
      <w:r w:rsidR="00470900" w:rsidRPr="00521D93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., </w:t>
      </w:r>
      <w:r w:rsidR="00470900"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D</w:t>
      </w:r>
      <w:r w:rsidR="00470900" w:rsidRPr="00521D93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’</w:t>
      </w:r>
      <w:r w:rsidR="00470900"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Amico</w:t>
      </w:r>
      <w:r w:rsidR="00470900" w:rsidRPr="00521D93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</w:t>
      </w:r>
      <w:r w:rsidR="00470900"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E</w:t>
      </w:r>
      <w:r w:rsidR="00470900" w:rsidRPr="00521D93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., </w:t>
      </w:r>
      <w:r w:rsidR="00470900"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Cinquini</w:t>
      </w:r>
      <w:r w:rsidR="00470900" w:rsidRPr="00521D93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, </w:t>
      </w:r>
      <w:r w:rsidR="00470900"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C</w:t>
      </w:r>
      <w:r w:rsidR="00470900" w:rsidRPr="00521D93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. </w:t>
      </w:r>
      <w:r w:rsidR="00470900"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et</w:t>
      </w:r>
      <w:r w:rsidR="00470900" w:rsidRPr="00521D93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. </w:t>
      </w:r>
      <w:r w:rsidR="00470900"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al</w:t>
      </w:r>
      <w:r w:rsidR="00470900" w:rsidRPr="00521D93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. </w:t>
      </w:r>
      <w:r w:rsidR="00470900"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 xml:space="preserve">The Diagnostic Potential of Non-Invasive Tools for Oral Cancer and Precancer: A Systematic Review // Diagnostics. – 2024. – </w:t>
      </w:r>
      <w:r w:rsidR="00470900"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Т</w:t>
      </w:r>
      <w:r w:rsidR="00470900"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 xml:space="preserve">. 14. – № 18. – </w:t>
      </w:r>
      <w:r w:rsidR="00470900"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С</w:t>
      </w:r>
      <w:r w:rsidR="00470900"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. 2033.</w:t>
      </w:r>
    </w:p>
    <w:p w14:paraId="1D954119" w14:textId="385D5594" w:rsidR="00470900" w:rsidRDefault="00470900" w:rsidP="00836E29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2 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Злокачественные новообразования в России в 2019 году (заболеваемость и смертность) // Под ред. А.Д. </w:t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Каприна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, В.В. Старинского, А.О. </w:t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Шахзадовой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. М.: МНИИОИ им. П.А. Герцена–филиал ФГБУ «НМИЦ радиологии» Минздрава России. – 2020. – 252 с.</w:t>
      </w:r>
    </w:p>
    <w:p w14:paraId="1FC4B1A7" w14:textId="573680A7" w:rsidR="00470900" w:rsidRPr="00521D93" w:rsidRDefault="00470900" w:rsidP="00836E29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</w:pP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 xml:space="preserve">3 Wild C. P., </w:t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Weiderpass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 xml:space="preserve"> E., Stewart B. W. World Cancer Report: Cancer Research for Cancer Prevention // International Agency for Research on Cancer. – 2020.</w:t>
      </w:r>
    </w:p>
    <w:p w14:paraId="504D0BCA" w14:textId="7053B653" w:rsidR="00470900" w:rsidRPr="00521D93" w:rsidRDefault="00470900" w:rsidP="00836E29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</w:pP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4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ab/>
        <w:t xml:space="preserve">La Vecchia C., Tavani A., Franceschi S. et. </w:t>
      </w:r>
      <w:proofErr w:type="gramStart"/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al</w:t>
      </w:r>
      <w:proofErr w:type="gramEnd"/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 xml:space="preserve">. Epidemiology and prevention of oral cancer // Oral Oncology. – 1997. – 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Т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 xml:space="preserve">. 33. – № 5. – 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С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. 302–312.</w:t>
      </w:r>
    </w:p>
    <w:p w14:paraId="01EAD800" w14:textId="06271723" w:rsidR="00470900" w:rsidRPr="00521D93" w:rsidRDefault="00470900" w:rsidP="00836E29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</w:pP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 xml:space="preserve">5 Lechner M., Liu J., Masterson L. et al. HPV-associated oropharyngeal cancer: epidemiology, molecular biology and clinical management // Nat Rev Clin Oncol. – 2022. – 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Т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 xml:space="preserve">. 19. – 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С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. 306–327.</w:t>
      </w:r>
    </w:p>
    <w:p w14:paraId="13EE50EE" w14:textId="24AF60AD" w:rsidR="00470900" w:rsidRPr="00470900" w:rsidRDefault="00470900" w:rsidP="00470900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6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ab/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Янушевич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О.О. Онкоскрининг и раннее выявление предраковых заболеваний и рака слизистой оболочки рта. Учебное пособие // О.О. </w:t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Янушевич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, И.В. Золотницкий, М.Я. Абрамова [и др.]. – М.: МГМСУ, 2022. – С. 100.</w:t>
      </w:r>
    </w:p>
    <w:p w14:paraId="202CECD1" w14:textId="771C80D8" w:rsidR="00470900" w:rsidRDefault="00470900" w:rsidP="00470900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7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ab/>
        <w:t xml:space="preserve">Камилов, Х. П. Раннее выявление предраковых образований полости рта / Х. П. Камилов, А. А. Кадырбаева, Э. А. </w:t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Гайбулаев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// Инновационная стратегия развития фундаментальных и прикладных научных исследований: опыт прошлого – взгляд в будущее: сб. науч. ст. по итогам Международной науч.-практ. </w:t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конф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. – Санкт-Петербург: Редакционно-издательский Центр «Культ-</w:t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Информ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Пресс», 2016. – С. 36–37.</w:t>
      </w:r>
    </w:p>
    <w:p w14:paraId="32ADA53F" w14:textId="1B87E0EC" w:rsidR="00470900" w:rsidRPr="00470900" w:rsidRDefault="00470900" w:rsidP="00470900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8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ab/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Амхадова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, М. А. </w:t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Онконастороженность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в практике врача-стоматолога / М. А. </w:t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Амхадова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, М. И. </w:t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Сойхер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, Е. Ю. Чуянова // Медицинский алфавит. – 2016. – Т. 9. – № 272. – С. 6–9.</w:t>
      </w:r>
    </w:p>
    <w:p w14:paraId="4AA92B51" w14:textId="46CC7A5A" w:rsidR="00470900" w:rsidRPr="00470900" w:rsidRDefault="00470900" w:rsidP="00470900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lastRenderedPageBreak/>
        <w:t>9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ab/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Шухорова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Ю.А., Ткач Т.М., </w:t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Буракашев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С.А. [и др.] </w:t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Онконастороженность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в практике врача-стоматолога на амбулаторном приеме // Институт стоматологии. – 2020. – Т. 3. – № 88. – С. 20–22.</w:t>
      </w:r>
    </w:p>
    <w:p w14:paraId="56EF9C90" w14:textId="2D7EA683" w:rsidR="00470900" w:rsidRPr="00470900" w:rsidRDefault="00470900" w:rsidP="00470900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10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ab/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Межевикина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, Г. С., Глухова Е.А. Современные методы диагностики предраковых и раковых изменений слизистой оболочки рта // Наука молодых. – 2018. – Т. 6. – № 4. – С. 600–606.</w:t>
      </w:r>
    </w:p>
    <w:p w14:paraId="41562DDC" w14:textId="6EC6C4EE" w:rsidR="00470900" w:rsidRPr="00470900" w:rsidRDefault="00470900" w:rsidP="00470900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</w:pP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11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ab/>
        <w:t xml:space="preserve">Madera M., Franco J., Sola I. et al. Screening and diagnosis of oral cancer: a critical quality appraisal of clinical guidelines // Clinical Oral Investigations. – 2019. – 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Т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 xml:space="preserve">. 23. – № 5. – 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С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. 2212–2226.</w:t>
      </w:r>
    </w:p>
    <w:p w14:paraId="222A19D4" w14:textId="5A7DDA64" w:rsidR="00470900" w:rsidRPr="00470900" w:rsidRDefault="00470900" w:rsidP="00470900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</w:pP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12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ab/>
        <w:t xml:space="preserve">Tiziani S., Lopes V., Günther U. Early-stage diagnosis of oral cancer using 1H NMR-based metabolomics // Neoplasia. – 2009. – T. 11. – № 3. – 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С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. 269.</w:t>
      </w:r>
    </w:p>
    <w:p w14:paraId="442DA9BD" w14:textId="293018F4" w:rsidR="00470900" w:rsidRPr="00470900" w:rsidRDefault="00470900" w:rsidP="00470900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13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ab/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Каприн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, А.Д. Состояние онкологической помощи населению России в 2022 году. под редакцией А.Д. </w:t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Каприна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, В.В. Старинского, А.О. </w:t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Шахзадовой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. – М.: МНИОИ им. П.А. Герцена − филиал ФГБУ «НМИЦ радиологии» Минздрава России, - 2022. - С. 5–60.</w:t>
      </w:r>
    </w:p>
    <w:p w14:paraId="26D59BB1" w14:textId="353A0E53" w:rsidR="00470900" w:rsidRPr="00470900" w:rsidRDefault="00470900" w:rsidP="00470900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</w:pP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14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ab/>
        <w:t xml:space="preserve">British Columbia Oral Cancer Prevention Program, BC Cancer Agency; College of Dental Surgeons of British Columbia. Guideline for the early detection of oral cancer in British Columbia 2008 // J. Can. Dent. Assoc. – 2008. – 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Т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 xml:space="preserve">. 74. – № 3. – 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С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. 245.</w:t>
      </w:r>
    </w:p>
    <w:p w14:paraId="6BC29B95" w14:textId="0F445D26" w:rsidR="00470900" w:rsidRPr="00470900" w:rsidRDefault="00470900" w:rsidP="00470900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</w:pP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15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ab/>
        <w:t xml:space="preserve">Rethman M.P., Carpenter W., Cohen E.E. et al. Evidence-Based Clinical Recommendations Regarding Screening for Oral Squamous Cell Carcinomas // J. Am. Dent. Assoc. – 2010. – 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Т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 xml:space="preserve">. 141. – № 5. – 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С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. 509–520.</w:t>
      </w:r>
    </w:p>
    <w:p w14:paraId="23D78B82" w14:textId="1687A3DC" w:rsidR="00470900" w:rsidRPr="00470900" w:rsidRDefault="00470900" w:rsidP="00470900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</w:pP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 xml:space="preserve">16 Wagener D. J. T. The history of oncology. – Bohn </w:t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Stafleu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 xml:space="preserve"> van Loghum. –2009. – 302 c. </w:t>
      </w:r>
    </w:p>
    <w:p w14:paraId="1F0FAEC1" w14:textId="3960422E" w:rsidR="00470900" w:rsidRPr="00470900" w:rsidRDefault="00470900" w:rsidP="00470900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</w:pP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 xml:space="preserve">17 Koss L.G., Melamed M.R. Diagnostic cytology. Its origins and principles // In: Koss. L.G., Melamed M.R. Koss’s diagnostic cytology and its histopathologic bases. 5th ed. Philadelphia: Lippincott Williams &amp; Wilkins. – 2006. – C. 3-20. </w:t>
      </w:r>
    </w:p>
    <w:p w14:paraId="37AFE241" w14:textId="3CD7C42A" w:rsidR="00470900" w:rsidRPr="00470900" w:rsidRDefault="00470900" w:rsidP="00470900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</w:pP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18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ab/>
        <w:t xml:space="preserve">Sekine J., Nakatani E., </w:t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Hideshima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 xml:space="preserve"> K. et al. Diagnostic accuracy of oral cancer cytology in a pilot study // Diagnostic Pathology. – 2017. – 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Т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 xml:space="preserve">. 12. – № 27. </w:t>
      </w:r>
    </w:p>
    <w:p w14:paraId="71879DAB" w14:textId="3C8D56D9" w:rsidR="00470900" w:rsidRPr="00470900" w:rsidRDefault="00470900" w:rsidP="00470900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</w:pP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lastRenderedPageBreak/>
        <w:t>19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ab/>
        <w:t xml:space="preserve">Sousa M.C., Alves M.G., Souza L.A., et al. Correlation of clinical, cytological and histological findings in oral squamous cell carcinomas // Oncology Letters. – 2014. – 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Т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 xml:space="preserve">. 8. – № 2. – 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С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. 799–802.</w:t>
      </w:r>
    </w:p>
    <w:p w14:paraId="176C1604" w14:textId="1549A9A3" w:rsidR="00470900" w:rsidRPr="00836E29" w:rsidRDefault="00470900" w:rsidP="00470900">
      <w:pPr>
        <w:tabs>
          <w:tab w:val="num" w:pos="0"/>
          <w:tab w:val="left" w:pos="1134"/>
        </w:tabs>
        <w:suppressAutoHyphens/>
        <w:spacing w:after="0" w:line="360" w:lineRule="auto"/>
        <w:ind w:firstLine="709"/>
        <w:jc w:val="both"/>
        <w:rPr>
          <w:rFonts w:ascii="Times New Roman" w:eastAsia="Cambria" w:hAnsi="Times New Roman" w:cs="Times New Roman"/>
          <w:bCs/>
          <w:sz w:val="28"/>
          <w:szCs w:val="28"/>
          <w:lang w:bidi="ar-SA"/>
        </w:rPr>
      </w:pP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>20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val="en-US" w:bidi="ar-SA"/>
        </w:rPr>
        <w:tab/>
        <w:t xml:space="preserve">Kokubun, K., Nakajima, K., Yamamoto, K. et al. Evaluation of oral brush liquid-based cytology for oral squamous cell carcinoma: a comparative study of cytological and histological diagnoses at a single center. </w:t>
      </w:r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BMC </w:t>
      </w:r>
      <w:proofErr w:type="spellStart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>Oral</w:t>
      </w:r>
      <w:proofErr w:type="spellEnd"/>
      <w:r w:rsidRPr="00470900">
        <w:rPr>
          <w:rFonts w:ascii="Times New Roman" w:eastAsia="Cambria" w:hAnsi="Times New Roman" w:cs="Times New Roman"/>
          <w:bCs/>
          <w:sz w:val="28"/>
          <w:szCs w:val="28"/>
          <w:lang w:bidi="ar-SA"/>
        </w:rPr>
        <w:t xml:space="preserve"> Health 23, 145 (2023).</w:t>
      </w:r>
    </w:p>
    <w:p w14:paraId="21960FF1" w14:textId="77777777" w:rsidR="00B02EC6" w:rsidRPr="00470900" w:rsidRDefault="00B02EC6"/>
    <w:sectPr w:rsidR="00B02EC6" w:rsidRPr="00470900" w:rsidSect="00FA7EC9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BAF1F" w14:textId="77777777" w:rsidR="001C3A69" w:rsidRDefault="001C3A69" w:rsidP="00FA7EC9">
      <w:pPr>
        <w:spacing w:after="0" w:line="240" w:lineRule="auto"/>
      </w:pPr>
      <w:r>
        <w:separator/>
      </w:r>
    </w:p>
  </w:endnote>
  <w:endnote w:type="continuationSeparator" w:id="0">
    <w:p w14:paraId="28A1A2CE" w14:textId="77777777" w:rsidR="001C3A69" w:rsidRDefault="001C3A69" w:rsidP="00FA7E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0653254"/>
      <w:docPartObj>
        <w:docPartGallery w:val="Page Numbers (Bottom of Page)"/>
        <w:docPartUnique/>
      </w:docPartObj>
    </w:sdtPr>
    <w:sdtContent>
      <w:p w14:paraId="284C5A47" w14:textId="15F6BEAB" w:rsidR="00FA7EC9" w:rsidRDefault="00FA7EC9">
        <w:pPr>
          <w:pStyle w:val="ae"/>
          <w:jc w:val="center"/>
        </w:pPr>
        <w:r w:rsidRPr="00FA7EC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FA7EC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FA7EC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FA7EC9">
          <w:rPr>
            <w:rFonts w:ascii="Times New Roman" w:hAnsi="Times New Roman" w:cs="Times New Roman"/>
            <w:sz w:val="28"/>
            <w:szCs w:val="28"/>
          </w:rPr>
          <w:t>2</w:t>
        </w:r>
        <w:r w:rsidRPr="00FA7EC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52A3A30" w14:textId="77777777" w:rsidR="00FA7EC9" w:rsidRDefault="00FA7EC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1F49B" w14:textId="77777777" w:rsidR="001C3A69" w:rsidRDefault="001C3A69" w:rsidP="00FA7EC9">
      <w:pPr>
        <w:spacing w:after="0" w:line="240" w:lineRule="auto"/>
      </w:pPr>
      <w:r>
        <w:separator/>
      </w:r>
    </w:p>
  </w:footnote>
  <w:footnote w:type="continuationSeparator" w:id="0">
    <w:p w14:paraId="5DB1D071" w14:textId="77777777" w:rsidR="001C3A69" w:rsidRDefault="001C3A69" w:rsidP="00FA7E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37A"/>
    <w:rsid w:val="000740B5"/>
    <w:rsid w:val="000A05FB"/>
    <w:rsid w:val="000A66A5"/>
    <w:rsid w:val="000A78A9"/>
    <w:rsid w:val="00114B9E"/>
    <w:rsid w:val="001409E6"/>
    <w:rsid w:val="001454AE"/>
    <w:rsid w:val="001C3A69"/>
    <w:rsid w:val="00232153"/>
    <w:rsid w:val="00282BED"/>
    <w:rsid w:val="002D3A99"/>
    <w:rsid w:val="002E3ECA"/>
    <w:rsid w:val="00331A98"/>
    <w:rsid w:val="0035428F"/>
    <w:rsid w:val="00354F94"/>
    <w:rsid w:val="003A72E0"/>
    <w:rsid w:val="00470900"/>
    <w:rsid w:val="00474BC1"/>
    <w:rsid w:val="00521D93"/>
    <w:rsid w:val="005930F0"/>
    <w:rsid w:val="005C5246"/>
    <w:rsid w:val="00795171"/>
    <w:rsid w:val="00836E29"/>
    <w:rsid w:val="009B0179"/>
    <w:rsid w:val="00A05161"/>
    <w:rsid w:val="00AA1A43"/>
    <w:rsid w:val="00B02EC6"/>
    <w:rsid w:val="00C03B6C"/>
    <w:rsid w:val="00D807C8"/>
    <w:rsid w:val="00EE137A"/>
    <w:rsid w:val="00F31F84"/>
    <w:rsid w:val="00F32C35"/>
    <w:rsid w:val="00F631CF"/>
    <w:rsid w:val="00F90766"/>
    <w:rsid w:val="00FA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359CF"/>
  <w15:chartTrackingRefBased/>
  <w15:docId w15:val="{85E3FFBB-4049-4A36-B86A-E4F7FA573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3ECA"/>
    <w:rPr>
      <w:rFonts w:cs="Kokila"/>
    </w:rPr>
  </w:style>
  <w:style w:type="paragraph" w:styleId="1">
    <w:name w:val="heading 1"/>
    <w:aliases w:val="H1"/>
    <w:basedOn w:val="a"/>
    <w:next w:val="a"/>
    <w:link w:val="10"/>
    <w:qFormat/>
    <w:rsid w:val="00EE1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aliases w:val="H2"/>
    <w:basedOn w:val="a"/>
    <w:next w:val="a"/>
    <w:link w:val="20"/>
    <w:unhideWhenUsed/>
    <w:qFormat/>
    <w:rsid w:val="00EE1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aliases w:val="H3,&quot;Сапфир&quot;,Заг 3"/>
    <w:basedOn w:val="a"/>
    <w:next w:val="a"/>
    <w:link w:val="30"/>
    <w:unhideWhenUsed/>
    <w:qFormat/>
    <w:rsid w:val="00EE13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nhideWhenUsed/>
    <w:qFormat/>
    <w:rsid w:val="00EE1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13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1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1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1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1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137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EE137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Заголовок 3 Знак"/>
    <w:aliases w:val="H3 Знак,&quot;Сапфир&quot; Знак,Заг 3 Знак"/>
    <w:basedOn w:val="a0"/>
    <w:link w:val="3"/>
    <w:rsid w:val="00EE137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EE137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137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13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13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13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13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1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EE137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EE1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EE137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EE137A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137A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137A"/>
    <w:pPr>
      <w:ind w:left="720"/>
      <w:contextualSpacing/>
    </w:pPr>
    <w:rPr>
      <w:rFonts w:cs="Mangal"/>
    </w:rPr>
  </w:style>
  <w:style w:type="character" w:styleId="a8">
    <w:name w:val="Intense Emphasis"/>
    <w:basedOn w:val="a0"/>
    <w:uiPriority w:val="21"/>
    <w:qFormat/>
    <w:rsid w:val="00EE137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13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137A"/>
    <w:rPr>
      <w:rFonts w:cs="Mangal"/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E137A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A7EC9"/>
    <w:pPr>
      <w:tabs>
        <w:tab w:val="center" w:pos="4677"/>
        <w:tab w:val="right" w:pos="9355"/>
      </w:tabs>
      <w:spacing w:after="0" w:line="240" w:lineRule="auto"/>
    </w:pPr>
    <w:rPr>
      <w:rFonts w:cs="Mangal"/>
    </w:rPr>
  </w:style>
  <w:style w:type="character" w:customStyle="1" w:styleId="ad">
    <w:name w:val="Верхний колонтитул Знак"/>
    <w:basedOn w:val="a0"/>
    <w:link w:val="ac"/>
    <w:uiPriority w:val="99"/>
    <w:rsid w:val="00FA7EC9"/>
    <w:rPr>
      <w:rFonts w:cs="Mangal"/>
    </w:rPr>
  </w:style>
  <w:style w:type="paragraph" w:styleId="ae">
    <w:name w:val="footer"/>
    <w:basedOn w:val="a"/>
    <w:link w:val="af"/>
    <w:uiPriority w:val="99"/>
    <w:unhideWhenUsed/>
    <w:rsid w:val="00FA7EC9"/>
    <w:pPr>
      <w:tabs>
        <w:tab w:val="center" w:pos="4677"/>
        <w:tab w:val="right" w:pos="9355"/>
      </w:tabs>
      <w:spacing w:after="0" w:line="240" w:lineRule="auto"/>
    </w:pPr>
    <w:rPr>
      <w:rFonts w:cs="Mangal"/>
    </w:rPr>
  </w:style>
  <w:style w:type="character" w:customStyle="1" w:styleId="af">
    <w:name w:val="Нижний колонтитул Знак"/>
    <w:basedOn w:val="a0"/>
    <w:link w:val="ae"/>
    <w:uiPriority w:val="99"/>
    <w:rsid w:val="00FA7EC9"/>
    <w:rPr>
      <w:rFonts w:cs="Mangal"/>
    </w:rPr>
  </w:style>
  <w:style w:type="paragraph" w:styleId="11">
    <w:name w:val="toc 1"/>
    <w:basedOn w:val="a"/>
    <w:next w:val="a"/>
    <w:autoRedefine/>
    <w:uiPriority w:val="39"/>
    <w:unhideWhenUsed/>
    <w:rsid w:val="0035428F"/>
    <w:pPr>
      <w:tabs>
        <w:tab w:val="right" w:leader="dot" w:pos="9345"/>
      </w:tabs>
      <w:spacing w:before="120" w:after="0" w:line="360" w:lineRule="auto"/>
    </w:pPr>
    <w:rPr>
      <w:rFonts w:cs="Mangal"/>
    </w:rPr>
  </w:style>
  <w:style w:type="paragraph" w:styleId="23">
    <w:name w:val="toc 2"/>
    <w:basedOn w:val="a"/>
    <w:next w:val="a"/>
    <w:autoRedefine/>
    <w:uiPriority w:val="39"/>
    <w:unhideWhenUsed/>
    <w:rsid w:val="00FA7EC9"/>
    <w:pPr>
      <w:spacing w:after="100"/>
      <w:ind w:left="220"/>
    </w:pPr>
    <w:rPr>
      <w:rFonts w:cs="Mangal"/>
    </w:rPr>
  </w:style>
  <w:style w:type="character" w:styleId="af0">
    <w:name w:val="Hyperlink"/>
    <w:basedOn w:val="a0"/>
    <w:uiPriority w:val="99"/>
    <w:unhideWhenUsed/>
    <w:rsid w:val="00FA7EC9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2E3ECA"/>
    <w:pPr>
      <w:spacing w:after="100"/>
      <w:ind w:left="440"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18</Pages>
  <Words>2218</Words>
  <Characters>12646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Диана Соколова</dc:creator>
  <cp:keywords/>
  <dc:description/>
  <cp:lastModifiedBy>Диана Соколова</cp:lastModifiedBy>
  <cp:revision>8</cp:revision>
  <dcterms:created xsi:type="dcterms:W3CDTF">2025-11-09T15:37:00Z</dcterms:created>
  <dcterms:modified xsi:type="dcterms:W3CDTF">2025-11-11T10:52:00Z</dcterms:modified>
</cp:coreProperties>
</file>