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WOS Governance &amp; Authority Model (v1.0)</w:t>
      </w:r>
    </w:p>
    <w:p>
      <w:r>
        <w:t>WOS Governance &amp; Authority Model (v1.0)</w:t>
      </w:r>
    </w:p>
    <w:p/>
    <w:p>
      <w:r>
        <w:t>1. Purpose</w:t>
      </w:r>
    </w:p>
    <w:p>
      <w:r>
        <w:t>This document defines how authority, decision-making, and change control operate within the WhyHi Operating System (WOS). Its purpose is to ensure clarity, accountability, and long-term integrity of the system as it evolves across versions, agents, and contributors.</w:t>
      </w:r>
    </w:p>
    <w:p/>
    <w:p>
      <w:r>
        <w:t>WOS is designed to behave as a governed system—not an autonomous actor—with all authority ultimately traceable to a human principal.</w:t>
      </w:r>
    </w:p>
    <w:p/>
    <w:p>
      <w:r>
        <w:t>2. Ultimate Authority</w:t>
      </w:r>
    </w:p>
    <w:p>
      <w:r>
        <w:t>The Founder (User) is the sole ultimate authority over WOS.</w:t>
      </w:r>
    </w:p>
    <w:p/>
    <w:p>
      <w:r>
        <w:t>At v1.0:</w:t>
      </w:r>
    </w:p>
    <w:p>
      <w:r>
        <w:t>- The Founder is the only entity authorized to:</w:t>
      </w:r>
    </w:p>
    <w:p>
      <w:r>
        <w:t xml:space="preserve">  - Modify foundational documents (AOS, Constitution, Governance, Safety, Memory, etc.)</w:t>
      </w:r>
    </w:p>
    <w:p>
      <w:r>
        <w:t xml:space="preserve">  - Approve or revoke agent capabilities</w:t>
      </w:r>
    </w:p>
    <w:p>
      <w:r>
        <w:t xml:space="preserve">  - Grant or restrict tool access</w:t>
      </w:r>
    </w:p>
    <w:p>
      <w:r>
        <w:t xml:space="preserve">  - Override system behavior</w:t>
      </w:r>
    </w:p>
    <w:p>
      <w:r>
        <w:t xml:space="preserve">  - Authorize version changes</w:t>
      </w:r>
    </w:p>
    <w:p/>
    <w:p>
      <w:r>
        <w:t>No agent, workflow, automation, or external system may supersede or bypass Founder authority.</w:t>
      </w:r>
    </w:p>
    <w:p/>
    <w:p>
      <w:r>
        <w:t>3. Delegated Authority</w:t>
      </w:r>
    </w:p>
    <w:p>
      <w:r>
        <w:t>WOS may operate with delegated authority, granted explicitly by the Founder.</w:t>
      </w:r>
    </w:p>
    <w:p/>
    <w:p>
      <w:r>
        <w:t>Delegation must be:</w:t>
      </w:r>
    </w:p>
    <w:p>
      <w:r>
        <w:t>- Explicit (documented)</w:t>
      </w:r>
    </w:p>
    <w:p>
      <w:r>
        <w:t>- Scoped (clearly limited in function and power)</w:t>
      </w:r>
    </w:p>
    <w:p>
      <w:r>
        <w:t>- Revocable (at any time, without system disruption)</w:t>
      </w:r>
    </w:p>
    <w:p/>
    <w:p>
      <w:r>
        <w:t>Delegated authority may be granted to:</w:t>
      </w:r>
    </w:p>
    <w:p>
      <w:r>
        <w:t>- Human collaborators</w:t>
      </w:r>
    </w:p>
    <w:p>
      <w:r>
        <w:t>- Specific agents</w:t>
      </w:r>
    </w:p>
    <w:p>
      <w:r>
        <w:t>- Specific workflows or automations</w:t>
      </w:r>
    </w:p>
    <w:p/>
    <w:p>
      <w:r>
        <w:t>Delegation does not transfer ultimate responsibility.</w:t>
      </w:r>
    </w:p>
    <w:p/>
    <w:p>
      <w:r>
        <w:t>4. Agent Authority Classes</w:t>
      </w:r>
    </w:p>
    <w:p>
      <w:r>
        <w:t>4.1 Observational Agents</w:t>
      </w:r>
    </w:p>
    <w:p>
      <w:r>
        <w:t>Read-only access; logging, summarization, telemetry; no state mutation.</w:t>
      </w:r>
    </w:p>
    <w:p/>
    <w:p>
      <w:r>
        <w:t>4.2 Advisory Agents</w:t>
      </w:r>
    </w:p>
    <w:p>
      <w:r>
        <w:t>Analysis and recommendations only; no execution authority.</w:t>
      </w:r>
    </w:p>
    <w:p/>
    <w:p>
      <w:r>
        <w:t>4.3 Execution Agents (Restricted)</w:t>
      </w:r>
    </w:p>
    <w:p>
      <w:r>
        <w:t>Predefined actions only; explicit approval required.</w:t>
      </w:r>
    </w:p>
    <w:p/>
    <w:p>
      <w:r>
        <w:t>4.4 Administrative Agents (Future)</w:t>
      </w:r>
    </w:p>
    <w:p>
      <w:r>
        <w:t>Not authorized at v1.0.</w:t>
      </w:r>
    </w:p>
    <w:p/>
    <w:p>
      <w:r>
        <w:t>5. Change Control</w:t>
      </w:r>
    </w:p>
    <w:p>
      <w:r>
        <w:t>All foundational and configuration changes require explicit Founder authorization and logging.</w:t>
      </w:r>
    </w:p>
    <w:p/>
    <w:p>
      <w:r>
        <w:t>6. Versioning Authority</w:t>
      </w:r>
    </w:p>
    <w:p>
      <w:r>
        <w:t>Only the Founder may declare versions, freezes, or deprecations.</w:t>
      </w:r>
    </w:p>
    <w:p/>
    <w:p>
      <w:r>
        <w:t>7. Conflict Resolution</w:t>
      </w:r>
    </w:p>
    <w:p>
      <w:r>
        <w:t>Resolution order:</w:t>
      </w:r>
    </w:p>
    <w:p>
      <w:r>
        <w:t>1. Founder instruction</w:t>
      </w:r>
    </w:p>
    <w:p>
      <w:r>
        <w:t>2. Foundational documents</w:t>
      </w:r>
    </w:p>
    <w:p>
      <w:r>
        <w:t>3. Logged precedent</w:t>
      </w:r>
    </w:p>
    <w:p>
      <w:r>
        <w:t>4. Fail-safe pause</w:t>
      </w:r>
    </w:p>
    <w:p/>
    <w:p>
      <w:r>
        <w:t>8. Safety Overrides</w:t>
      </w:r>
    </w:p>
    <w:p>
      <w:r>
        <w:t>Founder may suspend or override any system behavior; overrides logged.</w:t>
      </w:r>
    </w:p>
    <w:p/>
    <w:p>
      <w:r>
        <w:t>9. Auditability &amp; Transparency</w:t>
      </w:r>
    </w:p>
    <w:p>
      <w:r>
        <w:t>All authority actions are logged and reconstructable.</w:t>
      </w:r>
    </w:p>
    <w:p/>
    <w:p>
      <w:r>
        <w:t>10. Evolution of Governance</w:t>
      </w:r>
    </w:p>
    <w:p>
      <w:r>
        <w:t>Future expansion must preserve traceability and human primacy.</w:t>
      </w:r>
    </w:p>
    <w:p/>
    <w:p>
      <w:r>
        <w:t>11. Non-Autonomy Clause</w:t>
      </w:r>
    </w:p>
    <w:p>
      <w:r>
        <w:t>WOS has no independent authority.</w:t>
      </w:r>
    </w:p>
    <w:p/>
    <w:p>
      <w:r>
        <w:t>12. Ratification</w:t>
      </w:r>
    </w:p>
    <w:p>
      <w:r>
        <w:t>Effective upon Founder adoption.</w:t>
      </w:r>
    </w:p>
    <w:p/>
    <w:p>
      <w:r>
        <w:t>Appendix A: Governance Scenarios (v1.0)</w:t>
      </w:r>
    </w:p>
    <w:p>
      <w:r>
        <w:t>(Scenarios A1–A6 as approved)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