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6. WOS Agent Registry &amp; Lifecycle Specification (v1.0)</w:t>
      </w:r>
    </w:p>
    <w:p>
      <w:r>
        <w:t>AOS Document 6 of 6</w:t>
        <w:br/>
      </w:r>
    </w:p>
    <w:p>
      <w:r>
        <w:br/>
        <w:t>1. Purpose</w:t>
      </w:r>
    </w:p>
    <w:p>
      <w:r>
        <w:t>This document defines how Agents are registered, identified, governed, executed, paused, retired, and audited within the WhyHi Operating System (WOS).</w:t>
      </w:r>
    </w:p>
    <w:p>
      <w:r>
        <w:t>Its purpose is to ensure that:</w:t>
        <w:br/>
        <w:t>- All Agents operating within WOS are explicitly declared</w:t>
        <w:br/>
        <w:t>- Agent capabilities and authority are known, bounded, and auditable</w:t>
        <w:br/>
        <w:t>- Agent execution is predictable, controllable, and observable</w:t>
        <w:br/>
        <w:t>- Agents may evolve safely over time without destabilizing the system</w:t>
      </w:r>
    </w:p>
    <w:p>
      <w:r>
        <w:t>This specification prioritizes clarity, founder control, and safety over scale or autonomy.</w:t>
      </w:r>
    </w:p>
    <w:p>
      <w:r>
        <w:t>2. Scope</w:t>
      </w:r>
    </w:p>
    <w:p>
      <w:r>
        <w:t>This document applies to all automated, semi-automated, and assistive Agents operating under WOS, including system-level and task-level Agents, regardless of implementation layer.</w:t>
      </w:r>
    </w:p>
    <w:p>
      <w:r>
        <w:t>3. Definitions (Normative)</w:t>
      </w:r>
    </w:p>
    <w:p>
      <w:r>
        <w:t>All terms used in this document are defined in Appendix A — Canonical Definitions. Appendix A is authoritative.</w:t>
      </w:r>
    </w:p>
    <w:p>
      <w:r>
        <w:t>4. Agent Conceptual Model</w:t>
      </w:r>
    </w:p>
    <w:p>
      <w:r>
        <w:t>An Agent is a named, registered execution entity that performs work within declared capabilities, executes Tasks within Runs, and produces observable outcomes.</w:t>
      </w:r>
    </w:p>
    <w:p>
      <w:r>
        <w:t>Agents are not autonomous, self-authorizing, or implicitly persistent.</w:t>
      </w:r>
    </w:p>
    <w:p>
      <w:r>
        <w:t>5. Agent Identity</w:t>
      </w:r>
    </w:p>
    <w:p>
      <w:r>
        <w:t>Each Agent MUST have:</w:t>
        <w:br/>
        <w:t>- A unique Agent ID</w:t>
        <w:br/>
        <w:t>- A human-readable name</w:t>
        <w:br/>
        <w:t>- A version identifier</w:t>
        <w:br/>
        <w:t>- A declared Agent Type</w:t>
      </w:r>
    </w:p>
    <w:p>
      <w:r>
        <w:t>6. Agent Registry</w:t>
      </w:r>
    </w:p>
    <w:p>
      <w:r>
        <w:t>The Agent Registry is the authoritative source of truth for all Agents. No Agent may execute unless registered and Active.</w:t>
      </w:r>
    </w:p>
    <w:p>
      <w:r>
        <w:t>Required registry fields include:</w:t>
        <w:br/>
        <w:t>agent_id, name, version, description, agent_type, owner, status, allowed_capabilities, allowed_tools, execution_scope, observability_level, override_policy, created_at, last_modified.</w:t>
      </w:r>
    </w:p>
    <w:p>
      <w:r>
        <w:t>Only the Founder may create, modify, enable, or retire Agents.</w:t>
      </w:r>
    </w:p>
    <w:p>
      <w:r>
        <w:t>7. Agent Types</w:t>
      </w:r>
    </w:p>
    <w:p>
      <w:r>
        <w:t>Supported Agent types:</w:t>
        <w:br/>
        <w:t>- Task-scoped Agents</w:t>
        <w:br/>
        <w:t>- Run-scoped Agents</w:t>
        <w:br/>
        <w:t>- Persistent Agents</w:t>
      </w:r>
    </w:p>
    <w:p>
      <w:r>
        <w:t>8. Agent Lifecycle States</w:t>
      </w:r>
    </w:p>
    <w:p>
      <w:r>
        <w:t>Lifecycle states:</w:t>
        <w:br/>
        <w:t>Draft → Registered → Active → Paused → Deprecated → Retired</w:t>
      </w:r>
    </w:p>
    <w:p>
      <w:r>
        <w:t>9. Execution Rules</w:t>
      </w:r>
    </w:p>
    <w:p>
      <w:r>
        <w:t>Agents may execute only when Active, authorized by the Run, and within declared capabilities.</w:t>
      </w:r>
    </w:p>
    <w:p>
      <w:r>
        <w:t>All violations MUST be logged.</w:t>
      </w:r>
    </w:p>
    <w:p>
      <w:r>
        <w:t>10. Versioning &amp; Evolution</w:t>
      </w:r>
    </w:p>
    <w:p>
      <w:r>
        <w:t>Agent versions are immutable. Changes require a new version and registry update.</w:t>
      </w:r>
    </w:p>
    <w:p>
      <w:r>
        <w:t>11. Observability &amp; Audit</w:t>
      </w:r>
    </w:p>
    <w:p>
      <w:r>
        <w:t>Each Agent execution MUST emit Agent ID, version, Run ID, Task ID, tool calls, artifacts, violations, and termination reason.</w:t>
      </w:r>
    </w:p>
    <w:p>
      <w:r>
        <w:t>12. Failure &amp; Recovery</w:t>
      </w:r>
    </w:p>
    <w:p>
      <w:r>
        <w:t>Agent failures MUST be recorded. Recovery behavior is governed by the invoking Run.</w:t>
      </w:r>
    </w:p>
    <w:p>
      <w:r>
        <w:t>13. Security Alignment</w:t>
      </w:r>
    </w:p>
    <w:p>
      <w:r>
        <w:t>This document aligns with the WOS Constitution, Governance Model, Task Execution Model, and Security Model.</w:t>
      </w:r>
    </w:p>
    <w:p>
      <w:r>
        <w:t>Founder authority prevails, with violations recorded.</w:t>
      </w:r>
    </w:p>
    <w:p>
      <w:r>
        <w:t>14. Status</w:t>
      </w:r>
    </w:p>
    <w:p>
      <w:r>
        <w:t>This document is normative for WOS AOS v1.0.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