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3124" w14:textId="2473E3C0" w:rsidR="00CB6AB1" w:rsidRDefault="003153F0">
      <w:r>
        <w:t>This is a test document</w:t>
      </w:r>
    </w:p>
    <w:p w14:paraId="0CF4F5D9" w14:textId="77777777" w:rsidR="003153F0" w:rsidRDefault="003153F0"/>
    <w:sectPr w:rsidR="0031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0"/>
    <w:rsid w:val="003153F0"/>
    <w:rsid w:val="00C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0737"/>
  <w15:chartTrackingRefBased/>
  <w15:docId w15:val="{1FF286E4-20CE-482A-9C3B-47C7F46D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GDS INC</dc:creator>
  <cp:keywords/>
  <dc:description/>
  <cp:lastModifiedBy>GDS INC</cp:lastModifiedBy>
  <cp:revision>1</cp:revision>
  <dcterms:created xsi:type="dcterms:W3CDTF">2022-03-19T14:59:00Z</dcterms:created>
  <dcterms:modified xsi:type="dcterms:W3CDTF">2022-03-19T14:59:00Z</dcterms:modified>
</cp:coreProperties>
</file>