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039f800d912496a" /></Relationships>
</file>

<file path=word/document.xml><?xml version="1.0" encoding="utf-8"?>
<w:document xmlns:w="http://schemas.openxmlformats.org/wordprocessingml/2006/main">
  <w:body>
    <w:p>
      <w:r>
        <w:t>统计数据包括了从2025年1月到2025年7月的财务数据，其中营收最高的是5月，营收为100,000元</w:t>
      </w:r>
    </w:p>
    <w:p>
      <w:r>
        <w:t>在这些机构的对比数据中，其中营收最高的为机构A，收入为1,000,000元，营收最低的为机构Z，收入为100,000元</w:t>
      </w:r>
    </w:p>
  </w:body>
</w:document>
</file>