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AIOnSite — Agent/LLM Layer</w:t>
        <w:br/>
        <w:t>Initial Codebase Architecture</w:t>
      </w:r>
    </w:p>
    <w:p>
      <w:r>
        <w:t>Purpose: establish a team-compatible, expandable folder structure for the Agent/LLM layer before implementing verification and auditing in later phases.</w:t>
      </w:r>
    </w:p>
    <w:p>
      <w:pPr>
        <w:pStyle w:val="Heading1"/>
      </w:pPr>
      <w:r>
        <w:t>1. Architectural Principles</w:t>
      </w:r>
    </w:p>
    <w:p>
      <w:pPr>
        <w:pStyle w:val="ListBullet"/>
      </w:pPr>
      <w:r>
        <w:t>Clear separation between orchestration, models, tools, memory/state, verification, and infrastructure.</w:t>
      </w:r>
    </w:p>
    <w:p>
      <w:pPr>
        <w:pStyle w:val="ListBullet"/>
      </w:pPr>
      <w:r>
        <w:t>Provider independence: business logic should not be tightly coupled to one LLM vendor.</w:t>
      </w:r>
    </w:p>
    <w:p>
      <w:pPr>
        <w:pStyle w:val="ListBullet"/>
      </w:pPr>
      <w:r>
        <w:t>Local/on-premise readiness: model routing must support sovereign deployments as well as external APIs where permitted.</w:t>
      </w:r>
    </w:p>
    <w:p>
      <w:pPr>
        <w:pStyle w:val="ListBullet"/>
      </w:pPr>
      <w:r>
        <w:t>Explicit interfaces: agents interact with tools and models through well-defined abstractions.</w:t>
      </w:r>
    </w:p>
    <w:p>
      <w:pPr>
        <w:pStyle w:val="ListBullet"/>
      </w:pPr>
      <w:r>
        <w:t>Auditability by design: important decisions, tool calls, prompts, and outputs should be capturable for later verification.</w:t>
      </w:r>
    </w:p>
    <w:p>
      <w:pPr>
        <w:pStyle w:val="ListBullet"/>
      </w:pPr>
      <w:r>
        <w:t>Incremental complexity: start with a simple agent loop, but leave extension points for multi-agent workflows and verification pipelines.</w:t>
      </w:r>
    </w:p>
    <w:p>
      <w:pPr>
        <w:pStyle w:val="Heading1"/>
      </w:pPr>
      <w:r>
        <w:t>2. Recommended Repository Structure</w:t>
      </w:r>
    </w:p>
    <w:p>
      <w:r>
        <w:rPr>
          <w:rFonts w:ascii="Courier New" w:hAnsi="Courier New"/>
          <w:sz w:val="16"/>
        </w:rPr>
        <w:br/>
        <w:t>AIOnSite/</w:t>
        <w:br/>
        <w:t>│</w:t>
        <w:br/>
        <w:t>├── README.md</w:t>
        <w:br/>
        <w:t>├── requirements.txt</w:t>
        <w:br/>
        <w:t>├── .env.example</w:t>
        <w:br/>
        <w:t>├── .gitignore</w:t>
        <w:br/>
        <w:t>│</w:t>
        <w:br/>
        <w:t>├── configs/</w:t>
        <w:br/>
        <w:t>│   ├── settings.yaml</w:t>
        <w:br/>
        <w:t>│   ├── models.yaml</w:t>
        <w:br/>
        <w:t>│   └── tools.yaml</w:t>
        <w:br/>
        <w:t>│</w:t>
        <w:br/>
        <w:t>├── src/</w:t>
        <w:br/>
        <w:t>│   ├── __init__.py</w:t>
        <w:br/>
        <w:t>│   │</w:t>
        <w:br/>
        <w:t>│   ├── agents/</w:t>
        <w:br/>
        <w:t>│   │   ├── __init__.py</w:t>
        <w:br/>
        <w:t>│   │   ├── base_agent.py</w:t>
        <w:br/>
        <w:t>│   │   ├── inspection_agent.py</w:t>
        <w:br/>
        <w:t>│   │   └── router.py</w:t>
        <w:br/>
        <w:t>│   │</w:t>
        <w:br/>
        <w:t>│   ├── llm/</w:t>
        <w:br/>
        <w:t>│   │   ├── __init__.py</w:t>
        <w:br/>
        <w:t>│   │   ├── base.py</w:t>
        <w:br/>
        <w:t>│   │   ├── factory.py</w:t>
        <w:br/>
        <w:t>│   │   ├── openai_provider.py</w:t>
        <w:br/>
        <w:t>│   │   ├── local_provider.py</w:t>
        <w:br/>
        <w:t>│   │   └── schemas.py</w:t>
        <w:br/>
        <w:t>│   │</w:t>
        <w:br/>
        <w:t>│   ├── prompts/</w:t>
        <w:br/>
        <w:t>│   │   ├── __init__.py</w:t>
        <w:br/>
        <w:t>│   │   ├── system_prompts.py</w:t>
        <w:br/>
        <w:t>│   │   └── templates.py</w:t>
        <w:br/>
        <w:t>│   │</w:t>
        <w:br/>
        <w:t>│   ├── tools/</w:t>
        <w:br/>
        <w:t>│   │   ├── __init__.py</w:t>
        <w:br/>
        <w:t>│   │   ├── base_tool.py</w:t>
        <w:br/>
        <w:t>│   │   └── registry.py</w:t>
        <w:br/>
        <w:t>│   │</w:t>
        <w:br/>
        <w:t>│   ├── state/</w:t>
        <w:br/>
        <w:t>│   │   ├── __init__.py</w:t>
        <w:br/>
        <w:t>│   │   ├── schemas.py</w:t>
        <w:br/>
        <w:t>│   │   └── session.py</w:t>
        <w:br/>
        <w:t>│   │</w:t>
        <w:br/>
        <w:t>│   ├── memory/</w:t>
        <w:br/>
        <w:t>│   │   ├── __init__.py</w:t>
        <w:br/>
        <w:t>│   │   └── memory_manager.py</w:t>
        <w:br/>
        <w:t>│   │</w:t>
        <w:br/>
        <w:t>│   ├── verification/              # Implemented later</w:t>
        <w:br/>
        <w:t>│   │   ├── __init__.py</w:t>
        <w:br/>
        <w:t>│   │   └── README.md</w:t>
        <w:br/>
        <w:t>│   │</w:t>
        <w:br/>
        <w:t>│   ├── audit/                     # Implemented later</w:t>
        <w:br/>
        <w:t>│   │   ├── __init__.py</w:t>
        <w:br/>
        <w:t>│   │   └── README.md</w:t>
        <w:br/>
        <w:t>│   │</w:t>
        <w:br/>
        <w:t>│   ├── core/</w:t>
        <w:br/>
        <w:t>│   │   ├── __init__.py</w:t>
        <w:br/>
        <w:t>│   │   ├── config.py</w:t>
        <w:br/>
        <w:t>│   │   ├── logging.py</w:t>
        <w:br/>
        <w:t>│   │   └── exceptions.py</w:t>
        <w:br/>
        <w:t>│   │</w:t>
        <w:br/>
        <w:t>│   └── main.py</w:t>
        <w:br/>
        <w:t>│</w:t>
        <w:br/>
        <w:t>├── tests/</w:t>
        <w:br/>
        <w:t>│   ├── __init__.py</w:t>
        <w:br/>
        <w:t>│   ├── test_agents/</w:t>
        <w:br/>
        <w:t>│   ├── test_llm/</w:t>
        <w:br/>
        <w:t>│   ├── test_tools/</w:t>
        <w:br/>
        <w:t>│   └── test_integration/</w:t>
        <w:br/>
        <w:t>│</w:t>
        <w:br/>
        <w:t>├── data/</w:t>
        <w:br/>
        <w:t>│   ├── raw/</w:t>
        <w:br/>
        <w:t>│   ├── processed/</w:t>
        <w:br/>
        <w:t>│   └── synthetic/</w:t>
        <w:br/>
        <w:t>│</w:t>
        <w:br/>
        <w:t>├── logs/</w:t>
        <w:br/>
        <w:t>│   └── .gitkeep</w:t>
        <w:br/>
        <w:t>│</w:t>
        <w:br/>
        <w:t>└── scripts/</w:t>
        <w:br/>
        <w:t xml:space="preserve">    ├── setup.py</w:t>
        <w:br/>
        <w:t xml:space="preserve">    └── run_demo.py</w:t>
        <w:br/>
      </w:r>
    </w:p>
    <w:p>
      <w:pPr>
        <w:pStyle w:val="Heading1"/>
      </w:pPr>
      <w:r>
        <w:t>3. What Each Major Component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Project entry point: architecture overview, installation instructions, how to run the system, and team conventions.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Pinned Python dependencies required to reproduce the development environment.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Template for environment variables such as API keys and model endpoints. Real secrets must never be committed.</w:t>
            </w:r>
          </w:p>
        </w:tc>
      </w:tr>
      <w:tr>
        <w:tc>
          <w:tcPr>
            <w:tcW w:type="dxa" w:w="4320"/>
          </w:tcPr>
          <w:p>
            <w:r>
              <w:t>configs/</w:t>
            </w:r>
          </w:p>
        </w:tc>
        <w:tc>
          <w:tcPr>
            <w:tcW w:type="dxa" w:w="4320"/>
          </w:tcPr>
          <w:p>
            <w:r>
              <w:t>Non-secret runtime configuration. Keeps model selection and system settings outside business logic.</w:t>
            </w:r>
          </w:p>
        </w:tc>
      </w:tr>
      <w:tr>
        <w:tc>
          <w:tcPr>
            <w:tcW w:type="dxa" w:w="4320"/>
          </w:tcPr>
          <w:p>
            <w:r>
              <w:t>src/agents/base_agent.py</w:t>
            </w:r>
          </w:p>
        </w:tc>
        <w:tc>
          <w:tcPr>
            <w:tcW w:type="dxa" w:w="4320"/>
          </w:tcPr>
          <w:p>
            <w:r>
              <w:t>Defines the common agent interface and lifecycle. All future agents should inherit from or conform to this abstraction.</w:t>
            </w:r>
          </w:p>
        </w:tc>
      </w:tr>
      <w:tr>
        <w:tc>
          <w:tcPr>
            <w:tcW w:type="dxa" w:w="4320"/>
          </w:tcPr>
          <w:p>
            <w:r>
              <w:t>src/agents/inspection_agent.py</w:t>
            </w:r>
          </w:p>
        </w:tc>
        <w:tc>
          <w:tcPr>
            <w:tcW w:type="dxa" w:w="4320"/>
          </w:tcPr>
          <w:p>
            <w:r>
              <w:t>The primary domain agent. Initially responsible for receiving inspection context, reasoning over it, and deciding what action/tool to invoke.</w:t>
            </w:r>
          </w:p>
        </w:tc>
      </w:tr>
      <w:tr>
        <w:tc>
          <w:tcPr>
            <w:tcW w:type="dxa" w:w="4320"/>
          </w:tcPr>
          <w:p>
            <w:r>
              <w:t>src/agents/router.py</w:t>
            </w:r>
          </w:p>
        </w:tc>
        <w:tc>
          <w:tcPr>
            <w:tcW w:type="dxa" w:w="4320"/>
          </w:tcPr>
          <w:p>
            <w:r>
              <w:t>Routes tasks to the correct agent, workflow, or execution path. This is the first extension point for future multi-agent orchestration.</w:t>
            </w:r>
          </w:p>
        </w:tc>
      </w:tr>
      <w:tr>
        <w:tc>
          <w:tcPr>
            <w:tcW w:type="dxa" w:w="4320"/>
          </w:tcPr>
          <w:p>
            <w:r>
              <w:t>src/llm/base.py</w:t>
            </w:r>
          </w:p>
        </w:tc>
        <w:tc>
          <w:tcPr>
            <w:tcW w:type="dxa" w:w="4320"/>
          </w:tcPr>
          <w:p>
            <w:r>
              <w:t>Defines a provider-neutral LLM interface. Agent code should call this abstraction rather than directly calling OpenAI or another provider.</w:t>
            </w:r>
          </w:p>
        </w:tc>
      </w:tr>
      <w:tr>
        <w:tc>
          <w:tcPr>
            <w:tcW w:type="dxa" w:w="4320"/>
          </w:tcPr>
          <w:p>
            <w:r>
              <w:t>src/llm/factory.py</w:t>
            </w:r>
          </w:p>
        </w:tc>
        <w:tc>
          <w:tcPr>
            <w:tcW w:type="dxa" w:w="4320"/>
          </w:tcPr>
          <w:p>
            <w:r>
              <w:t>Creates the correct LLM provider based on configuration. Enables switching between cloud and local models without rewriting agents.</w:t>
            </w:r>
          </w:p>
        </w:tc>
      </w:tr>
      <w:tr>
        <w:tc>
          <w:tcPr>
            <w:tcW w:type="dxa" w:w="4320"/>
          </w:tcPr>
          <w:p>
            <w:r>
              <w:t>src/llm/openai_provider.py</w:t>
            </w:r>
          </w:p>
        </w:tc>
        <w:tc>
          <w:tcPr>
            <w:tcW w:type="dxa" w:w="4320"/>
          </w:tcPr>
          <w:p>
            <w:r>
              <w:t>Adapter for an OpenAI-compatible API provider.</w:t>
            </w:r>
          </w:p>
        </w:tc>
      </w:tr>
      <w:tr>
        <w:tc>
          <w:tcPr>
            <w:tcW w:type="dxa" w:w="4320"/>
          </w:tcPr>
          <w:p>
            <w:r>
              <w:t>src/llm/local_provider.py</w:t>
            </w:r>
          </w:p>
        </w:tc>
        <w:tc>
          <w:tcPr>
            <w:tcW w:type="dxa" w:w="4320"/>
          </w:tcPr>
          <w:p>
            <w:r>
              <w:t>Adapter for locally hosted/on-premise models through an OpenAI-compatible endpoint or equivalent interface.</w:t>
            </w:r>
          </w:p>
        </w:tc>
      </w:tr>
      <w:tr>
        <w:tc>
          <w:tcPr>
            <w:tcW w:type="dxa" w:w="4320"/>
          </w:tcPr>
          <w:p>
            <w:r>
              <w:t>src/llm/schemas.py</w:t>
            </w:r>
          </w:p>
        </w:tc>
        <w:tc>
          <w:tcPr>
            <w:tcW w:type="dxa" w:w="4320"/>
          </w:tcPr>
          <w:p>
            <w:r>
              <w:t>Pydantic schemas for structured model inputs and outputs. Important for reducing ambiguous free-text handoffs.</w:t>
            </w:r>
          </w:p>
        </w:tc>
      </w:tr>
      <w:tr>
        <w:tc>
          <w:tcPr>
            <w:tcW w:type="dxa" w:w="4320"/>
          </w:tcPr>
          <w:p>
            <w:r>
              <w:t>src/prompts/system_prompts.py</w:t>
            </w:r>
          </w:p>
        </w:tc>
        <w:tc>
          <w:tcPr>
            <w:tcW w:type="dxa" w:w="4320"/>
          </w:tcPr>
          <w:p>
            <w:r>
              <w:t>Version-controlled system-level instructions for the agent.</w:t>
            </w:r>
          </w:p>
        </w:tc>
      </w:tr>
      <w:tr>
        <w:tc>
          <w:tcPr>
            <w:tcW w:type="dxa" w:w="4320"/>
          </w:tcPr>
          <w:p>
            <w:r>
              <w:t>src/prompts/templates.py</w:t>
            </w:r>
          </w:p>
        </w:tc>
        <w:tc>
          <w:tcPr>
            <w:tcW w:type="dxa" w:w="4320"/>
          </w:tcPr>
          <w:p>
            <w:r>
              <w:t>Reusable prompt templates for specific reasoning/execution tasks.</w:t>
            </w:r>
          </w:p>
        </w:tc>
      </w:tr>
      <w:tr>
        <w:tc>
          <w:tcPr>
            <w:tcW w:type="dxa" w:w="4320"/>
          </w:tcPr>
          <w:p>
            <w:r>
              <w:t>src/tools/base_tool.py</w:t>
            </w:r>
          </w:p>
        </w:tc>
        <w:tc>
          <w:tcPr>
            <w:tcW w:type="dxa" w:w="4320"/>
          </w:tcPr>
          <w:p>
            <w:r>
              <w:t>Common interface for all callable tools. Tools should expose explicit names, descriptions, input schemas, and execution methods.</w:t>
            </w:r>
          </w:p>
        </w:tc>
      </w:tr>
      <w:tr>
        <w:tc>
          <w:tcPr>
            <w:tcW w:type="dxa" w:w="4320"/>
          </w:tcPr>
          <w:p>
            <w:r>
              <w:t>src/tools/registry.py</w:t>
            </w:r>
          </w:p>
        </w:tc>
        <w:tc>
          <w:tcPr>
            <w:tcW w:type="dxa" w:w="4320"/>
          </w:tcPr>
          <w:p>
            <w:r>
              <w:t>Central registration/discovery mechanism for tools available to agents.</w:t>
            </w:r>
          </w:p>
        </w:tc>
      </w:tr>
      <w:tr>
        <w:tc>
          <w:tcPr>
            <w:tcW w:type="dxa" w:w="4320"/>
          </w:tcPr>
          <w:p>
            <w:r>
              <w:t>src/state/schemas.py</w:t>
            </w:r>
          </w:p>
        </w:tc>
        <w:tc>
          <w:tcPr>
            <w:tcW w:type="dxa" w:w="4320"/>
          </w:tcPr>
          <w:p>
            <w:r>
              <w:t>Defines the state passed through an agent run: messages, context, intermediate decisions, tool results, and metadata.</w:t>
            </w:r>
          </w:p>
        </w:tc>
      </w:tr>
      <w:tr>
        <w:tc>
          <w:tcPr>
            <w:tcW w:type="dxa" w:w="4320"/>
          </w:tcPr>
          <w:p>
            <w:r>
              <w:t>src/state/session.py</w:t>
            </w:r>
          </w:p>
        </w:tc>
        <w:tc>
          <w:tcPr>
            <w:tcW w:type="dxa" w:w="4320"/>
          </w:tcPr>
          <w:p>
            <w:r>
              <w:t>Creates and manages execution/session state. Keeps runtime state separate from the agent implementation.</w:t>
            </w:r>
          </w:p>
        </w:tc>
      </w:tr>
      <w:tr>
        <w:tc>
          <w:tcPr>
            <w:tcW w:type="dxa" w:w="4320"/>
          </w:tcPr>
          <w:p>
            <w:r>
              <w:t>src/memory/memory_manager.py</w:t>
            </w:r>
          </w:p>
        </w:tc>
        <w:tc>
          <w:tcPr>
            <w:tcW w:type="dxa" w:w="4320"/>
          </w:tcPr>
          <w:p>
            <w:r>
              <w:t>Abstraction for short-term and later long-term memory. Start simple; do not prematurely add a vector database.</w:t>
            </w:r>
          </w:p>
        </w:tc>
      </w:tr>
      <w:tr>
        <w:tc>
          <w:tcPr>
            <w:tcW w:type="dxa" w:w="4320"/>
          </w:tcPr>
          <w:p>
            <w:r>
              <w:t>src/verification/</w:t>
            </w:r>
          </w:p>
        </w:tc>
        <w:tc>
          <w:tcPr>
            <w:tcW w:type="dxa" w:w="4320"/>
          </w:tcPr>
          <w:p>
            <w:r>
              <w:t>Reserved boundary for later verification logic: evidence checks, output validation, consistency checks, and confidence assessment.</w:t>
            </w:r>
          </w:p>
        </w:tc>
      </w:tr>
      <w:tr>
        <w:tc>
          <w:tcPr>
            <w:tcW w:type="dxa" w:w="4320"/>
          </w:tcPr>
          <w:p>
            <w:r>
              <w:t>src/audit/</w:t>
            </w:r>
          </w:p>
        </w:tc>
        <w:tc>
          <w:tcPr>
            <w:tcW w:type="dxa" w:w="4320"/>
          </w:tcPr>
          <w:p>
            <w:r>
              <w:t>Reserved boundary for later auditability: immutable event records, execution traces, decision provenance, and review interfaces.</w:t>
            </w:r>
          </w:p>
        </w:tc>
      </w:tr>
      <w:tr>
        <w:tc>
          <w:tcPr>
            <w:tcW w:type="dxa" w:w="4320"/>
          </w:tcPr>
          <w:p>
            <w:r>
              <w:t>src/core/config.py</w:t>
            </w:r>
          </w:p>
        </w:tc>
        <w:tc>
          <w:tcPr>
            <w:tcW w:type="dxa" w:w="4320"/>
          </w:tcPr>
          <w:p>
            <w:r>
              <w:t>Loads environment/configuration safely and exposes validated application settings.</w:t>
            </w:r>
          </w:p>
        </w:tc>
      </w:tr>
      <w:tr>
        <w:tc>
          <w:tcPr>
            <w:tcW w:type="dxa" w:w="4320"/>
          </w:tcPr>
          <w:p>
            <w:r>
              <w:t>src/core/logging.py</w:t>
            </w:r>
          </w:p>
        </w:tc>
        <w:tc>
          <w:tcPr>
            <w:tcW w:type="dxa" w:w="4320"/>
          </w:tcPr>
          <w:p>
            <w:r>
              <w:t>Central logging configuration. Prevents every module from inventing its own logging format.</w:t>
            </w:r>
          </w:p>
        </w:tc>
      </w:tr>
      <w:tr>
        <w:tc>
          <w:tcPr>
            <w:tcW w:type="dxa" w:w="4320"/>
          </w:tcPr>
          <w:p>
            <w:r>
              <w:t>src/core/exceptions.py</w:t>
            </w:r>
          </w:p>
        </w:tc>
        <w:tc>
          <w:tcPr>
            <w:tcW w:type="dxa" w:w="4320"/>
          </w:tcPr>
          <w:p>
            <w:r>
              <w:t>Project-specific exception classes for predictable error handling.</w:t>
            </w:r>
          </w:p>
        </w:tc>
      </w:tr>
      <w:tr>
        <w:tc>
          <w:tcPr>
            <w:tcW w:type="dxa" w:w="4320"/>
          </w:tcPr>
          <w:p>
            <w:r>
              <w:t>src/main.py</w:t>
            </w:r>
          </w:p>
        </w:tc>
        <w:tc>
          <w:tcPr>
            <w:tcW w:type="dxa" w:w="4320"/>
          </w:tcPr>
          <w:p>
            <w:r>
              <w:t>Application entry point. Wires configuration, model provider, agent, tools, and runtime together.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Mirrors src/ and contains unit and integration tests. Team members should add tests alongside new functionality.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Shared project datasets. Raw inputs should remain unchanged; processed outputs are derived artifacts; synthetic data supports development/testing.</w:t>
            </w:r>
          </w:p>
        </w:tc>
      </w:tr>
      <w:tr>
        <w:tc>
          <w:tcPr>
            <w:tcW w:type="dxa" w:w="4320"/>
          </w:tcPr>
          <w:p>
            <w:r>
              <w:t>logs/</w:t>
            </w:r>
          </w:p>
        </w:tc>
        <w:tc>
          <w:tcPr>
            <w:tcW w:type="dxa" w:w="4320"/>
          </w:tcPr>
          <w:p>
            <w:r>
              <w:t>Local runtime logs. Normally excluded from Git except for .gitkeep.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Small operational scripts such as environment setup and reproducible demonstrations.</w:t>
            </w:r>
          </w:p>
        </w:tc>
      </w:tr>
    </w:tbl>
    <w:p>
      <w:pPr>
        <w:pStyle w:val="Heading1"/>
      </w:pPr>
      <w:r>
        <w:t>4. Dependencies for the Initial Agent/LLM Phase</w:t>
      </w:r>
    </w:p>
    <w:p>
      <w:pPr>
        <w:pStyle w:val="ListBullet"/>
      </w:pPr>
      <w:r>
        <w:t>openai — LLM API client and compatibility with OpenAI-style endpoints.</w:t>
      </w:r>
    </w:p>
    <w:p>
      <w:pPr>
        <w:pStyle w:val="ListBullet"/>
      </w:pPr>
      <w:r>
        <w:t>pydantic — Strict schemas for configuration, agent state, tool arguments, and structured LLM outputs.</w:t>
      </w:r>
    </w:p>
    <w:p>
      <w:pPr>
        <w:pStyle w:val="ListBullet"/>
      </w:pPr>
      <w:r>
        <w:t>pydantic-settings — Typed environment-variable and application configuration management.</w:t>
      </w:r>
    </w:p>
    <w:p>
      <w:pPr>
        <w:pStyle w:val="ListBullet"/>
      </w:pPr>
      <w:r>
        <w:t>python-dotenv — Convenient local development loading of environment variables.</w:t>
      </w:r>
    </w:p>
    <w:p>
      <w:pPr>
        <w:pStyle w:val="ListBullet"/>
      </w:pPr>
      <w:r>
        <w:t>PyYAML — Configuration files for models and runtime settings.</w:t>
      </w:r>
    </w:p>
    <w:p>
      <w:pPr>
        <w:pStyle w:val="ListBullet"/>
      </w:pPr>
      <w:r>
        <w:t>httpx — Async HTTP support for external or locally hosted services.</w:t>
      </w:r>
    </w:p>
    <w:p>
      <w:pPr>
        <w:pStyle w:val="ListBullet"/>
      </w:pPr>
      <w:r>
        <w:t>tenacity — Retries with controlled backoff for transient model/service failures.</w:t>
      </w:r>
    </w:p>
    <w:p>
      <w:pPr>
        <w:pStyle w:val="ListBullet"/>
      </w:pPr>
      <w:r>
        <w:t>structlog — Structured logging suitable for later audit and observability pipelines.</w:t>
      </w:r>
    </w:p>
    <w:p>
      <w:pPr>
        <w:pStyle w:val="ListBullet"/>
      </w:pPr>
      <w:r>
        <w:t>pytest — Unit and integration testing.</w:t>
      </w:r>
    </w:p>
    <w:p>
      <w:pPr>
        <w:pStyle w:val="ListBullet"/>
      </w:pPr>
      <w:r>
        <w:t>pytest-asyncio — Testing asynchronous agent/model code.</w:t>
      </w:r>
    </w:p>
    <w:p>
      <w:pPr>
        <w:pStyle w:val="ListBullet"/>
      </w:pPr>
      <w:r>
        <w:t>ruff — Fast linting and formatting checks for team consistency.</w:t>
      </w:r>
    </w:p>
    <w:p>
      <w:pPr>
        <w:pStyle w:val="ListBullet"/>
      </w:pPr>
      <w:r>
        <w:t>mypy — Optional static type checking; useful once interfaces stabilize.</w:t>
      </w:r>
    </w:p>
    <w:p>
      <w:pPr>
        <w:pStyle w:val="Heading1"/>
      </w:pPr>
      <w:r>
        <w:t>5. Initial requirements.txt</w:t>
      </w:r>
    </w:p>
    <w:p>
      <w:r>
        <w:rPr>
          <w:rFonts w:ascii="Courier New" w:hAnsi="Courier New"/>
          <w:sz w:val="18"/>
        </w:rPr>
        <w:t>openai&gt;=1.0.0</w:t>
        <w:br/>
        <w:t>pydantic&gt;=2.0.0</w:t>
        <w:br/>
        <w:t>pydantic-settings&gt;=2.0.0</w:t>
        <w:br/>
        <w:t>python-dotenv&gt;=1.0.0</w:t>
        <w:br/>
        <w:t>PyYAML&gt;=6.0.0</w:t>
        <w:br/>
        <w:t>httpx&gt;=0.27.0</w:t>
        <w:br/>
        <w:t>tenacity&gt;=8.0.0</w:t>
        <w:br/>
        <w:t>structlog&gt;=24.0.0</w:t>
        <w:br/>
        <w:br/>
        <w:t>pytest&gt;=8.0.0</w:t>
        <w:br/>
        <w:t>pytest-asyncio&gt;=0.23.0</w:t>
        <w:br/>
        <w:t>ruff&gt;=0.6.0</w:t>
        <w:br/>
        <w:t>mypy&gt;=1.10.0</w:t>
      </w:r>
    </w:p>
    <w:p>
      <w:r>
        <w:t>Recommendation: do not install LangChain, LangGraph, CrewAI, a vector database, or an observability platform at the beginning unless a concrete workflow requires them. They introduce architectural assumptions before the project’s execution model is validated.</w:t>
      </w:r>
    </w:p>
    <w:p>
      <w:pPr>
        <w:pStyle w:val="Heading1"/>
      </w:pPr>
      <w:r>
        <w:t>6. Recommended Execution Flow for Phase 1</w:t>
      </w:r>
    </w:p>
    <w:p>
      <w:pPr>
        <w:pStyle w:val="ListNumber"/>
      </w:pPr>
      <w:r>
        <w:t>main.py loads validated configuration.</w:t>
      </w:r>
    </w:p>
    <w:p>
      <w:pPr>
        <w:pStyle w:val="ListNumber"/>
      </w:pPr>
      <w:r>
        <w:t>The LLM factory selects a provider.</w:t>
      </w:r>
    </w:p>
    <w:p>
      <w:pPr>
        <w:pStyle w:val="ListNumber"/>
      </w:pPr>
      <w:r>
        <w:t>The inspection agent receives structured input and session state.</w:t>
      </w:r>
    </w:p>
    <w:p>
      <w:pPr>
        <w:pStyle w:val="ListNumber"/>
      </w:pPr>
      <w:r>
        <w:t>The agent decides whether to answer directly or invoke a registered tool.</w:t>
      </w:r>
    </w:p>
    <w:p>
      <w:pPr>
        <w:pStyle w:val="ListNumber"/>
      </w:pPr>
      <w:r>
        <w:t>Tool results return into the agent state.</w:t>
      </w:r>
    </w:p>
    <w:p>
      <w:pPr>
        <w:pStyle w:val="ListNumber"/>
      </w:pPr>
      <w:r>
        <w:t>The LLM produces a structured result.</w:t>
      </w:r>
    </w:p>
    <w:p>
      <w:pPr>
        <w:pStyle w:val="ListNumber"/>
      </w:pPr>
      <w:r>
        <w:t>The execution trace and metadata are logged.</w:t>
      </w:r>
    </w:p>
    <w:p>
      <w:pPr>
        <w:pStyle w:val="ListNumber"/>
      </w:pPr>
      <w:r>
        <w:t>Verification and audit modules will later sit around this flow rather than being retrofitted into unrelated code.</w:t>
      </w:r>
    </w:p>
    <w:p>
      <w:pPr>
        <w:pStyle w:val="Heading1"/>
      </w:pPr>
      <w:r>
        <w:t>7. Team Conventions</w:t>
      </w:r>
    </w:p>
    <w:p>
      <w:pPr>
        <w:pStyle w:val="ListBullet"/>
      </w:pPr>
      <w:r>
        <w:t>No direct LLM API calls outside src/llm/.</w:t>
      </w:r>
    </w:p>
    <w:p>
      <w:pPr>
        <w:pStyle w:val="ListBullet"/>
      </w:pPr>
      <w:r>
        <w:t>No direct tool implementations inside agent files.</w:t>
      </w:r>
    </w:p>
    <w:p>
      <w:pPr>
        <w:pStyle w:val="ListBullet"/>
      </w:pPr>
      <w:r>
        <w:t>All shared data structures should use typed schemas.</w:t>
      </w:r>
    </w:p>
    <w:p>
      <w:pPr>
        <w:pStyle w:val="ListBullet"/>
      </w:pPr>
      <w:r>
        <w:t>Configuration belongs in configs/ or environment variables, not hard-coded constants.</w:t>
      </w:r>
    </w:p>
    <w:p>
      <w:pPr>
        <w:pStyle w:val="ListBullet"/>
      </w:pPr>
      <w:r>
        <w:t>Secrets never enter Git.</w:t>
      </w:r>
    </w:p>
    <w:p>
      <w:pPr>
        <w:pStyle w:val="ListBullet"/>
      </w:pPr>
      <w:r>
        <w:t>Every new module should have a corresponding test where practical.</w:t>
      </w:r>
    </w:p>
    <w:p>
      <w:pPr>
        <w:pStyle w:val="ListBullet"/>
      </w:pPr>
      <w:r>
        <w:t>Verification and auditing should consume explicit execution events rather than scraping logs later.</w:t>
      </w:r>
    </w:p>
    <w:p>
      <w:pPr>
        <w:pStyle w:val="ListBullet"/>
      </w:pPr>
      <w:r>
        <w:t>Keep provider-specific code isolated behind adapters.</w:t>
      </w:r>
    </w:p>
    <w:p>
      <w:pPr>
        <w:pStyle w:val="Heading1"/>
      </w:pPr>
      <w:r>
        <w:t>8. What to Implement First</w:t>
      </w:r>
    </w:p>
    <w:p>
      <w:pPr>
        <w:pStyle w:val="ListNumber"/>
      </w:pPr>
      <w:r>
        <w:t>core/config.py</w:t>
      </w:r>
    </w:p>
    <w:p>
      <w:pPr>
        <w:pStyle w:val="ListNumber"/>
      </w:pPr>
      <w:r>
        <w:t>llm/base.py and llm/factory.py</w:t>
      </w:r>
    </w:p>
    <w:p>
      <w:pPr>
        <w:pStyle w:val="ListNumber"/>
      </w:pPr>
      <w:r>
        <w:t>one cloud or local provider adapter</w:t>
      </w:r>
    </w:p>
    <w:p>
      <w:pPr>
        <w:pStyle w:val="ListNumber"/>
      </w:pPr>
      <w:r>
        <w:t>state/schemas.py</w:t>
      </w:r>
    </w:p>
    <w:p>
      <w:pPr>
        <w:pStyle w:val="ListNumber"/>
      </w:pPr>
      <w:r>
        <w:t>agents/base_agent.py</w:t>
      </w:r>
    </w:p>
    <w:p>
      <w:pPr>
        <w:pStyle w:val="ListNumber"/>
      </w:pPr>
      <w:r>
        <w:t>agents/inspection_agent.py</w:t>
      </w:r>
    </w:p>
    <w:p>
      <w:pPr>
        <w:pStyle w:val="ListNumber"/>
      </w:pPr>
      <w:r>
        <w:t>tools/base_tool.py and tools/registry.py</w:t>
      </w:r>
    </w:p>
    <w:p>
      <w:pPr>
        <w:pStyle w:val="ListNumber"/>
      </w:pPr>
      <w:r>
        <w:t>main.py</w:t>
      </w:r>
    </w:p>
    <w:p>
      <w:pPr>
        <w:pStyle w:val="ListNumber"/>
      </w:pPr>
      <w:r>
        <w:t>minimal tests and a demo script</w:t>
      </w:r>
    </w:p>
    <w:p>
      <w:pPr>
        <w:pStyle w:val="Heading1"/>
      </w:pPr>
      <w:r>
        <w:t>9. Important Design Decision</w:t>
      </w:r>
    </w:p>
    <w:p>
      <w:r>
        <w:t>The first implementation should deliberately be a small, observable single-agent system. The likely failure mode is over-engineering the architecture before the actual inspection workflow, tool boundaries, and verification requirements are empirically understood. The folder structure above reserves those boundaries without forcing unnecessary frameworks into Phase 1.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