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A72" w:rsidRPr="002E52DC" w:rsidRDefault="002E52DC" w:rsidP="002E52DC">
      <w:pPr>
        <w:pStyle w:val="ListParagraph"/>
        <w:numPr>
          <w:ilvl w:val="0"/>
          <w:numId w:val="1"/>
        </w:numPr>
      </w:pPr>
      <w:r>
        <w:rPr>
          <w:lang w:val="en-US"/>
        </w:rPr>
        <w:t>Entered compound name’s spelling and format (‘-’, spaces etc.) should be same as that present in the chromatogram</w:t>
      </w:r>
    </w:p>
    <w:p w:rsidR="002E52DC" w:rsidRPr="00520616" w:rsidRDefault="002E52DC" w:rsidP="0072021A">
      <w:pPr>
        <w:pStyle w:val="ListParagraph"/>
        <w:numPr>
          <w:ilvl w:val="0"/>
          <w:numId w:val="1"/>
        </w:numPr>
      </w:pPr>
      <w:r w:rsidRPr="002E52DC">
        <w:rPr>
          <w:lang w:val="en-US"/>
        </w:rPr>
        <w:t>The RSD file should be named in the following format “&lt;compound name&gt;-areas”</w:t>
      </w:r>
      <w:r>
        <w:rPr>
          <w:lang w:val="en-US"/>
        </w:rPr>
        <w:t xml:space="preserve"> where the</w:t>
      </w:r>
      <w:r w:rsidRPr="002E52DC">
        <w:rPr>
          <w:lang w:val="en-US"/>
        </w:rPr>
        <w:t xml:space="preserve"> </w:t>
      </w:r>
      <w:r>
        <w:rPr>
          <w:lang w:val="en-US"/>
        </w:rPr>
        <w:t>compound name’s spelling and format (‘-’, spaces etc.) should be same as that present in the chromatogram</w:t>
      </w:r>
      <w:r w:rsidRPr="002E52DC">
        <w:rPr>
          <w:lang w:val="en-US"/>
        </w:rPr>
        <w:t xml:space="preserve"> </w:t>
      </w:r>
    </w:p>
    <w:p w:rsidR="00520616" w:rsidRPr="00520616" w:rsidRDefault="00520616" w:rsidP="0072021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Please ensure that the </w:t>
      </w:r>
      <w:r w:rsidR="00604516">
        <w:rPr>
          <w:lang w:val="en-US"/>
        </w:rPr>
        <w:t>column names of the tables</w:t>
      </w:r>
      <w:r>
        <w:rPr>
          <w:lang w:val="en-US"/>
        </w:rPr>
        <w:t xml:space="preserve"> in the PDF files follow the below naming convention</w:t>
      </w:r>
    </w:p>
    <w:p w:rsidR="00520616" w:rsidRDefault="00520616" w:rsidP="00520616">
      <w:pPr>
        <w:pStyle w:val="ListParagraph"/>
        <w:numPr>
          <w:ilvl w:val="1"/>
          <w:numId w:val="1"/>
        </w:numPr>
        <w:rPr>
          <w:b/>
        </w:rPr>
      </w:pPr>
      <w:r w:rsidRPr="00520616">
        <w:t>'Name',</w:t>
      </w:r>
      <w:r>
        <w:t xml:space="preserve"> </w:t>
      </w:r>
      <w:r w:rsidRPr="00520616">
        <w:t>'Ret. Time',</w:t>
      </w:r>
      <w:r>
        <w:t xml:space="preserve"> </w:t>
      </w:r>
      <w:r w:rsidRPr="00520616">
        <w:t>'Area'</w:t>
      </w:r>
      <w:r>
        <w:t xml:space="preserve"> in </w:t>
      </w:r>
      <w:r w:rsidR="00604516" w:rsidRPr="00604516">
        <w:rPr>
          <w:b/>
        </w:rPr>
        <w:t xml:space="preserve">Shimadzu </w:t>
      </w:r>
      <w:r w:rsidRPr="00604516">
        <w:rPr>
          <w:b/>
        </w:rPr>
        <w:t>chromatograms</w:t>
      </w:r>
      <w:r>
        <w:t xml:space="preserve"> and </w:t>
      </w:r>
      <w:r w:rsidRPr="00520616">
        <w:t>'Title</w:t>
      </w:r>
      <w:r>
        <w:t xml:space="preserve"> </w:t>
      </w:r>
      <w:r w:rsidRPr="00520616">
        <w:t>',</w:t>
      </w:r>
      <w:r>
        <w:t xml:space="preserve"> </w:t>
      </w:r>
      <w:r w:rsidRPr="00520616">
        <w:t>'Area'</w:t>
      </w:r>
      <w:r w:rsidR="007A390D">
        <w:t xml:space="preserve">, </w:t>
      </w:r>
      <w:r w:rsidR="007A390D" w:rsidRPr="00520616">
        <w:t>'Ret. Time'</w:t>
      </w:r>
      <w:r>
        <w:t xml:space="preserve"> in</w:t>
      </w:r>
      <w:r w:rsidR="00604516">
        <w:t xml:space="preserve"> </w:t>
      </w:r>
      <w:r w:rsidR="00604516" w:rsidRPr="00604516">
        <w:rPr>
          <w:b/>
        </w:rPr>
        <w:t>Shimadzu</w:t>
      </w:r>
      <w:r w:rsidRPr="00604516">
        <w:rPr>
          <w:b/>
        </w:rPr>
        <w:t xml:space="preserve"> RSD files</w:t>
      </w:r>
      <w:r w:rsidR="00604516" w:rsidRPr="00604516">
        <w:rPr>
          <w:b/>
        </w:rPr>
        <w:t xml:space="preserve"> </w:t>
      </w:r>
    </w:p>
    <w:p w:rsidR="00604516" w:rsidRDefault="00840E04" w:rsidP="0060451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For RS</w:t>
      </w:r>
      <w:proofErr w:type="gramStart"/>
      <w:r>
        <w:rPr>
          <w:b/>
        </w:rPr>
        <w:t xml:space="preserve">:  </w:t>
      </w:r>
      <w:r w:rsidR="00B42922">
        <w:rPr>
          <w:b/>
        </w:rPr>
        <w:t>‘</w:t>
      </w:r>
      <w:bookmarkStart w:id="0" w:name="_GoBack"/>
      <w:bookmarkEnd w:id="0"/>
      <w:proofErr w:type="gramEnd"/>
      <w:r w:rsidR="00604516" w:rsidRPr="00604516">
        <w:t>Name',</w:t>
      </w:r>
      <w:r w:rsidR="00604516">
        <w:t xml:space="preserve"> </w:t>
      </w:r>
      <w:r w:rsidR="00604516" w:rsidRPr="00604516">
        <w:t>'RT',</w:t>
      </w:r>
      <w:r w:rsidR="00604516">
        <w:t xml:space="preserve"> </w:t>
      </w:r>
      <w:r w:rsidR="00604516" w:rsidRPr="00604516">
        <w:t>'Area'</w:t>
      </w:r>
      <w:r w:rsidR="00604516">
        <w:t xml:space="preserve"> </w:t>
      </w:r>
      <w:r w:rsidR="00604516">
        <w:t xml:space="preserve">in </w:t>
      </w:r>
      <w:r w:rsidR="00604516">
        <w:rPr>
          <w:b/>
        </w:rPr>
        <w:t>Empower</w:t>
      </w:r>
      <w:r w:rsidR="00604516" w:rsidRPr="00604516">
        <w:rPr>
          <w:b/>
        </w:rPr>
        <w:t xml:space="preserve"> chromatograms</w:t>
      </w:r>
      <w:r w:rsidR="00604516">
        <w:t xml:space="preserve"> and </w:t>
      </w:r>
      <w:r w:rsidR="00604516" w:rsidRPr="00604516">
        <w:t>'</w:t>
      </w:r>
      <w:proofErr w:type="spellStart"/>
      <w:r w:rsidR="00604516" w:rsidRPr="00604516">
        <w:t>SampleName</w:t>
      </w:r>
      <w:proofErr w:type="spellEnd"/>
      <w:r w:rsidR="00604516" w:rsidRPr="00604516">
        <w:t>', 'Area'</w:t>
      </w:r>
      <w:r w:rsidR="007A390D">
        <w:t>, ‘RT’</w:t>
      </w:r>
      <w:r w:rsidR="00604516">
        <w:t xml:space="preserve"> </w:t>
      </w:r>
      <w:r w:rsidR="00604516">
        <w:t xml:space="preserve">in </w:t>
      </w:r>
      <w:r w:rsidR="00604516">
        <w:rPr>
          <w:b/>
        </w:rPr>
        <w:t>Empower</w:t>
      </w:r>
      <w:r w:rsidR="00604516" w:rsidRPr="00604516">
        <w:rPr>
          <w:b/>
        </w:rPr>
        <w:t xml:space="preserve"> RSD files </w:t>
      </w:r>
    </w:p>
    <w:p w:rsidR="00604516" w:rsidRPr="00604516" w:rsidRDefault="00840E04" w:rsidP="0060451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For Assay</w:t>
      </w:r>
      <w:r>
        <w:rPr>
          <w:b/>
        </w:rPr>
        <w:t xml:space="preserve">: </w:t>
      </w:r>
      <w:r w:rsidR="00604516" w:rsidRPr="00604516">
        <w:t>'Name',</w:t>
      </w:r>
      <w:r w:rsidR="00604516">
        <w:t xml:space="preserve"> </w:t>
      </w:r>
      <w:r w:rsidR="00604516" w:rsidRPr="00604516">
        <w:t>'Area\n(µV*sec)',</w:t>
      </w:r>
      <w:r w:rsidR="00604516">
        <w:t xml:space="preserve"> </w:t>
      </w:r>
      <w:r w:rsidR="00604516" w:rsidRPr="00604516">
        <w:t>'RT'</w:t>
      </w:r>
      <w:r w:rsidR="00604516">
        <w:t xml:space="preserve"> </w:t>
      </w:r>
      <w:r w:rsidR="00604516">
        <w:t xml:space="preserve">in </w:t>
      </w:r>
      <w:r w:rsidR="00604516">
        <w:rPr>
          <w:b/>
        </w:rPr>
        <w:t>Empower</w:t>
      </w:r>
      <w:r w:rsidR="00604516" w:rsidRPr="00604516">
        <w:rPr>
          <w:b/>
        </w:rPr>
        <w:t xml:space="preserve"> chromatograms</w:t>
      </w:r>
      <w:r w:rsidR="00604516">
        <w:t xml:space="preserve"> and </w:t>
      </w:r>
      <w:r w:rsidR="00604516" w:rsidRPr="00604516">
        <w:t>'</w:t>
      </w:r>
      <w:proofErr w:type="spellStart"/>
      <w:r w:rsidR="00604516" w:rsidRPr="00604516">
        <w:t>SampleName</w:t>
      </w:r>
      <w:proofErr w:type="spellEnd"/>
      <w:r w:rsidR="00604516" w:rsidRPr="00604516">
        <w:t>', 'Area'</w:t>
      </w:r>
      <w:r w:rsidR="00604516">
        <w:t>, ‘RT’</w:t>
      </w:r>
      <w:r w:rsidR="00604516">
        <w:t xml:space="preserve"> in </w:t>
      </w:r>
      <w:r w:rsidR="00604516">
        <w:rPr>
          <w:b/>
        </w:rPr>
        <w:t>Empower</w:t>
      </w:r>
      <w:r w:rsidR="00604516" w:rsidRPr="00604516">
        <w:rPr>
          <w:b/>
        </w:rPr>
        <w:t xml:space="preserve"> RSD files </w:t>
      </w:r>
    </w:p>
    <w:p w:rsidR="002E52DC" w:rsidRPr="002E52DC" w:rsidRDefault="002E52DC" w:rsidP="0072021A">
      <w:pPr>
        <w:pStyle w:val="ListParagraph"/>
        <w:numPr>
          <w:ilvl w:val="0"/>
          <w:numId w:val="1"/>
        </w:numPr>
      </w:pPr>
      <w:r w:rsidRPr="002E52DC">
        <w:rPr>
          <w:lang w:val="en-US"/>
        </w:rPr>
        <w:t xml:space="preserve">Please </w:t>
      </w:r>
      <w:r w:rsidR="00B71D9D">
        <w:rPr>
          <w:lang w:val="en-US"/>
        </w:rPr>
        <w:t>check</w:t>
      </w:r>
      <w:r w:rsidRPr="002E52DC">
        <w:rPr>
          <w:lang w:val="en-US"/>
        </w:rPr>
        <w:t xml:space="preserve"> with the developer [Pawan Kurada] if the sample preparation values for Assay and RS as well as the RRF values for the compound you have entered are present in the master sheets</w:t>
      </w:r>
      <w:r>
        <w:rPr>
          <w:lang w:val="en-US"/>
        </w:rPr>
        <w:t xml:space="preserve"> stored in the backend</w:t>
      </w:r>
      <w:r w:rsidRPr="002E52DC">
        <w:rPr>
          <w:lang w:val="en-US"/>
        </w:rPr>
        <w:t xml:space="preserve"> </w:t>
      </w:r>
    </w:p>
    <w:p w:rsidR="002E52DC" w:rsidRDefault="002E52DC" w:rsidP="002E52DC">
      <w:pPr>
        <w:pStyle w:val="ListParagraph"/>
        <w:numPr>
          <w:ilvl w:val="0"/>
          <w:numId w:val="1"/>
        </w:numPr>
      </w:pPr>
      <w:r>
        <w:t>For Acyclovir calculation you have to upload two RSD files one with the name “</w:t>
      </w:r>
      <w:r w:rsidRPr="002E52DC">
        <w:t>Acyclovir-areas</w:t>
      </w:r>
      <w:r>
        <w:t>” and other with the name “</w:t>
      </w:r>
      <w:r w:rsidRPr="002E52DC">
        <w:t xml:space="preserve">Impurity-B-areas </w:t>
      </w:r>
      <w:r>
        <w:t>“</w:t>
      </w:r>
    </w:p>
    <w:p w:rsidR="00B71D9D" w:rsidRDefault="00B71D9D" w:rsidP="00B71D9D">
      <w:pPr>
        <w:pStyle w:val="ListParagraph"/>
        <w:numPr>
          <w:ilvl w:val="0"/>
          <w:numId w:val="1"/>
        </w:numPr>
      </w:pPr>
      <w:r>
        <w:t>For impurity vs impurity calculation of Ketorolac or Propofol please ensure there are six RSD files in the format “</w:t>
      </w:r>
      <w:r w:rsidRPr="00B71D9D">
        <w:t>Ke</w:t>
      </w:r>
      <w:r>
        <w:t>torolac Tromethamine-standard-x” or “Propofol-standard-x” where x ranges from 1 to 6</w:t>
      </w:r>
    </w:p>
    <w:p w:rsidR="00A576CF" w:rsidRDefault="00A576CF" w:rsidP="00A576CF">
      <w:pPr>
        <w:pStyle w:val="ListParagraph"/>
        <w:numPr>
          <w:ilvl w:val="0"/>
          <w:numId w:val="1"/>
        </w:numPr>
      </w:pPr>
      <w:r>
        <w:t>For the Assay calculation of sub-compounds like Methyl Paraben/ Propyl Paraben/</w:t>
      </w:r>
      <w:r w:rsidRPr="00A576CF">
        <w:t>P-</w:t>
      </w:r>
      <w:proofErr w:type="spellStart"/>
      <w:r w:rsidRPr="00A576CF">
        <w:t>Hydroxy</w:t>
      </w:r>
      <w:proofErr w:type="spellEnd"/>
      <w:r w:rsidRPr="00A576CF">
        <w:t xml:space="preserve"> benzoic acid</w:t>
      </w:r>
      <w:r>
        <w:t xml:space="preserve">- enter the sub-compound’s name and other details and proceed with the assay calculation as usual. </w:t>
      </w:r>
    </w:p>
    <w:sectPr w:rsidR="00A57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40B29"/>
    <w:multiLevelType w:val="hybridMultilevel"/>
    <w:tmpl w:val="ACDAB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DC"/>
    <w:rsid w:val="00255A72"/>
    <w:rsid w:val="002E52DC"/>
    <w:rsid w:val="00520616"/>
    <w:rsid w:val="00604516"/>
    <w:rsid w:val="007A390D"/>
    <w:rsid w:val="00840E04"/>
    <w:rsid w:val="00A576CF"/>
    <w:rsid w:val="00B42922"/>
    <w:rsid w:val="00B7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1AEB"/>
  <w15:chartTrackingRefBased/>
  <w15:docId w15:val="{D481E541-DCDD-4579-988A-5631DD9B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Pawan</dc:creator>
  <cp:keywords/>
  <dc:description/>
  <cp:lastModifiedBy>Santosh Pawan</cp:lastModifiedBy>
  <cp:revision>5</cp:revision>
  <dcterms:created xsi:type="dcterms:W3CDTF">2022-05-30T09:58:00Z</dcterms:created>
  <dcterms:modified xsi:type="dcterms:W3CDTF">2022-05-30T10:31:00Z</dcterms:modified>
</cp:coreProperties>
</file>