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2EEFBC">
      <w:pPr>
        <w:jc w:val="left"/>
        <w:rPr>
          <w:rFonts w:hint="eastAsia" w:ascii="微软雅黑" w:hAnsi="微软雅黑" w:eastAsia="微软雅黑"/>
          <w:b/>
          <w:sz w:val="40"/>
          <w:szCs w:val="36"/>
        </w:rPr>
      </w:pPr>
      <w:r>
        <w:rPr>
          <w:rFonts w:hint="eastAsia" w:eastAsia="微软雅黑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5712460</wp:posOffset>
            </wp:positionH>
            <wp:positionV relativeFrom="page">
              <wp:posOffset>381000</wp:posOffset>
            </wp:positionV>
            <wp:extent cx="889000" cy="1146810"/>
            <wp:effectExtent l="25400" t="25400" r="38100" b="27940"/>
            <wp:wrapNone/>
            <wp:docPr id="3" name="图片 11" descr="C:/Users/Lenovo/Desktop/ws/我的照片.jpg我的照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1" descr="C:/Users/Lenovo/Desktop/ws/我的照片.jpg我的照片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t="4048" b="4048"/>
                    <a:stretch>
                      <a:fillRect/>
                    </a:stretch>
                  </pic:blipFill>
                  <pic:spPr>
                    <a:xfrm>
                      <a:off x="0" y="0"/>
                      <a:ext cx="889000" cy="1146810"/>
                    </a:xfrm>
                    <a:prstGeom prst="rect">
                      <a:avLst/>
                    </a:prstGeom>
                    <a:noFill/>
                    <a:ln w="25400" cmpd="sng">
                      <a:solidFill>
                        <a:srgbClr val="0070C0"/>
                      </a:solidFill>
                      <a:round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hint="eastAsia" w:ascii="微软雅黑" w:hAnsi="微软雅黑" w:eastAsia="微软雅黑"/>
          <w:b/>
          <w:sz w:val="36"/>
          <w:szCs w:val="36"/>
          <w:lang w:val="en-US" w:eastAsia="zh-CN"/>
        </w:rPr>
        <w:t>王烁</w:t>
      </w:r>
      <w:r>
        <w:rPr>
          <w:rFonts w:hint="eastAsia" w:ascii="微软雅黑" w:hAnsi="微软雅黑" w:eastAsia="微软雅黑"/>
          <w:b/>
          <w:sz w:val="32"/>
          <w:szCs w:val="32"/>
        </w:rPr>
        <w:t xml:space="preserve"> </w:t>
      </w:r>
    </w:p>
    <w:p w14:paraId="69AFF754">
      <w:pPr>
        <w:numPr>
          <w:numId w:val="0"/>
        </w:numPr>
        <w:spacing w:line="360" w:lineRule="exact"/>
        <w:ind w:leftChars="0"/>
        <w:jc w:val="left"/>
        <w:rPr>
          <w:rFonts w:hint="eastAsia" w:ascii="微软雅黑" w:hAnsi="微软雅黑" w:eastAsia="微软雅黑"/>
          <w:color w:val="404040"/>
          <w:lang w:val="en-US" w:eastAsia="zh-CN"/>
        </w:rPr>
      </w:pPr>
      <w:r>
        <w:rPr>
          <w:rFonts w:hint="eastAsia" w:ascii="微软雅黑" w:hAnsi="微软雅黑" w:eastAsia="微软雅黑"/>
          <w:color w:val="404040"/>
          <w:lang w:val="en-US" w:eastAsia="zh-CN"/>
        </w:rPr>
        <w:t xml:space="preserve">电话：13869627897    </w:t>
      </w:r>
      <w:r>
        <w:rPr>
          <w:rFonts w:hint="eastAsia" w:ascii="微软雅黑" w:hAnsi="微软雅黑" w:eastAsia="微软雅黑"/>
          <w:color w:val="404040"/>
          <w:lang w:val="en-US" w:eastAsia="zh"/>
        </w:rPr>
        <w:t xml:space="preserve">    </w:t>
      </w:r>
      <w:r>
        <w:rPr>
          <w:rFonts w:hint="eastAsia" w:ascii="微软雅黑" w:hAnsi="微软雅黑" w:eastAsia="微软雅黑"/>
          <w:color w:val="404040"/>
          <w:lang w:val="en-US" w:eastAsia="zh-CN"/>
        </w:rPr>
        <w:t>邮箱：3392931180@qq.com</w:t>
      </w:r>
    </w:p>
    <w:p w14:paraId="1EB0516C">
      <w:pPr>
        <w:numPr>
          <w:numId w:val="0"/>
        </w:numPr>
        <w:spacing w:line="360" w:lineRule="exact"/>
        <w:ind w:leftChars="0"/>
        <w:jc w:val="left"/>
        <w:rPr>
          <w:rFonts w:hint="default" w:ascii="微软雅黑" w:hAnsi="微软雅黑" w:eastAsia="微软雅黑"/>
          <w:color w:val="404040"/>
          <w:lang w:val="en-US" w:eastAsia="zh-CN"/>
        </w:rPr>
      </w:pPr>
      <w:r>
        <w:rPr>
          <w:rFonts w:hint="eastAsia" w:ascii="微软雅黑" w:hAnsi="微软雅黑" w:eastAsia="微软雅黑"/>
          <w:color w:val="404040"/>
          <w:lang w:val="en-US" w:eastAsia="zh-CN"/>
        </w:rPr>
        <w:t xml:space="preserve">年龄：21岁            </w:t>
      </w:r>
      <w:r>
        <w:rPr>
          <w:rFonts w:hint="eastAsia" w:ascii="微软雅黑" w:hAnsi="微软雅黑" w:eastAsia="微软雅黑"/>
          <w:color w:val="404040"/>
          <w:lang w:val="en-US" w:eastAsia="zh"/>
        </w:rPr>
        <w:t xml:space="preserve">    </w:t>
      </w:r>
      <w:r>
        <w:rPr>
          <w:rFonts w:hint="eastAsia" w:ascii="微软雅黑" w:hAnsi="微软雅黑" w:eastAsia="微软雅黑"/>
          <w:color w:val="404040"/>
          <w:lang w:val="en-US" w:eastAsia="zh-CN"/>
        </w:rPr>
        <w:t>性别：女           所在地：山东潍坊</w:t>
      </w:r>
    </w:p>
    <w:p w14:paraId="6D305208">
      <w:pPr>
        <w:pBdr>
          <w:bottom w:val="single" w:color="2E74B5" w:sz="4" w:space="1"/>
        </w:pBdr>
        <w:spacing w:line="360" w:lineRule="exact"/>
        <w:jc w:val="left"/>
        <w:rPr>
          <w:rFonts w:hint="eastAsia" w:ascii="微软雅黑" w:hAnsi="微软雅黑" w:eastAsia="微软雅黑"/>
          <w:color w:val="0070C0"/>
          <w:sz w:val="24"/>
          <w:szCs w:val="24"/>
        </w:rPr>
      </w:pPr>
      <w:r>
        <w:rPr>
          <w:rFonts w:ascii="微软雅黑" w:hAnsi="微软雅黑" w:eastAsia="微软雅黑"/>
          <w:b/>
          <w:color w:val="0070C0"/>
          <w:sz w:val="24"/>
          <w:szCs w:val="24"/>
        </w:rPr>
        <w:t>教育背景</w:t>
      </w:r>
    </w:p>
    <w:p w14:paraId="71C7E6C7">
      <w:pPr>
        <w:spacing w:after="56" w:line="360" w:lineRule="exact"/>
        <w:outlineLvl w:val="0"/>
        <w:rPr>
          <w:rFonts w:hint="eastAsia" w:ascii="微软雅黑" w:hAnsi="微软雅黑" w:eastAsia="微软雅黑"/>
          <w:color w:val="3B3838"/>
          <w:lang w:eastAsia="zh"/>
          <w:woUserID w:val="1"/>
        </w:rPr>
      </w:pPr>
      <w:r>
        <w:rPr>
          <w:rFonts w:hint="eastAsia" w:ascii="微软雅黑" w:hAnsi="微软雅黑" w:eastAsia="微软雅黑"/>
          <w:color w:val="3B3838"/>
          <w:lang w:val="en-US" w:eastAsia="zh-CN"/>
        </w:rPr>
        <w:t>哈尔滨工业大学 | 计算机科学与技术专业 | 本科</w:t>
      </w:r>
      <w:r>
        <w:rPr>
          <w:rFonts w:hint="eastAsia" w:ascii="微软雅黑" w:hAnsi="微软雅黑" w:eastAsia="微软雅黑"/>
          <w:color w:val="3B3838"/>
        </w:rPr>
        <w:t xml:space="preserve"> </w:t>
      </w:r>
      <w:r>
        <w:rPr>
          <w:rFonts w:hint="eastAsia" w:ascii="微软雅黑" w:hAnsi="微软雅黑" w:eastAsia="微软雅黑"/>
          <w:color w:val="3B3838"/>
          <w:lang w:eastAsia="zh"/>
          <w:woUserID w:val="1"/>
        </w:rPr>
        <w:t xml:space="preserve">| CET-4              </w:t>
      </w:r>
      <w:r>
        <w:rPr>
          <w:rFonts w:ascii="微软雅黑" w:hAnsi="微软雅黑" w:eastAsia="微软雅黑"/>
          <w:color w:val="3B3838"/>
          <w:woUserID w:val="1"/>
        </w:rPr>
        <w:t>20</w:t>
      </w:r>
      <w:r>
        <w:rPr>
          <w:rFonts w:hint="eastAsia" w:ascii="微软雅黑" w:hAnsi="微软雅黑" w:eastAsia="微软雅黑"/>
          <w:color w:val="3B3838"/>
          <w:lang w:val="en-US" w:eastAsia="zh-CN"/>
          <w:woUserID w:val="1"/>
        </w:rPr>
        <w:t>23</w:t>
      </w:r>
      <w:r>
        <w:rPr>
          <w:rFonts w:ascii="微软雅黑" w:hAnsi="微软雅黑" w:eastAsia="微软雅黑"/>
          <w:color w:val="3B3838"/>
          <w:woUserID w:val="1"/>
        </w:rPr>
        <w:t>.9–20</w:t>
      </w:r>
      <w:r>
        <w:rPr>
          <w:rFonts w:hint="eastAsia" w:ascii="微软雅黑" w:hAnsi="微软雅黑" w:eastAsia="微软雅黑"/>
          <w:color w:val="3B3838"/>
          <w:lang w:val="en-US" w:eastAsia="zh-CN"/>
          <w:woUserID w:val="1"/>
        </w:rPr>
        <w:t>27</w:t>
      </w:r>
      <w:r>
        <w:rPr>
          <w:rFonts w:ascii="微软雅黑" w:hAnsi="微软雅黑" w:eastAsia="微软雅黑"/>
          <w:color w:val="3B3838"/>
          <w:woUserID w:val="1"/>
        </w:rPr>
        <w:t>.7</w:t>
      </w:r>
    </w:p>
    <w:p w14:paraId="1CED5376">
      <w:pPr>
        <w:pBdr>
          <w:bottom w:val="single" w:color="2E74B5" w:sz="4" w:space="1"/>
        </w:pBdr>
        <w:spacing w:line="360" w:lineRule="exact"/>
        <w:rPr>
          <w:rFonts w:hint="eastAsia" w:ascii="微软雅黑" w:hAnsi="微软雅黑" w:eastAsia="微软雅黑"/>
          <w:b/>
          <w:color w:val="0070C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color w:val="0070C0"/>
          <w:sz w:val="24"/>
          <w:szCs w:val="24"/>
          <w:lang w:val="en-US" w:eastAsia="zh-CN"/>
        </w:rPr>
        <w:t>专业技能</w:t>
      </w:r>
    </w:p>
    <w:p w14:paraId="4933B00C">
      <w:pPr>
        <w:numPr>
          <w:ilvl w:val="0"/>
          <w:numId w:val="1"/>
        </w:numPr>
        <w:spacing w:line="360" w:lineRule="exact"/>
        <w:ind w:left="420" w:leftChars="0"/>
        <w:jc w:val="left"/>
        <w:rPr>
          <w:rFonts w:hint="eastAsia" w:ascii="微软雅黑" w:hAnsi="微软雅黑" w:eastAsia="微软雅黑"/>
          <w:color w:val="404040"/>
          <w:lang w:val="en-US" w:eastAsia="zh-CN"/>
        </w:rPr>
      </w:pPr>
      <w:r>
        <w:rPr>
          <w:rFonts w:hint="eastAsia" w:ascii="微软雅黑" w:hAnsi="微软雅黑" w:eastAsia="微软雅黑"/>
          <w:color w:val="404040"/>
          <w:lang w:val="en-US" w:eastAsia="zh-CN"/>
        </w:rPr>
        <w:t>前端：熟悉HTML、CSS、JavaScript</w:t>
      </w:r>
      <w:r>
        <w:rPr>
          <w:rFonts w:hint="eastAsia" w:ascii="微软雅黑" w:hAnsi="微软雅黑" w:eastAsia="微软雅黑"/>
          <w:color w:val="404040"/>
          <w:lang w:val="en-US" w:eastAsia="zh"/>
        </w:rPr>
        <w:t>(</w:t>
      </w:r>
      <w:r>
        <w:rPr>
          <w:rFonts w:hint="eastAsia" w:ascii="微软雅黑" w:hAnsi="微软雅黑" w:eastAsia="微软雅黑"/>
          <w:color w:val="404040"/>
          <w:lang w:val="en-US" w:eastAsia="zh-CN"/>
        </w:rPr>
        <w:t>ES6+</w:t>
      </w:r>
      <w:r>
        <w:rPr>
          <w:rFonts w:hint="eastAsia" w:ascii="微软雅黑" w:hAnsi="微软雅黑" w:eastAsia="微软雅黑"/>
          <w:color w:val="404040"/>
          <w:lang w:val="en-US" w:eastAsia="zh"/>
          <w:woUserID w:val="1"/>
        </w:rPr>
        <w:t>)</w:t>
      </w:r>
      <w:bookmarkStart w:id="2" w:name="_GoBack"/>
      <w:bookmarkEnd w:id="2"/>
      <w:r>
        <w:rPr>
          <w:rFonts w:hint="eastAsia" w:ascii="微软雅黑" w:hAnsi="微软雅黑" w:eastAsia="微软雅黑"/>
          <w:color w:val="404040"/>
          <w:lang w:val="en-US" w:eastAsia="zh-CN"/>
        </w:rPr>
        <w:t>及 TypeScript，掌握闭包、原型链、异步编程和内存泄漏排查。</w:t>
      </w:r>
    </w:p>
    <w:p w14:paraId="53D5CDED">
      <w:pPr>
        <w:numPr>
          <w:ilvl w:val="0"/>
          <w:numId w:val="1"/>
        </w:numPr>
        <w:spacing w:line="360" w:lineRule="exact"/>
        <w:ind w:left="420" w:leftChars="0"/>
        <w:jc w:val="left"/>
        <w:rPr>
          <w:rFonts w:hint="eastAsia" w:ascii="微软雅黑" w:hAnsi="微软雅黑" w:eastAsia="微软雅黑"/>
          <w:color w:val="404040"/>
          <w:lang w:val="en-US" w:eastAsia="zh-CN"/>
        </w:rPr>
      </w:pPr>
      <w:r>
        <w:rPr>
          <w:rFonts w:hint="eastAsia" w:ascii="微软雅黑" w:hAnsi="微软雅黑" w:eastAsia="微软雅黑"/>
          <w:color w:val="404040"/>
          <w:lang w:val="en-US" w:eastAsia="zh-CN"/>
        </w:rPr>
        <w:t>技术框架：熟悉 Vue 2/3、Vue Router、Pinia，能够使用Element UI/Plus 完成组件化页面及业务模块开发。</w:t>
      </w:r>
    </w:p>
    <w:p w14:paraId="3AA51D6F">
      <w:pPr>
        <w:numPr>
          <w:ilvl w:val="0"/>
          <w:numId w:val="1"/>
        </w:numPr>
        <w:spacing w:line="360" w:lineRule="exact"/>
        <w:ind w:left="420" w:leftChars="0"/>
        <w:jc w:val="left"/>
        <w:rPr>
          <w:rFonts w:hint="eastAsia" w:ascii="微软雅黑" w:hAnsi="微软雅黑" w:eastAsia="微软雅黑"/>
          <w:color w:val="404040"/>
          <w:lang w:val="en-US" w:eastAsia="zh-CN"/>
        </w:rPr>
      </w:pPr>
      <w:r>
        <w:rPr>
          <w:rFonts w:hint="eastAsia" w:ascii="微软雅黑" w:hAnsi="微软雅黑" w:eastAsia="微软雅黑"/>
          <w:color w:val="404040"/>
          <w:lang w:val="en-US" w:eastAsia="zh-CN"/>
        </w:rPr>
        <w:t>工程化：熟悉 Vite、Webpack 和 Git，掌握项目构建、环境配置、代码分包及基础性能优化。</w:t>
      </w:r>
    </w:p>
    <w:p w14:paraId="7D443ED3">
      <w:pPr>
        <w:numPr>
          <w:ilvl w:val="0"/>
          <w:numId w:val="1"/>
        </w:numPr>
        <w:spacing w:line="360" w:lineRule="exact"/>
        <w:ind w:left="420" w:leftChars="0"/>
        <w:jc w:val="left"/>
        <w:rPr>
          <w:rFonts w:hint="eastAsia" w:ascii="微软雅黑" w:hAnsi="微软雅黑" w:eastAsia="微软雅黑"/>
          <w:color w:val="404040"/>
          <w:lang w:val="en-US" w:eastAsia="zh-CN"/>
        </w:rPr>
      </w:pPr>
      <w:r>
        <w:rPr>
          <w:rFonts w:hint="eastAsia" w:ascii="微软雅黑" w:hAnsi="微软雅黑" w:eastAsia="微软雅黑"/>
          <w:color w:val="404040"/>
          <w:lang w:val="en-US" w:eastAsia="zh-CN"/>
        </w:rPr>
        <w:t>后端与网络：了解 Node.js、HTTP、TCP/IP、DNS、浏览器缓存及跨域，能够编写简单接口与工程脚本。</w:t>
      </w:r>
    </w:p>
    <w:p w14:paraId="1E6CEC3B">
      <w:pPr>
        <w:pBdr>
          <w:bottom w:val="single" w:color="2E74B5" w:sz="4" w:space="1"/>
        </w:pBdr>
        <w:spacing w:line="360" w:lineRule="exact"/>
        <w:rPr>
          <w:rFonts w:hint="eastAsia" w:ascii="微软雅黑" w:hAnsi="微软雅黑" w:eastAsia="微软雅黑"/>
          <w:b/>
          <w:color w:val="0070C0"/>
          <w:sz w:val="24"/>
          <w:szCs w:val="24"/>
          <w:lang w:val="en-US" w:eastAsia="zh"/>
          <w:woUserID w:val="1"/>
        </w:rPr>
      </w:pPr>
      <w:r>
        <w:rPr>
          <w:rFonts w:hint="eastAsia" w:ascii="微软雅黑" w:hAnsi="微软雅黑" w:eastAsia="微软雅黑"/>
          <w:b/>
          <w:color w:val="0070C0"/>
          <w:sz w:val="24"/>
          <w:szCs w:val="24"/>
        </w:rPr>
        <w:t>实习</w:t>
      </w:r>
      <w:r>
        <w:rPr>
          <w:rFonts w:hint="eastAsia" w:ascii="微软雅黑" w:hAnsi="微软雅黑" w:eastAsia="微软雅黑"/>
          <w:b/>
          <w:color w:val="0070C0"/>
          <w:sz w:val="24"/>
          <w:szCs w:val="24"/>
          <w:lang w:eastAsia="zh"/>
          <w:woUserID w:val="1"/>
        </w:rPr>
        <w:t>经历</w:t>
      </w:r>
    </w:p>
    <w:p w14:paraId="15839ED4">
      <w:pPr>
        <w:spacing w:line="360" w:lineRule="exact"/>
        <w:jc w:val="left"/>
        <w:rPr>
          <w:rFonts w:hint="eastAsia" w:ascii="微软雅黑" w:hAnsi="微软雅黑" w:eastAsia="微软雅黑"/>
        </w:rPr>
        <w:sectPr>
          <w:pgSz w:w="11906" w:h="16838"/>
          <w:pgMar w:top="720" w:right="720" w:bottom="720" w:left="720" w:header="851" w:footer="992" w:gutter="0"/>
          <w:cols w:space="720" w:num="1"/>
          <w:docGrid w:type="lines" w:linePitch="312" w:charSpace="0"/>
        </w:sectPr>
      </w:pPr>
    </w:p>
    <w:p w14:paraId="53AF4CC1">
      <w:pPr>
        <w:spacing w:after="40" w:line="360" w:lineRule="exact"/>
        <w:jc w:val="left"/>
        <w:rPr>
          <w:rFonts w:hint="eastAsia" w:ascii="微软雅黑" w:hAnsi="微软雅黑" w:eastAsia="微软雅黑"/>
          <w:color w:val="0D0D0D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0D0D0D"/>
          <w:lang w:val="en-US" w:eastAsia="zh-CN"/>
        </w:rPr>
        <w:t>北京先手网络科技有限公司｜前端开发实习生</w:t>
      </w:r>
      <w:r>
        <w:rPr>
          <w:rFonts w:hint="eastAsia" w:ascii="微软雅黑" w:hAnsi="微软雅黑" w:eastAsia="微软雅黑"/>
          <w:color w:val="0D0D0D"/>
          <w:lang w:val="en-US" w:eastAsia="zh"/>
        </w:rPr>
        <w:t xml:space="preserve">                   </w:t>
      </w:r>
      <w:r>
        <w:rPr>
          <w:rFonts w:hint="eastAsia" w:ascii="微软雅黑" w:hAnsi="微软雅黑" w:eastAsia="微软雅黑"/>
          <w:color w:val="0D0D0D"/>
          <w:lang w:val="en-US" w:eastAsia="zh"/>
          <w:woUserID w:val="1"/>
        </w:rPr>
        <w:t xml:space="preserve">      </w:t>
      </w:r>
      <w:r>
        <w:rPr>
          <w:rFonts w:hint="eastAsia" w:ascii="微软雅黑" w:hAnsi="微软雅黑" w:eastAsia="微软雅黑"/>
          <w:color w:val="0D0D0D"/>
          <w:lang w:val="en-US" w:eastAsia="zh-CN"/>
        </w:rPr>
        <w:t>20</w:t>
      </w:r>
      <w:r>
        <w:rPr>
          <w:rFonts w:hint="eastAsia" w:ascii="微软雅黑" w:hAnsi="微软雅黑" w:eastAsia="微软雅黑"/>
          <w:color w:val="0D0D0D"/>
          <w:lang w:val="en-US" w:eastAsia="zh"/>
        </w:rPr>
        <w:t>2</w:t>
      </w:r>
      <w:r>
        <w:rPr>
          <w:rFonts w:hint="eastAsia" w:ascii="微软雅黑" w:hAnsi="微软雅黑" w:eastAsia="微软雅黑"/>
          <w:color w:val="0D0D0D"/>
          <w:lang w:val="en-US" w:eastAsia="zh"/>
          <w:woUserID w:val="1"/>
        </w:rPr>
        <w:t>6</w:t>
      </w:r>
      <w:r>
        <w:rPr>
          <w:rFonts w:hint="eastAsia" w:ascii="微软雅黑" w:hAnsi="微软雅黑" w:eastAsia="微软雅黑"/>
          <w:color w:val="0D0D0D"/>
          <w:lang w:val="en-US" w:eastAsia="zh-CN"/>
        </w:rPr>
        <w:t>.0</w:t>
      </w:r>
      <w:r>
        <w:rPr>
          <w:rFonts w:hint="eastAsia" w:ascii="微软雅黑" w:hAnsi="微软雅黑" w:eastAsia="微软雅黑"/>
          <w:color w:val="0D0D0D"/>
          <w:lang w:val="en-US" w:eastAsia="zh"/>
        </w:rPr>
        <w:t>1</w:t>
      </w:r>
      <w:r>
        <w:rPr>
          <w:rFonts w:hint="eastAsia" w:ascii="微软雅黑" w:hAnsi="微软雅黑" w:eastAsia="微软雅黑"/>
          <w:color w:val="0D0D0D"/>
          <w:lang w:val="en-US" w:eastAsia="zh-CN"/>
        </w:rPr>
        <w:t>-</w:t>
      </w:r>
      <w:r>
        <w:rPr>
          <w:rFonts w:hint="eastAsia" w:ascii="微软雅黑" w:hAnsi="微软雅黑" w:eastAsia="微软雅黑"/>
          <w:color w:val="0D0D0D"/>
          <w:lang w:val="en-US" w:eastAsia="zh"/>
          <w:woUserID w:val="1"/>
        </w:rPr>
        <w:t>2026.</w:t>
      </w:r>
      <w:r>
        <w:rPr>
          <w:rFonts w:hint="eastAsia" w:ascii="微软雅黑" w:hAnsi="微软雅黑" w:eastAsia="微软雅黑"/>
          <w:color w:val="0D0D0D"/>
          <w:lang w:val="en-US" w:eastAsia="zh"/>
        </w:rPr>
        <w:t>04</w:t>
      </w:r>
    </w:p>
    <w:p w14:paraId="15AA8F2B">
      <w:pPr>
        <w:spacing w:after="156" w:afterLines="50" w:line="360" w:lineRule="exact"/>
        <w:jc w:val="left"/>
        <w:rPr>
          <w:rFonts w:hint="eastAsia" w:ascii="微软雅黑" w:hAnsi="微软雅黑" w:eastAsia="微软雅黑"/>
          <w:color w:val="0D0D0D"/>
          <w:lang w:val="en-US" w:eastAsia="zh-CN"/>
        </w:rPr>
        <w:sectPr>
          <w:type w:val="continuous"/>
          <w:pgSz w:w="11906" w:h="16838"/>
          <w:pgMar w:top="720" w:right="720" w:bottom="720" w:left="720" w:header="851" w:footer="992" w:gutter="0"/>
          <w:cols w:space="427" w:num="1"/>
          <w:docGrid w:type="lines" w:linePitch="312" w:charSpace="0"/>
        </w:sectPr>
      </w:pPr>
    </w:p>
    <w:p w14:paraId="249EA9B0">
      <w:pPr>
        <w:numPr>
          <w:ilvl w:val="0"/>
          <w:numId w:val="1"/>
        </w:numPr>
        <w:spacing w:line="360" w:lineRule="exact"/>
        <w:ind w:left="420" w:leftChars="0"/>
        <w:jc w:val="left"/>
        <w:rPr>
          <w:rFonts w:hint="eastAsia" w:ascii="微软雅黑" w:hAnsi="微软雅黑" w:eastAsia="微软雅黑"/>
          <w:color w:val="404040"/>
          <w:lang w:val="en-US" w:eastAsia="zh-CN"/>
        </w:rPr>
      </w:pPr>
      <w:r>
        <w:rPr>
          <w:rFonts w:hint="eastAsia" w:ascii="微软雅黑" w:hAnsi="微软雅黑" w:eastAsia="微软雅黑"/>
          <w:color w:val="404040"/>
          <w:lang w:val="en-US" w:eastAsia="zh-CN"/>
        </w:rPr>
        <w:t>业务开发：参与电商</w:t>
      </w:r>
      <w:r>
        <w:rPr>
          <w:rFonts w:hint="eastAsia" w:ascii="微软雅黑" w:hAnsi="微软雅黑" w:eastAsia="微软雅黑"/>
          <w:color w:val="404040"/>
          <w:lang w:val="en-US" w:eastAsia="zh"/>
          <w:woUserID w:val="1"/>
        </w:rPr>
        <w:t>管理</w:t>
      </w:r>
      <w:r>
        <w:rPr>
          <w:rFonts w:hint="eastAsia" w:ascii="微软雅黑" w:hAnsi="微软雅黑" w:eastAsia="微软雅黑"/>
          <w:color w:val="404040"/>
          <w:lang w:val="en-US" w:eastAsia="zh-CN"/>
        </w:rPr>
        <w:t>后台商品列表与订单管理模块开发维护，实现商品筛选</w:t>
      </w:r>
      <w:r>
        <w:rPr>
          <w:rFonts w:hint="eastAsia" w:ascii="微软雅黑" w:hAnsi="微软雅黑" w:eastAsia="微软雅黑"/>
          <w:color w:val="404040"/>
          <w:lang w:val="en-US" w:eastAsia="zh"/>
          <w:woUserID w:val="1"/>
        </w:rPr>
        <w:t>排序、</w:t>
      </w:r>
      <w:r>
        <w:rPr>
          <w:rFonts w:hint="eastAsia" w:ascii="微软雅黑" w:hAnsi="微软雅黑" w:eastAsia="微软雅黑"/>
          <w:color w:val="404040"/>
          <w:lang w:val="en-US" w:eastAsia="zh-CN"/>
        </w:rPr>
        <w:t>上下架</w:t>
      </w:r>
      <w:r>
        <w:rPr>
          <w:rFonts w:hint="eastAsia" w:ascii="微软雅黑" w:hAnsi="微软雅黑" w:eastAsia="微软雅黑"/>
          <w:color w:val="404040"/>
          <w:lang w:val="en-US" w:eastAsia="zh"/>
        </w:rPr>
        <w:t>、</w:t>
      </w:r>
      <w:r>
        <w:rPr>
          <w:rFonts w:hint="eastAsia" w:ascii="微软雅黑" w:hAnsi="微软雅黑" w:eastAsia="微软雅黑"/>
          <w:color w:val="404040"/>
          <w:lang w:val="en-US" w:eastAsia="zh-CN"/>
        </w:rPr>
        <w:t>订单查询功能。</w:t>
      </w:r>
    </w:p>
    <w:p w14:paraId="4BD0190B">
      <w:pPr>
        <w:numPr>
          <w:ilvl w:val="0"/>
          <w:numId w:val="1"/>
        </w:numPr>
        <w:spacing w:line="360" w:lineRule="exact"/>
        <w:ind w:left="420" w:leftChars="0"/>
        <w:jc w:val="left"/>
        <w:rPr>
          <w:rFonts w:hint="eastAsia" w:ascii="微软雅黑" w:hAnsi="微软雅黑" w:eastAsia="微软雅黑"/>
          <w:color w:val="404040"/>
          <w:lang w:val="en-US" w:eastAsia="zh-CN"/>
        </w:rPr>
      </w:pPr>
      <w:r>
        <w:rPr>
          <w:rFonts w:hint="eastAsia" w:ascii="微软雅黑" w:hAnsi="微软雅黑" w:eastAsia="微软雅黑"/>
          <w:color w:val="404040"/>
          <w:lang w:val="en-US" w:eastAsia="zh-CN"/>
        </w:rPr>
        <w:t>性能优化：通过 KeepAlive 缓存列表状态，返回页面避免约800ms的重复请求；基于 IntersectionObserver实现图片懒加载，首屏图片加载时间由1.8s降至1.0s；requestId 解决请求竞态。</w:t>
      </w:r>
    </w:p>
    <w:p w14:paraId="2A45E2F0">
      <w:pPr>
        <w:numPr>
          <w:ilvl w:val="0"/>
          <w:numId w:val="1"/>
        </w:numPr>
        <w:spacing w:after="20" w:line="360" w:lineRule="exact"/>
        <w:ind w:left="420" w:leftChars="0"/>
        <w:jc w:val="left"/>
        <w:rPr>
          <w:rFonts w:hint="eastAsia" w:ascii="微软雅黑" w:hAnsi="微软雅黑" w:eastAsia="微软雅黑"/>
          <w:color w:val="404040"/>
          <w:lang w:val="en-US" w:eastAsia="zh-CN"/>
        </w:rPr>
      </w:pPr>
      <w:r>
        <w:rPr>
          <w:rFonts w:hint="eastAsia" w:ascii="微软雅黑" w:hAnsi="微软雅黑" w:eastAsia="微软雅黑"/>
          <w:color w:val="404040"/>
          <w:lang w:val="en-US" w:eastAsia="zh-CN"/>
        </w:rPr>
        <w:t>状态与异常处理：统一7类订单状态与分页逻辑，修复异步请求竞态、数据渲染异常及组件状态未重置等问题。</w:t>
      </w:r>
    </w:p>
    <w:p w14:paraId="26D38B0F">
      <w:pPr>
        <w:pStyle w:val="11"/>
        <w:pBdr>
          <w:bottom w:val="single" w:color="2E74B5" w:sz="4" w:space="1"/>
        </w:pBdr>
        <w:spacing w:line="360" w:lineRule="exact"/>
        <w:ind w:firstLine="0" w:firstLineChars="0"/>
        <w:rPr>
          <w:rFonts w:hint="eastAsia" w:ascii="微软雅黑" w:hAnsi="微软雅黑" w:eastAsia="微软雅黑"/>
          <w:b/>
          <w:color w:val="0070C0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70C0"/>
          <w:sz w:val="24"/>
          <w:szCs w:val="24"/>
          <w:lang w:eastAsia="zh"/>
          <w:woUserID w:val="1"/>
        </w:rPr>
        <w:t>项目</w:t>
      </w:r>
      <w:r>
        <w:rPr>
          <w:rFonts w:ascii="微软雅黑" w:hAnsi="微软雅黑" w:eastAsia="微软雅黑"/>
          <w:b/>
          <w:color w:val="0070C0"/>
          <w:sz w:val="24"/>
          <w:szCs w:val="24"/>
        </w:rPr>
        <w:t>经历</w:t>
      </w:r>
      <w:r>
        <w:rPr>
          <w:rFonts w:hint="eastAsia" w:ascii="微软雅黑" w:hAnsi="微软雅黑" w:eastAsia="微软雅黑"/>
          <w:b/>
          <w:color w:val="0070C0"/>
          <w:sz w:val="24"/>
          <w:szCs w:val="24"/>
        </w:rPr>
        <w:t xml:space="preserve"> </w:t>
      </w:r>
    </w:p>
    <w:p w14:paraId="36612A24">
      <w:pPr>
        <w:spacing w:line="360" w:lineRule="exact"/>
        <w:jc w:val="left"/>
        <w:rPr>
          <w:rFonts w:hint="eastAsia" w:ascii="微软雅黑" w:hAnsi="微软雅黑" w:eastAsia="微软雅黑"/>
          <w:woUserID w:val="1"/>
        </w:rPr>
        <w:sectPr>
          <w:type w:val="continuous"/>
          <w:pgSz w:w="11906" w:h="16838"/>
          <w:pgMar w:top="720" w:right="720" w:bottom="720" w:left="720" w:header="851" w:footer="992" w:gutter="0"/>
          <w:cols w:space="720" w:num="1"/>
          <w:docGrid w:type="lines" w:linePitch="312" w:charSpace="0"/>
        </w:sectPr>
      </w:pPr>
    </w:p>
    <w:p w14:paraId="1C8A8842">
      <w:pPr>
        <w:spacing w:line="360" w:lineRule="exact"/>
        <w:jc w:val="left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  <w:b/>
          <w:bCs/>
          <w:woUserID w:val="1"/>
        </w:rPr>
        <w:t>AI Agent智能对话系统</w:t>
      </w:r>
      <w:r>
        <w:rPr>
          <w:rFonts w:hint="eastAsia" w:ascii="微软雅黑" w:hAnsi="微软雅黑" w:eastAsia="微软雅黑"/>
          <w:b/>
          <w:bCs/>
          <w:lang w:eastAsia="zh"/>
          <w:woUserID w:val="1"/>
        </w:rPr>
        <w:t xml:space="preserve">  </w:t>
      </w:r>
      <w:r>
        <w:rPr>
          <w:rFonts w:hint="eastAsia" w:ascii="微软雅黑" w:hAnsi="微软雅黑" w:eastAsia="微软雅黑"/>
          <w:lang w:eastAsia="zh"/>
          <w:woUserID w:val="1"/>
        </w:rPr>
        <w:t xml:space="preserve">                                         </w:t>
      </w:r>
      <w:r>
        <w:rPr>
          <w:rFonts w:hint="eastAsia" w:ascii="微软雅黑" w:hAnsi="微软雅黑" w:eastAsia="微软雅黑"/>
          <w:woUserID w:val="1"/>
        </w:rPr>
        <w:t xml:space="preserve"> </w:t>
      </w:r>
      <w:r>
        <w:rPr>
          <w:rFonts w:ascii="微软雅黑" w:hAnsi="微软雅黑" w:eastAsia="微软雅黑"/>
        </w:rPr>
        <w:t>20</w:t>
      </w:r>
      <w:r>
        <w:rPr>
          <w:rFonts w:hint="eastAsia" w:ascii="微软雅黑" w:hAnsi="微软雅黑" w:eastAsia="微软雅黑"/>
          <w:lang w:eastAsia="zh"/>
          <w:woUserID w:val="1"/>
        </w:rPr>
        <w:t>26</w:t>
      </w:r>
      <w:r>
        <w:rPr>
          <w:rFonts w:ascii="微软雅黑" w:hAnsi="微软雅黑" w:eastAsia="微软雅黑"/>
        </w:rPr>
        <w:t>.</w:t>
      </w:r>
      <w:r>
        <w:rPr>
          <w:rFonts w:hint="eastAsia" w:ascii="微软雅黑" w:hAnsi="微软雅黑" w:eastAsia="微软雅黑"/>
          <w:lang w:eastAsia="zh"/>
          <w:woUserID w:val="1"/>
        </w:rPr>
        <w:t>06</w:t>
      </w:r>
      <w:r>
        <w:rPr>
          <w:rFonts w:ascii="微软雅黑" w:hAnsi="微软雅黑" w:eastAsia="微软雅黑"/>
        </w:rPr>
        <w:t>–20</w:t>
      </w:r>
      <w:r>
        <w:rPr>
          <w:rFonts w:hint="eastAsia" w:ascii="微软雅黑" w:hAnsi="微软雅黑" w:eastAsia="微软雅黑"/>
          <w:lang w:eastAsia="zh"/>
          <w:woUserID w:val="1"/>
        </w:rPr>
        <w:t>26</w:t>
      </w:r>
      <w:r>
        <w:rPr>
          <w:rFonts w:ascii="微软雅黑" w:hAnsi="微软雅黑" w:eastAsia="微软雅黑"/>
        </w:rPr>
        <w:t>.</w:t>
      </w:r>
      <w:r>
        <w:rPr>
          <w:rFonts w:hint="eastAsia" w:ascii="微软雅黑" w:hAnsi="微软雅黑" w:eastAsia="微软雅黑"/>
          <w:lang w:eastAsia="zh"/>
          <w:woUserID w:val="1"/>
        </w:rPr>
        <w:t>08</w:t>
      </w:r>
      <w:r>
        <w:rPr>
          <w:rFonts w:ascii="微软雅黑" w:hAnsi="微软雅黑" w:eastAsia="微软雅黑"/>
        </w:rPr>
        <w:tab/>
      </w:r>
    </w:p>
    <w:p w14:paraId="48D22407">
      <w:pPr>
        <w:numPr>
          <w:ilvl w:val="0"/>
          <w:numId w:val="0"/>
        </w:numPr>
        <w:spacing w:line="360" w:lineRule="exact"/>
        <w:ind w:leftChars="0"/>
        <w:jc w:val="left"/>
        <w:rPr>
          <w:rFonts w:hint="eastAsia" w:ascii="微软雅黑" w:hAnsi="微软雅黑" w:eastAsia="微软雅黑"/>
          <w:color w:val="404040"/>
          <w:lang w:val="en-US" w:eastAsia="zh-CN"/>
        </w:rPr>
      </w:pPr>
      <w:r>
        <w:rPr>
          <w:rFonts w:hint="eastAsia" w:ascii="微软雅黑" w:hAnsi="微软雅黑" w:eastAsia="微软雅黑"/>
          <w:color w:val="404040"/>
          <w:lang w:val="en-US" w:eastAsia="zh-CN"/>
        </w:rPr>
        <w:t xml:space="preserve">Vue 3 + JavaScript + Vite + Fetch/SSE + Node.js + IndexedDB + Vitest </w:t>
      </w:r>
    </w:p>
    <w:p w14:paraId="6BCF5966">
      <w:pPr>
        <w:numPr>
          <w:numId w:val="0"/>
        </w:numPr>
        <w:spacing w:line="360" w:lineRule="exact"/>
        <w:ind w:leftChars="0"/>
        <w:jc w:val="left"/>
        <w:rPr>
          <w:rFonts w:hint="eastAsia" w:ascii="微软雅黑" w:hAnsi="微软雅黑" w:eastAsia="微软雅黑"/>
          <w:color w:val="404040"/>
          <w:lang w:val="en-US" w:eastAsia="zh-CN"/>
        </w:rPr>
      </w:pPr>
      <w:r>
        <w:rPr>
          <w:rFonts w:hint="eastAsia" w:ascii="微软雅黑" w:hAnsi="微软雅黑" w:eastAsia="微软雅黑"/>
          <w:color w:val="404040"/>
          <w:lang w:val="en-US" w:eastAsia="zh-CN"/>
        </w:rPr>
        <w:t>项目介绍：开发轻量级ReAct Agent对话系统，实现工具调用、SSE 流式响应、执行轨迹展示及多文档知识检索。</w:t>
      </w:r>
    </w:p>
    <w:p w14:paraId="3867D0E6">
      <w:pPr>
        <w:numPr>
          <w:ilvl w:val="0"/>
          <w:numId w:val="1"/>
        </w:numPr>
        <w:spacing w:line="360" w:lineRule="exact"/>
        <w:ind w:left="420" w:leftChars="0"/>
        <w:jc w:val="left"/>
        <w:rPr>
          <w:rFonts w:hint="eastAsia" w:ascii="微软雅黑" w:hAnsi="微软雅黑" w:eastAsia="微软雅黑"/>
          <w:color w:val="404040"/>
          <w:lang w:val="en-US" w:eastAsia="zh-CN"/>
        </w:rPr>
      </w:pPr>
      <w:r>
        <w:rPr>
          <w:rFonts w:hint="eastAsia" w:ascii="微软雅黑" w:hAnsi="微软雅黑" w:eastAsia="微软雅黑"/>
          <w:color w:val="404040"/>
          <w:lang w:val="en-US" w:eastAsia="zh-CN"/>
        </w:rPr>
        <w:t>Agent架构：原生实现 ReAct 调度循环及工具注册机制，完成“模型推理—工具调用—结果回传—继续推理”链路，统一管理计算、时间、搜索和知识检索工具。</w:t>
      </w:r>
    </w:p>
    <w:p w14:paraId="7F7C6F64">
      <w:pPr>
        <w:numPr>
          <w:ilvl w:val="0"/>
          <w:numId w:val="1"/>
        </w:numPr>
        <w:spacing w:line="360" w:lineRule="exact"/>
        <w:ind w:left="420" w:leftChars="0"/>
        <w:jc w:val="left"/>
        <w:rPr>
          <w:rFonts w:hint="eastAsia" w:ascii="微软雅黑" w:hAnsi="微软雅黑" w:eastAsia="微软雅黑"/>
          <w:color w:val="404040"/>
          <w:lang w:val="en-US" w:eastAsia="zh-CN"/>
        </w:rPr>
      </w:pPr>
      <w:r>
        <w:rPr>
          <w:rFonts w:hint="eastAsia" w:ascii="微软雅黑" w:hAnsi="微软雅黑" w:eastAsia="微软雅黑"/>
          <w:color w:val="404040"/>
          <w:lang w:val="en-US" w:eastAsia="zh-CN"/>
        </w:rPr>
        <w:t>流式通信：基于Fetch、ReadableStream 和TextDecoder实现 SSE分片解析与逐 Token 渲染，处理半包、粘包；结合 AbortController实现停止、超时、失败重试和会话隔离，解决写入错误会话的竞态问题。</w:t>
      </w:r>
    </w:p>
    <w:p w14:paraId="4A5A9AC5">
      <w:pPr>
        <w:numPr>
          <w:ilvl w:val="0"/>
          <w:numId w:val="1"/>
        </w:numPr>
        <w:spacing w:line="360" w:lineRule="exact"/>
        <w:ind w:left="420" w:leftChars="0"/>
        <w:jc w:val="left"/>
        <w:rPr>
          <w:rFonts w:hint="eastAsia" w:ascii="微软雅黑" w:hAnsi="微软雅黑" w:eastAsia="微软雅黑"/>
          <w:color w:val="404040"/>
          <w:lang w:val="en-US" w:eastAsia="zh-CN"/>
        </w:rPr>
      </w:pPr>
      <w:r>
        <w:rPr>
          <w:rFonts w:hint="eastAsia" w:ascii="微软雅黑" w:hAnsi="微软雅黑" w:eastAsia="微软雅黑"/>
          <w:color w:val="404040"/>
          <w:lang w:val="en-US" w:eastAsia="zh-CN"/>
        </w:rPr>
        <w:t>知识库与工程化：基于 IndexedDB管理多文档，通过关键词评分返回Top 3片段并展示引用来源；按需引入 Highlight.js 后，生产JS由1.10 MB降至 237.68 KB，，并使用 Vitest 覆盖核心逻辑。</w:t>
      </w:r>
    </w:p>
    <w:p w14:paraId="448C604C">
      <w:pPr>
        <w:spacing w:line="360" w:lineRule="exact"/>
        <w:jc w:val="left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  <w:b/>
          <w:bCs/>
          <w:woUserID w:val="1"/>
        </w:rPr>
        <w:t>大文件分片上传与素材管理平台</w:t>
      </w:r>
      <w:r>
        <w:rPr>
          <w:rFonts w:hint="eastAsia" w:ascii="微软雅黑" w:hAnsi="微软雅黑" w:eastAsia="微软雅黑"/>
          <w:b/>
          <w:bCs/>
          <w:lang w:eastAsia="zh"/>
          <w:woUserID w:val="1"/>
        </w:rPr>
        <w:t xml:space="preserve"> </w:t>
      </w:r>
      <w:r>
        <w:rPr>
          <w:rFonts w:hint="eastAsia" w:ascii="微软雅黑" w:hAnsi="微软雅黑" w:eastAsia="微软雅黑"/>
          <w:lang w:eastAsia="zh"/>
          <w:woUserID w:val="1"/>
        </w:rPr>
        <w:t xml:space="preserve">                                    </w:t>
      </w:r>
      <w:r>
        <w:rPr>
          <w:rFonts w:hint="eastAsia" w:ascii="微软雅黑" w:hAnsi="微软雅黑" w:eastAsia="微软雅黑"/>
        </w:rPr>
        <w:t>20</w:t>
      </w:r>
      <w:r>
        <w:rPr>
          <w:rFonts w:hint="eastAsia" w:ascii="微软雅黑" w:hAnsi="微软雅黑" w:eastAsia="微软雅黑"/>
          <w:lang w:eastAsia="zh"/>
          <w:woUserID w:val="1"/>
        </w:rPr>
        <w:t>25</w:t>
      </w:r>
      <w:r>
        <w:rPr>
          <w:rFonts w:hint="eastAsia" w:ascii="微软雅黑" w:hAnsi="微软雅黑" w:eastAsia="微软雅黑"/>
        </w:rPr>
        <w:t>.</w:t>
      </w:r>
      <w:r>
        <w:rPr>
          <w:rFonts w:ascii="微软雅黑" w:hAnsi="微软雅黑" w:eastAsia="微软雅黑"/>
        </w:rPr>
        <w:t>0</w:t>
      </w:r>
      <w:r>
        <w:rPr>
          <w:rFonts w:hint="eastAsia" w:ascii="微软雅黑" w:hAnsi="微软雅黑" w:eastAsia="微软雅黑"/>
          <w:lang w:eastAsia="zh"/>
          <w:woUserID w:val="1"/>
        </w:rPr>
        <w:t>8</w:t>
      </w:r>
      <w:r>
        <w:rPr>
          <w:rFonts w:hint="eastAsia" w:ascii="微软雅黑" w:hAnsi="微软雅黑" w:eastAsia="微软雅黑"/>
        </w:rPr>
        <w:t>-20</w:t>
      </w:r>
      <w:r>
        <w:rPr>
          <w:rFonts w:hint="eastAsia" w:ascii="微软雅黑" w:hAnsi="微软雅黑" w:eastAsia="微软雅黑"/>
          <w:lang w:eastAsia="zh"/>
          <w:woUserID w:val="1"/>
        </w:rPr>
        <w:t>25</w:t>
      </w:r>
      <w:r>
        <w:rPr>
          <w:rFonts w:hint="eastAsia" w:ascii="微软雅黑" w:hAnsi="微软雅黑" w:eastAsia="微软雅黑"/>
        </w:rPr>
        <w:t xml:space="preserve">.10                  </w:t>
      </w:r>
      <w:r>
        <w:rPr>
          <w:rFonts w:ascii="微软雅黑" w:hAnsi="微软雅黑" w:eastAsia="微软雅黑"/>
        </w:rPr>
        <w:t xml:space="preserve">             </w:t>
      </w:r>
    </w:p>
    <w:p w14:paraId="0F117765">
      <w:pPr>
        <w:numPr>
          <w:ilvl w:val="0"/>
          <w:numId w:val="0"/>
        </w:numPr>
        <w:spacing w:line="360" w:lineRule="exact"/>
        <w:ind w:leftChars="0"/>
        <w:jc w:val="left"/>
        <w:rPr>
          <w:rFonts w:hint="eastAsia" w:ascii="微软雅黑" w:hAnsi="微软雅黑" w:eastAsia="微软雅黑"/>
          <w:color w:val="404040"/>
          <w:lang w:val="en-US" w:eastAsia="zh-CN"/>
        </w:rPr>
      </w:pPr>
      <w:bookmarkStart w:id="0" w:name="OLE_LINK2"/>
      <w:bookmarkStart w:id="1" w:name="OLE_LINK1"/>
      <w:r>
        <w:rPr>
          <w:rFonts w:hint="eastAsia" w:ascii="微软雅黑" w:hAnsi="微软雅黑" w:eastAsia="微软雅黑"/>
          <w:color w:val="404040"/>
          <w:lang w:val="en-US" w:eastAsia="zh-CN"/>
        </w:rPr>
        <w:t>Vue 3 + TypeScript + Vite + Pinia + Fetch + AbortController + Node.js + Stream</w:t>
      </w:r>
    </w:p>
    <w:p w14:paraId="1770BCAD">
      <w:pPr>
        <w:numPr>
          <w:numId w:val="0"/>
        </w:numPr>
        <w:spacing w:line="360" w:lineRule="exact"/>
        <w:ind w:leftChars="0"/>
        <w:jc w:val="left"/>
        <w:rPr>
          <w:rFonts w:hint="eastAsia" w:ascii="微软雅黑" w:hAnsi="微软雅黑" w:eastAsia="微软雅黑"/>
          <w:color w:val="404040"/>
          <w:lang w:val="en-US" w:eastAsia="zh-CN"/>
        </w:rPr>
      </w:pPr>
      <w:r>
        <w:rPr>
          <w:rFonts w:hint="eastAsia" w:ascii="微软雅黑" w:hAnsi="微软雅黑" w:eastAsia="微软雅黑"/>
          <w:color w:val="404040"/>
          <w:lang w:val="en-US" w:eastAsia="zh-CN"/>
        </w:rPr>
        <w:t>项目介绍：面向大文件上传易超时、失败后重复传输的问题，开发分片上传与素材管理平台，实现并发上传、暂停恢复、失败重试、断点续传、服务端合并及素材管理，覆盖文件从上传到管理的完整业务流程。</w:t>
      </w:r>
    </w:p>
    <w:p w14:paraId="4489DB3B">
      <w:pPr>
        <w:numPr>
          <w:ilvl w:val="0"/>
          <w:numId w:val="1"/>
        </w:numPr>
        <w:spacing w:line="360" w:lineRule="exact"/>
        <w:ind w:left="420" w:leftChars="0"/>
        <w:jc w:val="left"/>
        <w:rPr>
          <w:rFonts w:hint="eastAsia" w:ascii="微软雅黑" w:hAnsi="微软雅黑" w:eastAsia="微软雅黑"/>
          <w:color w:val="404040"/>
          <w:lang w:val="en-US" w:eastAsia="zh-CN"/>
        </w:rPr>
      </w:pPr>
      <w:r>
        <w:rPr>
          <w:rFonts w:hint="eastAsia" w:ascii="微软雅黑" w:hAnsi="微软雅黑" w:eastAsia="微软雅黑"/>
          <w:color w:val="404040"/>
          <w:lang w:val="en-US" w:eastAsia="zh-CN"/>
        </w:rPr>
        <w:t>上传调度：</w:t>
      </w:r>
      <w:r>
        <w:rPr>
          <w:rFonts w:hint="eastAsia" w:ascii="微软雅黑" w:hAnsi="微软雅黑" w:eastAsia="微软雅黑"/>
          <w:color w:val="404040"/>
          <w:lang w:val="en-US" w:eastAsia="zh-CN"/>
        </w:rPr>
        <w:t>将文件按 5 MB 分片，基于共享队列和 Worker Pool 实现 3 路并发上传；结合 AbortController 与失败重试机制支持暂停恢复。实测 50 MB 文件上传耗时较串行方式降低约 10.6%。</w:t>
      </w:r>
    </w:p>
    <w:p w14:paraId="391E8EAC">
      <w:pPr>
        <w:numPr>
          <w:ilvl w:val="0"/>
          <w:numId w:val="1"/>
        </w:numPr>
        <w:spacing w:line="360" w:lineRule="exact"/>
        <w:ind w:left="420" w:leftChars="0"/>
        <w:jc w:val="left"/>
        <w:rPr>
          <w:rFonts w:hint="eastAsia" w:ascii="微软雅黑" w:hAnsi="微软雅黑" w:eastAsia="微软雅黑"/>
          <w:color w:val="404040"/>
          <w:lang w:val="en-US" w:eastAsia="zh-CN"/>
        </w:rPr>
      </w:pPr>
      <w:r>
        <w:rPr>
          <w:rFonts w:hint="eastAsia" w:ascii="微软雅黑" w:hAnsi="微软雅黑" w:eastAsia="微软雅黑"/>
          <w:color w:val="404040"/>
          <w:lang w:val="en-US" w:eastAsia="zh-CN"/>
        </w:rPr>
        <w:t>断点续传：基于文件名、大小和修改时间生成 SHA-256 文件指纹，上传前查询服务端已完成的分片索引，仅补传缺失分片；实测 50 MB 文件中断于 4/10 分片后，恢复时仅需上传剩余 30 MB，节省 40%带宽 。</w:t>
      </w:r>
    </w:p>
    <w:p w14:paraId="2C57F985">
      <w:pPr>
        <w:numPr>
          <w:ilvl w:val="0"/>
          <w:numId w:val="1"/>
        </w:numPr>
        <w:spacing w:after="20" w:line="360" w:lineRule="exact"/>
        <w:ind w:left="420" w:leftChars="0"/>
        <w:jc w:val="left"/>
        <w:rPr>
          <w:rFonts w:hint="eastAsia" w:ascii="微软雅黑" w:hAnsi="微软雅黑" w:eastAsia="微软雅黑"/>
          <w:color w:val="404040"/>
          <w:lang w:val="en-US" w:eastAsia="zh-CN"/>
        </w:rPr>
      </w:pPr>
      <w:r>
        <w:rPr>
          <w:rFonts w:hint="eastAsia" w:ascii="微软雅黑" w:hAnsi="微软雅黑" w:eastAsia="微软雅黑"/>
          <w:color w:val="404040"/>
          <w:lang w:val="en-US" w:eastAsia="zh-CN"/>
        </w:rPr>
        <w:t>服务端与工程化：使用 Node.js Stream 将分片流式写入磁盘并按序合并，避免文件一次性载入内存；通过 Pinia 管理任务和素材列表，生产构建通过 TypeScript 类型检查，产物 JS 为 81.73 KB，Gzip 后 32.64 KB。</w:t>
      </w:r>
    </w:p>
    <w:bookmarkEnd w:id="0"/>
    <w:bookmarkEnd w:id="1"/>
    <w:p w14:paraId="3CCB9457">
      <w:pPr>
        <w:pBdr>
          <w:bottom w:val="single" w:color="2E74B5" w:sz="4" w:space="1"/>
        </w:pBdr>
        <w:spacing w:line="360" w:lineRule="exact"/>
        <w:rPr>
          <w:rFonts w:hint="eastAsia" w:ascii="微软雅黑" w:hAnsi="微软雅黑" w:eastAsia="微软雅黑"/>
          <w:b/>
          <w:color w:val="0070C0"/>
          <w:sz w:val="24"/>
          <w:szCs w:val="24"/>
          <w:lang w:eastAsia="zh"/>
          <w:woUserID w:val="1"/>
        </w:rPr>
      </w:pPr>
      <w:r>
        <w:rPr>
          <w:rFonts w:hint="eastAsia" w:ascii="微软雅黑" w:hAnsi="微软雅黑" w:eastAsia="微软雅黑"/>
          <w:b/>
          <w:color w:val="0070C0"/>
          <w:sz w:val="24"/>
          <w:szCs w:val="24"/>
          <w:lang w:eastAsia="zh"/>
          <w:woUserID w:val="1"/>
        </w:rPr>
        <w:t>个人总结</w:t>
      </w:r>
    </w:p>
    <w:p w14:paraId="159B47D3">
      <w:pPr>
        <w:numPr>
          <w:ilvl w:val="0"/>
          <w:numId w:val="1"/>
        </w:numPr>
        <w:spacing w:line="360" w:lineRule="exact"/>
        <w:ind w:left="420" w:leftChars="0"/>
        <w:jc w:val="left"/>
        <w:rPr>
          <w:rFonts w:hint="eastAsia" w:ascii="微软雅黑" w:hAnsi="微软雅黑" w:eastAsia="微软雅黑"/>
          <w:color w:val="404040"/>
          <w:lang w:val="en-US" w:eastAsia="zh-CN"/>
        </w:rPr>
      </w:pPr>
      <w:r>
        <w:rPr>
          <w:rFonts w:hint="eastAsia" w:ascii="微软雅黑" w:hAnsi="微软雅黑" w:eastAsia="微软雅黑"/>
          <w:color w:val="404040"/>
          <w:lang w:val="en-US" w:eastAsia="zh-CN"/>
        </w:rPr>
        <w:t>热爱前端技术，持续关注行业前沿动态，具备较强的自驱力与学习敏锐度。</w:t>
      </w:r>
    </w:p>
    <w:p w14:paraId="009A73E3">
      <w:pPr>
        <w:numPr>
          <w:ilvl w:val="0"/>
          <w:numId w:val="1"/>
        </w:numPr>
        <w:spacing w:line="360" w:lineRule="exact"/>
        <w:ind w:left="420" w:leftChars="0"/>
        <w:jc w:val="left"/>
        <w:rPr>
          <w:rFonts w:hint="eastAsia" w:ascii="微软雅黑" w:hAnsi="微软雅黑" w:eastAsia="微软雅黑"/>
          <w:color w:val="404040"/>
          <w:lang w:val="en-US" w:eastAsia="zh-CN"/>
        </w:rPr>
      </w:pPr>
      <w:r>
        <w:rPr>
          <w:rFonts w:hint="eastAsia" w:ascii="微软雅黑" w:hAnsi="微软雅黑" w:eastAsia="微软雅黑"/>
          <w:color w:val="404040"/>
          <w:lang w:val="en-US" w:eastAsia="zh-CN"/>
        </w:rPr>
        <w:t>性格沉稳踏实，对待工作严谨细致，注重代码质量与工程规范，有强烈的责任心和交付意识。</w:t>
      </w:r>
    </w:p>
    <w:p w14:paraId="56A347A2">
      <w:pPr>
        <w:numPr>
          <w:ilvl w:val="0"/>
          <w:numId w:val="1"/>
        </w:numPr>
        <w:spacing w:line="360" w:lineRule="exact"/>
        <w:ind w:left="420" w:leftChars="0"/>
        <w:jc w:val="left"/>
        <w:rPr>
          <w:rFonts w:hint="eastAsia" w:ascii="微软雅黑" w:hAnsi="微软雅黑" w:eastAsia="微软雅黑"/>
          <w:color w:val="404040"/>
          <w:lang w:val="en-US" w:eastAsia="zh-CN"/>
        </w:rPr>
      </w:pPr>
      <w:r>
        <w:rPr>
          <w:rFonts w:hint="eastAsia" w:ascii="微软雅黑" w:hAnsi="微软雅黑" w:eastAsia="微软雅黑"/>
          <w:color w:val="404040"/>
          <w:lang w:val="en-US" w:eastAsia="zh-CN"/>
        </w:rPr>
        <w:t>善于换位思考，能够快速适应团队协作节奏，主动融入集体，愿意在项目中承担更多责任，与团队共同成长。</w:t>
      </w:r>
    </w:p>
    <w:sectPr>
      <w:type w:val="continuous"/>
      <w:pgSz w:w="11906" w:h="16838"/>
      <w:pgMar w:top="720" w:right="720" w:bottom="720" w:left="72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微软雅黑">
    <w:altName w:val="汉仪旗黑KW 55S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汉仪旗黑KW 55S">
    <w:panose1 w:val="00020600040101010101"/>
    <w:charset w:val="86"/>
    <w:family w:val="auto"/>
    <w:pitch w:val="default"/>
    <w:sig w:usb0="A00002BF" w:usb1="3ACF7CFA" w:usb2="00000016" w:usb3="00000000" w:csb0="0004009F" w:csb1="DFD70000"/>
  </w:font>
  <w:font w:name="Wingdings">
    <w:altName w:val="Kingsoft Confett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6662FC7"/>
    <w:multiLevelType w:val="multilevel"/>
    <w:tmpl w:val="66662FC7"/>
    <w:lvl w:ilvl="0" w:tentative="0">
      <w:start w:val="1"/>
      <w:numFmt w:val="bullet"/>
      <w:lvlText w:val=""/>
      <w:lvlJc w:val="left"/>
      <w:pPr>
        <w:tabs>
          <w:tab w:val="left" w:pos="-420"/>
        </w:tabs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-420"/>
        </w:tabs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-420"/>
        </w:tabs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-420"/>
        </w:tabs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-420"/>
        </w:tabs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-420"/>
        </w:tabs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-420"/>
        </w:tabs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-420"/>
        </w:tabs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-420"/>
        </w:tabs>
        <w:ind w:left="378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3CFD"/>
    <w:rsid w:val="000072BD"/>
    <w:rsid w:val="0002583B"/>
    <w:rsid w:val="00034603"/>
    <w:rsid w:val="00041E1A"/>
    <w:rsid w:val="0005296E"/>
    <w:rsid w:val="0005452C"/>
    <w:rsid w:val="00061B49"/>
    <w:rsid w:val="000717AE"/>
    <w:rsid w:val="000717D7"/>
    <w:rsid w:val="0007223D"/>
    <w:rsid w:val="00095951"/>
    <w:rsid w:val="000A3DD1"/>
    <w:rsid w:val="000C5540"/>
    <w:rsid w:val="000D047B"/>
    <w:rsid w:val="000E6A72"/>
    <w:rsid w:val="000F191F"/>
    <w:rsid w:val="000F781D"/>
    <w:rsid w:val="00104C4C"/>
    <w:rsid w:val="001250D8"/>
    <w:rsid w:val="0017313D"/>
    <w:rsid w:val="00190CF6"/>
    <w:rsid w:val="001B4289"/>
    <w:rsid w:val="001C6AD2"/>
    <w:rsid w:val="001D059D"/>
    <w:rsid w:val="001E23EF"/>
    <w:rsid w:val="0020057A"/>
    <w:rsid w:val="00244D1D"/>
    <w:rsid w:val="00246293"/>
    <w:rsid w:val="0026360D"/>
    <w:rsid w:val="0028427F"/>
    <w:rsid w:val="002A4733"/>
    <w:rsid w:val="002A7E93"/>
    <w:rsid w:val="002D6C2B"/>
    <w:rsid w:val="002D7361"/>
    <w:rsid w:val="002E09A3"/>
    <w:rsid w:val="0030047B"/>
    <w:rsid w:val="00303198"/>
    <w:rsid w:val="00305092"/>
    <w:rsid w:val="00305733"/>
    <w:rsid w:val="00320CED"/>
    <w:rsid w:val="00331BDA"/>
    <w:rsid w:val="00332E5F"/>
    <w:rsid w:val="00337D78"/>
    <w:rsid w:val="0035543C"/>
    <w:rsid w:val="00362637"/>
    <w:rsid w:val="00365170"/>
    <w:rsid w:val="00380980"/>
    <w:rsid w:val="003A76E8"/>
    <w:rsid w:val="003C7604"/>
    <w:rsid w:val="003D3F63"/>
    <w:rsid w:val="00451BD9"/>
    <w:rsid w:val="004521DC"/>
    <w:rsid w:val="004611F9"/>
    <w:rsid w:val="004730AA"/>
    <w:rsid w:val="00483729"/>
    <w:rsid w:val="004C4E2C"/>
    <w:rsid w:val="004C5316"/>
    <w:rsid w:val="004D63A6"/>
    <w:rsid w:val="005035D2"/>
    <w:rsid w:val="005051BD"/>
    <w:rsid w:val="00505CDB"/>
    <w:rsid w:val="00521B8A"/>
    <w:rsid w:val="0053099F"/>
    <w:rsid w:val="00543D6E"/>
    <w:rsid w:val="00552C0B"/>
    <w:rsid w:val="005667F7"/>
    <w:rsid w:val="005759C1"/>
    <w:rsid w:val="00584891"/>
    <w:rsid w:val="00595B82"/>
    <w:rsid w:val="005C29CB"/>
    <w:rsid w:val="005D429A"/>
    <w:rsid w:val="005D7A4A"/>
    <w:rsid w:val="005E06E6"/>
    <w:rsid w:val="005E34F3"/>
    <w:rsid w:val="005F29B4"/>
    <w:rsid w:val="00634A69"/>
    <w:rsid w:val="00644D7F"/>
    <w:rsid w:val="00651C37"/>
    <w:rsid w:val="00651C50"/>
    <w:rsid w:val="006A6BE0"/>
    <w:rsid w:val="006C2B18"/>
    <w:rsid w:val="006D014C"/>
    <w:rsid w:val="006D322B"/>
    <w:rsid w:val="006D615C"/>
    <w:rsid w:val="006F0F1D"/>
    <w:rsid w:val="006F38DF"/>
    <w:rsid w:val="006F4399"/>
    <w:rsid w:val="006F63A7"/>
    <w:rsid w:val="00704060"/>
    <w:rsid w:val="00740FEF"/>
    <w:rsid w:val="00741E14"/>
    <w:rsid w:val="00746A48"/>
    <w:rsid w:val="00747D0C"/>
    <w:rsid w:val="00771A4D"/>
    <w:rsid w:val="007729CD"/>
    <w:rsid w:val="0079587C"/>
    <w:rsid w:val="007C268E"/>
    <w:rsid w:val="00807A89"/>
    <w:rsid w:val="00812ACE"/>
    <w:rsid w:val="00837B11"/>
    <w:rsid w:val="00843B32"/>
    <w:rsid w:val="008617DD"/>
    <w:rsid w:val="008A7941"/>
    <w:rsid w:val="008D6C22"/>
    <w:rsid w:val="00903CFD"/>
    <w:rsid w:val="00907385"/>
    <w:rsid w:val="00911E36"/>
    <w:rsid w:val="00912EEE"/>
    <w:rsid w:val="0094063B"/>
    <w:rsid w:val="00940E60"/>
    <w:rsid w:val="00953CBF"/>
    <w:rsid w:val="009A1075"/>
    <w:rsid w:val="009B10A8"/>
    <w:rsid w:val="009B7DE9"/>
    <w:rsid w:val="009D1787"/>
    <w:rsid w:val="009E5101"/>
    <w:rsid w:val="00A04447"/>
    <w:rsid w:val="00A051C2"/>
    <w:rsid w:val="00A24FA0"/>
    <w:rsid w:val="00A34B7F"/>
    <w:rsid w:val="00A51781"/>
    <w:rsid w:val="00A52623"/>
    <w:rsid w:val="00A556E4"/>
    <w:rsid w:val="00A63DA0"/>
    <w:rsid w:val="00AA6B5C"/>
    <w:rsid w:val="00AB0448"/>
    <w:rsid w:val="00AC0D9E"/>
    <w:rsid w:val="00AC214D"/>
    <w:rsid w:val="00AC402B"/>
    <w:rsid w:val="00B55412"/>
    <w:rsid w:val="00B66632"/>
    <w:rsid w:val="00B8016A"/>
    <w:rsid w:val="00B9544E"/>
    <w:rsid w:val="00B954D7"/>
    <w:rsid w:val="00BC020D"/>
    <w:rsid w:val="00BC3533"/>
    <w:rsid w:val="00BD7268"/>
    <w:rsid w:val="00BF300D"/>
    <w:rsid w:val="00C04BA8"/>
    <w:rsid w:val="00C31C39"/>
    <w:rsid w:val="00C8547A"/>
    <w:rsid w:val="00CB4C2D"/>
    <w:rsid w:val="00CD7BC1"/>
    <w:rsid w:val="00CF3D3A"/>
    <w:rsid w:val="00D0137E"/>
    <w:rsid w:val="00D243E5"/>
    <w:rsid w:val="00D312D4"/>
    <w:rsid w:val="00D37930"/>
    <w:rsid w:val="00D44CA8"/>
    <w:rsid w:val="00D61AE5"/>
    <w:rsid w:val="00D739E7"/>
    <w:rsid w:val="00D96E39"/>
    <w:rsid w:val="00D97150"/>
    <w:rsid w:val="00DB5723"/>
    <w:rsid w:val="00DB730B"/>
    <w:rsid w:val="00DE4C4F"/>
    <w:rsid w:val="00DE64F4"/>
    <w:rsid w:val="00E03E30"/>
    <w:rsid w:val="00E5624E"/>
    <w:rsid w:val="00E56BB9"/>
    <w:rsid w:val="00E63785"/>
    <w:rsid w:val="00E7430B"/>
    <w:rsid w:val="00E92B0A"/>
    <w:rsid w:val="00EA702D"/>
    <w:rsid w:val="00EC1B15"/>
    <w:rsid w:val="00EC2447"/>
    <w:rsid w:val="00ED650E"/>
    <w:rsid w:val="00EE4A25"/>
    <w:rsid w:val="00EE7883"/>
    <w:rsid w:val="00F20D15"/>
    <w:rsid w:val="00F3281E"/>
    <w:rsid w:val="00F329B9"/>
    <w:rsid w:val="00F41F85"/>
    <w:rsid w:val="00F6776C"/>
    <w:rsid w:val="00FA3814"/>
    <w:rsid w:val="00FC7F8A"/>
    <w:rsid w:val="00FD138E"/>
    <w:rsid w:val="00FD3D61"/>
    <w:rsid w:val="00FF51EB"/>
    <w:rsid w:val="00FF6BB0"/>
    <w:rsid w:val="05F371AD"/>
    <w:rsid w:val="2DBF4A53"/>
    <w:rsid w:val="2EB43763"/>
    <w:rsid w:val="3BFFC80F"/>
    <w:rsid w:val="3F7FB1B2"/>
    <w:rsid w:val="405446C3"/>
    <w:rsid w:val="555C3E7C"/>
    <w:rsid w:val="59B43A5D"/>
    <w:rsid w:val="75DFD8FA"/>
    <w:rsid w:val="77E9501A"/>
    <w:rsid w:val="77EEF43F"/>
    <w:rsid w:val="A6FF7DC1"/>
    <w:rsid w:val="BBFE69C7"/>
    <w:rsid w:val="BE5F3D80"/>
    <w:rsid w:val="F7FD2099"/>
    <w:rsid w:val="FF339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semiHidden="0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Document Map"/>
    <w:basedOn w:val="1"/>
    <w:link w:val="9"/>
    <w:unhideWhenUsed/>
    <w:uiPriority w:val="99"/>
    <w:rPr>
      <w:rFonts w:ascii="宋体"/>
      <w:sz w:val="24"/>
      <w:szCs w:val="24"/>
    </w:rPr>
  </w:style>
  <w:style w:type="paragraph" w:styleId="3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7">
    <w:name w:val="Hyperlink"/>
    <w:unhideWhenUsed/>
    <w:qFormat/>
    <w:uiPriority w:val="99"/>
    <w:rPr>
      <w:color w:val="0000FF"/>
      <w:u w:val="single"/>
    </w:rPr>
  </w:style>
  <w:style w:type="character" w:customStyle="1" w:styleId="8">
    <w:name w:val="页眉 字符"/>
    <w:link w:val="4"/>
    <w:uiPriority w:val="99"/>
    <w:rPr>
      <w:kern w:val="2"/>
      <w:sz w:val="18"/>
      <w:szCs w:val="18"/>
    </w:rPr>
  </w:style>
  <w:style w:type="character" w:customStyle="1" w:styleId="9">
    <w:name w:val="文档结构图 字符"/>
    <w:link w:val="2"/>
    <w:semiHidden/>
    <w:uiPriority w:val="99"/>
    <w:rPr>
      <w:rFonts w:ascii="宋体"/>
      <w:kern w:val="2"/>
      <w:sz w:val="24"/>
      <w:szCs w:val="24"/>
    </w:rPr>
  </w:style>
  <w:style w:type="character" w:customStyle="1" w:styleId="10">
    <w:name w:val="页脚 字符"/>
    <w:link w:val="3"/>
    <w:uiPriority w:val="99"/>
    <w:rPr>
      <w:kern w:val="2"/>
      <w:sz w:val="18"/>
      <w:szCs w:val="18"/>
    </w:rPr>
  </w:style>
  <w:style w:type="paragraph" w:styleId="1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Company>北京理工大学</Company>
  <Pages>1</Pages>
  <Words>892</Words>
  <Characters>1062</Characters>
  <Lines>9</Lines>
  <Paragraphs>2</Paragraphs>
  <TotalTime>0</TotalTime>
  <ScaleCrop>false</ScaleCrop>
  <LinksUpToDate>false</LinksUpToDate>
  <CharactersWithSpaces>1299</CharactersWithSpaces>
  <Application>WPS Office WWO_wpscloud_20260805160907-ca3bb104b7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2024-09-16T10:57:00Z</dcterms:created>
  <dc:creator>张智宇</dc:creator>
  <cp:lastModifiedBy>王烁</cp:lastModifiedBy>
  <dcterms:modified xsi:type="dcterms:W3CDTF">2026-08-14T21:07:14Z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2052-12.9.0.28212</vt:lpwstr>
  </property>
  <property fmtid="{D5CDD505-2E9C-101B-9397-08002B2CF9AE}" pid="3" name="KSOTemplateDocerSaveRecord">
    <vt:lpwstr>eyJoZGlkIjoiNDk2NDE4YzQxMWFjYjMwZDI0ZDMxOGNmYWMwNDUxODAiLCJ1c2VySWQiOiIxNzc1MDA0NDE4In0=</vt:lpwstr>
  </property>
  <property fmtid="{D5CDD505-2E9C-101B-9397-08002B2CF9AE}" pid="4" name="ICV">
    <vt:lpwstr>0CC74A97473EAB0002137F6A67E3301D_43</vt:lpwstr>
  </property>
</Properties>
</file>