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9D9C4" w14:textId="77777777" w:rsidR="00EB56BB" w:rsidRDefault="0016759A" w:rsidP="00F7597C">
      <w:pPr>
        <w:jc w:val="center"/>
        <w:rPr>
          <w:b/>
          <w:sz w:val="28"/>
        </w:rPr>
      </w:pPr>
      <w:proofErr w:type="spellStart"/>
      <w:r>
        <w:rPr>
          <w:b/>
          <w:sz w:val="28"/>
        </w:rPr>
        <w:t>Judul</w:t>
      </w:r>
      <w:proofErr w:type="spellEnd"/>
      <w:r>
        <w:rPr>
          <w:b/>
          <w:sz w:val="28"/>
        </w:rPr>
        <w:t xml:space="preserve"> </w:t>
      </w:r>
      <w:proofErr w:type="spellStart"/>
      <w:r>
        <w:rPr>
          <w:b/>
          <w:sz w:val="28"/>
        </w:rPr>
        <w:t>Ditulis</w:t>
      </w:r>
      <w:proofErr w:type="spellEnd"/>
      <w:r>
        <w:rPr>
          <w:b/>
          <w:sz w:val="28"/>
        </w:rPr>
        <w:t xml:space="preserve"> </w:t>
      </w:r>
      <w:proofErr w:type="spellStart"/>
      <w:r>
        <w:rPr>
          <w:b/>
          <w:sz w:val="28"/>
        </w:rPr>
        <w:t>dengan</w:t>
      </w:r>
      <w:proofErr w:type="spellEnd"/>
      <w:r>
        <w:rPr>
          <w:b/>
          <w:sz w:val="28"/>
        </w:rPr>
        <w:t xml:space="preserve"> </w:t>
      </w:r>
      <w:proofErr w:type="spellStart"/>
      <w:r>
        <w:rPr>
          <w:b/>
          <w:sz w:val="28"/>
        </w:rPr>
        <w:t>Mengikuti</w:t>
      </w:r>
      <w:proofErr w:type="spellEnd"/>
      <w:r>
        <w:rPr>
          <w:b/>
          <w:sz w:val="28"/>
        </w:rPr>
        <w:t xml:space="preserve"> </w:t>
      </w:r>
      <w:proofErr w:type="spellStart"/>
      <w:r>
        <w:rPr>
          <w:b/>
          <w:sz w:val="28"/>
        </w:rPr>
        <w:t>Ejaan</w:t>
      </w:r>
      <w:proofErr w:type="spellEnd"/>
      <w:r>
        <w:rPr>
          <w:b/>
          <w:sz w:val="28"/>
        </w:rPr>
        <w:t xml:space="preserve"> yang </w:t>
      </w:r>
      <w:proofErr w:type="spellStart"/>
      <w:r>
        <w:rPr>
          <w:b/>
          <w:sz w:val="28"/>
        </w:rPr>
        <w:t>Disempurnakan</w:t>
      </w:r>
      <w:proofErr w:type="spellEnd"/>
      <w:r>
        <w:rPr>
          <w:b/>
          <w:sz w:val="28"/>
        </w:rPr>
        <w:t xml:space="preserve">, </w:t>
      </w:r>
      <w:proofErr w:type="spellStart"/>
      <w:r>
        <w:rPr>
          <w:b/>
          <w:sz w:val="28"/>
        </w:rPr>
        <w:t>Maksimal</w:t>
      </w:r>
      <w:proofErr w:type="spellEnd"/>
      <w:r>
        <w:rPr>
          <w:b/>
          <w:sz w:val="28"/>
        </w:rPr>
        <w:t xml:space="preserve"> 15 Kata, Times New Roman 14 Bold, </w:t>
      </w:r>
    </w:p>
    <w:p w14:paraId="247F9044" w14:textId="1B20E264" w:rsidR="00304DDC" w:rsidRDefault="0016759A" w:rsidP="00F7597C">
      <w:pPr>
        <w:jc w:val="center"/>
        <w:rPr>
          <w:b/>
          <w:sz w:val="28"/>
        </w:rPr>
      </w:pPr>
      <w:r>
        <w:rPr>
          <w:b/>
          <w:i/>
          <w:sz w:val="28"/>
        </w:rPr>
        <w:t xml:space="preserve">Kata </w:t>
      </w:r>
      <w:proofErr w:type="spellStart"/>
      <w:r>
        <w:rPr>
          <w:b/>
          <w:i/>
          <w:sz w:val="28"/>
        </w:rPr>
        <w:t>Asing</w:t>
      </w:r>
      <w:proofErr w:type="spellEnd"/>
      <w:r>
        <w:rPr>
          <w:b/>
          <w:i/>
          <w:sz w:val="28"/>
        </w:rPr>
        <w:t xml:space="preserve"> </w:t>
      </w:r>
      <w:proofErr w:type="spellStart"/>
      <w:r>
        <w:rPr>
          <w:b/>
          <w:i/>
          <w:sz w:val="28"/>
        </w:rPr>
        <w:t>Ditulis</w:t>
      </w:r>
      <w:proofErr w:type="spellEnd"/>
      <w:r>
        <w:rPr>
          <w:b/>
          <w:i/>
          <w:sz w:val="28"/>
        </w:rPr>
        <w:t xml:space="preserve"> </w:t>
      </w:r>
      <w:proofErr w:type="spellStart"/>
      <w:r>
        <w:rPr>
          <w:b/>
          <w:i/>
          <w:sz w:val="28"/>
        </w:rPr>
        <w:t>dengan</w:t>
      </w:r>
      <w:proofErr w:type="spellEnd"/>
      <w:r>
        <w:rPr>
          <w:b/>
          <w:i/>
          <w:sz w:val="28"/>
        </w:rPr>
        <w:t xml:space="preserve"> Italic</w:t>
      </w:r>
    </w:p>
    <w:p w14:paraId="19CD178F" w14:textId="6BEC481D" w:rsidR="0016759A" w:rsidRDefault="0016759A" w:rsidP="0030586B">
      <w:pPr>
        <w:jc w:val="center"/>
        <w:rPr>
          <w:b/>
        </w:rPr>
      </w:pPr>
    </w:p>
    <w:p w14:paraId="62976E4E" w14:textId="7259E12D" w:rsidR="0030586B" w:rsidRDefault="0030586B" w:rsidP="0030586B">
      <w:pPr>
        <w:jc w:val="center"/>
        <w:rPr>
          <w:b/>
        </w:rPr>
      </w:pPr>
      <w:r>
        <w:rPr>
          <w:b/>
        </w:rPr>
        <w:t>Penulis1</w:t>
      </w:r>
      <w:r>
        <w:rPr>
          <w:b/>
          <w:vertAlign w:val="superscript"/>
        </w:rPr>
        <w:t>1)</w:t>
      </w:r>
      <w:r>
        <w:rPr>
          <w:b/>
        </w:rPr>
        <w:t>, Penulis2</w:t>
      </w:r>
      <w:r>
        <w:rPr>
          <w:b/>
          <w:vertAlign w:val="superscript"/>
        </w:rPr>
        <w:t>2)</w:t>
      </w:r>
      <w:r>
        <w:rPr>
          <w:b/>
        </w:rPr>
        <w:t>, Penulis3</w:t>
      </w:r>
      <w:r>
        <w:rPr>
          <w:b/>
          <w:vertAlign w:val="superscript"/>
        </w:rPr>
        <w:t>3)</w:t>
      </w:r>
      <w:r>
        <w:rPr>
          <w:b/>
        </w:rPr>
        <w:t xml:space="preserve"> (</w:t>
      </w:r>
      <w:proofErr w:type="spellStart"/>
      <w:r>
        <w:rPr>
          <w:b/>
        </w:rPr>
        <w:t>tanpa</w:t>
      </w:r>
      <w:proofErr w:type="spellEnd"/>
      <w:r>
        <w:rPr>
          <w:b/>
        </w:rPr>
        <w:t xml:space="preserve"> </w:t>
      </w:r>
      <w:proofErr w:type="spellStart"/>
      <w:r>
        <w:rPr>
          <w:b/>
        </w:rPr>
        <w:t>gelar</w:t>
      </w:r>
      <w:proofErr w:type="spellEnd"/>
      <w:r>
        <w:rPr>
          <w:b/>
        </w:rPr>
        <w:t>, Times New Roman 11)</w:t>
      </w:r>
    </w:p>
    <w:p w14:paraId="7D20819E" w14:textId="6319776B" w:rsidR="00444DA5" w:rsidRDefault="00444DA5" w:rsidP="0030586B">
      <w:pPr>
        <w:jc w:val="center"/>
        <w:rPr>
          <w:b/>
        </w:rPr>
      </w:pPr>
    </w:p>
    <w:p w14:paraId="630728CC" w14:textId="4327ECC3" w:rsidR="00444DA5" w:rsidRDefault="00A77931" w:rsidP="0030586B">
      <w:pPr>
        <w:jc w:val="center"/>
      </w:pPr>
      <w:r>
        <w:rPr>
          <w:vertAlign w:val="superscript"/>
        </w:rPr>
        <w:t>1)2)</w:t>
      </w:r>
      <w:r>
        <w:t xml:space="preserve"> </w:t>
      </w:r>
      <w:proofErr w:type="spellStart"/>
      <w:r>
        <w:t>Departemen</w:t>
      </w:r>
      <w:proofErr w:type="spellEnd"/>
      <w:r>
        <w:t xml:space="preserve">, </w:t>
      </w:r>
      <w:proofErr w:type="spellStart"/>
      <w:r>
        <w:t>Fakultas</w:t>
      </w:r>
      <w:proofErr w:type="spellEnd"/>
      <w:r>
        <w:t xml:space="preserve">, </w:t>
      </w:r>
      <w:proofErr w:type="spellStart"/>
      <w:r>
        <w:t>Institusi</w:t>
      </w:r>
      <w:proofErr w:type="spellEnd"/>
    </w:p>
    <w:p w14:paraId="6DB2DD5D" w14:textId="64B2B3C9" w:rsidR="00A77931" w:rsidRDefault="00A77931" w:rsidP="0030586B">
      <w:pPr>
        <w:jc w:val="center"/>
      </w:pPr>
      <w:r>
        <w:t>Alamat, Kota</w:t>
      </w:r>
    </w:p>
    <w:p w14:paraId="36A80F85" w14:textId="58C0C6ED" w:rsidR="00EB5AAA" w:rsidRDefault="00EB5AAA" w:rsidP="0030586B">
      <w:pPr>
        <w:jc w:val="center"/>
      </w:pPr>
      <w:r>
        <w:rPr>
          <w:vertAlign w:val="superscript"/>
        </w:rPr>
        <w:t>1)</w:t>
      </w:r>
      <w:r>
        <w:t xml:space="preserve"> Email </w:t>
      </w:r>
      <w:proofErr w:type="spellStart"/>
      <w:r>
        <w:t>Penulis</w:t>
      </w:r>
      <w:proofErr w:type="spellEnd"/>
      <w:r>
        <w:t xml:space="preserve"> 1</w:t>
      </w:r>
    </w:p>
    <w:p w14:paraId="769C5C31" w14:textId="668B8D4A" w:rsidR="00EB5AAA" w:rsidRDefault="00EB5AAA" w:rsidP="0030586B">
      <w:pPr>
        <w:jc w:val="center"/>
      </w:pPr>
      <w:r>
        <w:rPr>
          <w:vertAlign w:val="superscript"/>
        </w:rPr>
        <w:t xml:space="preserve">2) </w:t>
      </w:r>
      <w:r>
        <w:t xml:space="preserve">Email </w:t>
      </w:r>
      <w:proofErr w:type="spellStart"/>
      <w:r>
        <w:t>Penulis</w:t>
      </w:r>
      <w:proofErr w:type="spellEnd"/>
      <w:r>
        <w:t xml:space="preserve"> 2</w:t>
      </w:r>
    </w:p>
    <w:p w14:paraId="12B84227" w14:textId="41CE85B8" w:rsidR="00EB5AAA" w:rsidRDefault="00EB5AAA" w:rsidP="0030586B">
      <w:pPr>
        <w:jc w:val="center"/>
      </w:pPr>
    </w:p>
    <w:p w14:paraId="2AECBC7C" w14:textId="57D38922" w:rsidR="00EB5AAA" w:rsidRDefault="00EB5AAA" w:rsidP="0030586B">
      <w:pPr>
        <w:jc w:val="center"/>
      </w:pPr>
      <w:r>
        <w:rPr>
          <w:vertAlign w:val="superscript"/>
        </w:rPr>
        <w:t xml:space="preserve">3) </w:t>
      </w:r>
      <w:proofErr w:type="spellStart"/>
      <w:r>
        <w:t>Departemen</w:t>
      </w:r>
      <w:proofErr w:type="spellEnd"/>
      <w:r>
        <w:t xml:space="preserve">, </w:t>
      </w:r>
      <w:proofErr w:type="spellStart"/>
      <w:r>
        <w:t>Fakultas</w:t>
      </w:r>
      <w:proofErr w:type="spellEnd"/>
      <w:r>
        <w:t xml:space="preserve">, </w:t>
      </w:r>
      <w:proofErr w:type="spellStart"/>
      <w:r>
        <w:t>Institusi</w:t>
      </w:r>
      <w:proofErr w:type="spellEnd"/>
    </w:p>
    <w:p w14:paraId="6940BE9B" w14:textId="55E3E9F0" w:rsidR="00EB5AAA" w:rsidRDefault="00EB5AAA" w:rsidP="0030586B">
      <w:pPr>
        <w:jc w:val="center"/>
      </w:pPr>
      <w:r>
        <w:t>Alamat, Kota</w:t>
      </w:r>
    </w:p>
    <w:p w14:paraId="2A2BAD42" w14:textId="0653A708" w:rsidR="00EB5AAA" w:rsidRDefault="00EB5AAA" w:rsidP="00EB5AAA">
      <w:pPr>
        <w:jc w:val="center"/>
      </w:pPr>
      <w:r>
        <w:rPr>
          <w:vertAlign w:val="superscript"/>
        </w:rPr>
        <w:t>3)</w:t>
      </w:r>
      <w:r>
        <w:t xml:space="preserve"> Email </w:t>
      </w:r>
      <w:proofErr w:type="spellStart"/>
      <w:r>
        <w:t>Penulis</w:t>
      </w:r>
      <w:proofErr w:type="spellEnd"/>
      <w:r>
        <w:t xml:space="preserve"> 3</w:t>
      </w:r>
    </w:p>
    <w:p w14:paraId="23928AB5" w14:textId="523B914E" w:rsidR="00EB5AAA" w:rsidRDefault="00EB5AAA" w:rsidP="0030586B">
      <w:pPr>
        <w:jc w:val="center"/>
      </w:pPr>
    </w:p>
    <w:p w14:paraId="52424E67" w14:textId="7F890CCD" w:rsidR="00EB5AAA" w:rsidRPr="00960222" w:rsidRDefault="00C73E7A" w:rsidP="00C73E7A">
      <w:pPr>
        <w:jc w:val="center"/>
        <w:rPr>
          <w:b/>
        </w:rPr>
      </w:pPr>
      <w:proofErr w:type="spellStart"/>
      <w:r w:rsidRPr="00960222">
        <w:rPr>
          <w:b/>
        </w:rPr>
        <w:t>Abstrak</w:t>
      </w:r>
      <w:proofErr w:type="spellEnd"/>
    </w:p>
    <w:p w14:paraId="47BCFE1F" w14:textId="14007246" w:rsidR="00C73E7A" w:rsidRPr="00960222" w:rsidRDefault="00B86228" w:rsidP="001405D7">
      <w:pPr>
        <w:ind w:firstLine="357"/>
      </w:pPr>
      <w:proofErr w:type="spellStart"/>
      <w:r w:rsidRPr="00960222">
        <w:t>Abstrak</w:t>
      </w:r>
      <w:proofErr w:type="spellEnd"/>
      <w:r w:rsidRPr="00960222">
        <w:t xml:space="preserve"> </w:t>
      </w:r>
      <w:proofErr w:type="spellStart"/>
      <w:r w:rsidRPr="00960222">
        <w:t>maksimal</w:t>
      </w:r>
      <w:proofErr w:type="spellEnd"/>
      <w:r w:rsidRPr="00960222">
        <w:t xml:space="preserve"> 200 kata </w:t>
      </w:r>
      <w:proofErr w:type="spellStart"/>
      <w:r w:rsidRPr="00960222">
        <w:t>berbahasa</w:t>
      </w:r>
      <w:proofErr w:type="spellEnd"/>
      <w:r w:rsidRPr="00960222">
        <w:t xml:space="preserve"> Indonesia, </w:t>
      </w:r>
      <w:proofErr w:type="spellStart"/>
      <w:r w:rsidRPr="00960222">
        <w:t>dicetak</w:t>
      </w:r>
      <w:proofErr w:type="spellEnd"/>
      <w:r w:rsidRPr="00960222">
        <w:t xml:space="preserve"> </w:t>
      </w:r>
      <w:proofErr w:type="spellStart"/>
      <w:r w:rsidRPr="00960222">
        <w:t>dengan</w:t>
      </w:r>
      <w:proofErr w:type="spellEnd"/>
      <w:r w:rsidRPr="00960222">
        <w:t xml:space="preserve"> </w:t>
      </w:r>
      <w:proofErr w:type="spellStart"/>
      <w:r w:rsidRPr="00960222">
        <w:t>huruf</w:t>
      </w:r>
      <w:proofErr w:type="spellEnd"/>
      <w:r w:rsidRPr="00960222">
        <w:t xml:space="preserve"> Times New Roman 11 pt. </w:t>
      </w:r>
      <w:proofErr w:type="spellStart"/>
      <w:r w:rsidRPr="00960222">
        <w:t>Abstrak</w:t>
      </w:r>
      <w:proofErr w:type="spellEnd"/>
      <w:r w:rsidRPr="00960222">
        <w:t xml:space="preserve"> </w:t>
      </w:r>
      <w:proofErr w:type="spellStart"/>
      <w:r w:rsidRPr="00960222">
        <w:t>tidak</w:t>
      </w:r>
      <w:proofErr w:type="spellEnd"/>
      <w:r w:rsidRPr="00960222">
        <w:t xml:space="preserve"> </w:t>
      </w:r>
      <w:proofErr w:type="spellStart"/>
      <w:r w:rsidRPr="00960222">
        <w:t>boleh</w:t>
      </w:r>
      <w:proofErr w:type="spellEnd"/>
      <w:r w:rsidRPr="00960222">
        <w:t xml:space="preserve"> </w:t>
      </w:r>
      <w:proofErr w:type="spellStart"/>
      <w:r w:rsidRPr="00960222">
        <w:t>mengandung</w:t>
      </w:r>
      <w:proofErr w:type="spellEnd"/>
      <w:r w:rsidRPr="00960222">
        <w:t xml:space="preserve"> </w:t>
      </w:r>
      <w:proofErr w:type="spellStart"/>
      <w:r w:rsidRPr="00960222">
        <w:t>persamaan</w:t>
      </w:r>
      <w:proofErr w:type="spellEnd"/>
      <w:r w:rsidRPr="00960222">
        <w:t xml:space="preserve">, </w:t>
      </w:r>
      <w:proofErr w:type="spellStart"/>
      <w:r w:rsidRPr="00960222">
        <w:t>gambar</w:t>
      </w:r>
      <w:proofErr w:type="spellEnd"/>
      <w:r w:rsidRPr="00960222">
        <w:t xml:space="preserve"> dan </w:t>
      </w:r>
      <w:proofErr w:type="spellStart"/>
      <w:r w:rsidRPr="00960222">
        <w:t>tabel</w:t>
      </w:r>
      <w:proofErr w:type="spellEnd"/>
      <w:r w:rsidRPr="00960222">
        <w:t xml:space="preserve">. </w:t>
      </w:r>
      <w:proofErr w:type="spellStart"/>
      <w:r w:rsidRPr="00960222">
        <w:t>Abstrak</w:t>
      </w:r>
      <w:proofErr w:type="spellEnd"/>
      <w:r w:rsidRPr="00960222">
        <w:t xml:space="preserve"> </w:t>
      </w:r>
      <w:proofErr w:type="spellStart"/>
      <w:r w:rsidRPr="00960222">
        <w:t>memuat</w:t>
      </w:r>
      <w:proofErr w:type="spellEnd"/>
      <w:r w:rsidRPr="00960222">
        <w:t xml:space="preserve"> </w:t>
      </w:r>
      <w:proofErr w:type="spellStart"/>
      <w:r w:rsidRPr="00960222">
        <w:t>penjelasan</w:t>
      </w:r>
      <w:proofErr w:type="spellEnd"/>
      <w:r w:rsidRPr="00960222">
        <w:t xml:space="preserve"> </w:t>
      </w:r>
      <w:proofErr w:type="spellStart"/>
      <w:r w:rsidRPr="00960222">
        <w:t>singkat</w:t>
      </w:r>
      <w:proofErr w:type="spellEnd"/>
      <w:r w:rsidRPr="00960222">
        <w:t xml:space="preserve"> </w:t>
      </w:r>
      <w:proofErr w:type="spellStart"/>
      <w:r w:rsidRPr="00960222">
        <w:t>dari</w:t>
      </w:r>
      <w:proofErr w:type="spellEnd"/>
      <w:r w:rsidRPr="00960222">
        <w:t xml:space="preserve"> </w:t>
      </w:r>
      <w:proofErr w:type="spellStart"/>
      <w:r w:rsidR="00973152" w:rsidRPr="00960222">
        <w:t>permasalahan</w:t>
      </w:r>
      <w:proofErr w:type="spellEnd"/>
      <w:r w:rsidR="00973152" w:rsidRPr="00960222">
        <w:t xml:space="preserve"> yang </w:t>
      </w:r>
      <w:proofErr w:type="spellStart"/>
      <w:r w:rsidR="00973152" w:rsidRPr="00960222">
        <w:t>diangkat</w:t>
      </w:r>
      <w:proofErr w:type="spellEnd"/>
      <w:r w:rsidR="00973152" w:rsidRPr="00960222">
        <w:t xml:space="preserve">, </w:t>
      </w:r>
      <w:proofErr w:type="spellStart"/>
      <w:r w:rsidR="00973152" w:rsidRPr="00960222">
        <w:t>tujuan</w:t>
      </w:r>
      <w:proofErr w:type="spellEnd"/>
      <w:r w:rsidR="00973152" w:rsidRPr="00960222">
        <w:t xml:space="preserve">, </w:t>
      </w:r>
      <w:proofErr w:type="spellStart"/>
      <w:r w:rsidR="00973152" w:rsidRPr="00960222">
        <w:t>metode</w:t>
      </w:r>
      <w:proofErr w:type="spellEnd"/>
      <w:r w:rsidR="00973152" w:rsidRPr="00960222">
        <w:t xml:space="preserve"> yang </w:t>
      </w:r>
      <w:proofErr w:type="spellStart"/>
      <w:r w:rsidR="00973152" w:rsidRPr="00960222">
        <w:t>diusulkan</w:t>
      </w:r>
      <w:proofErr w:type="spellEnd"/>
      <w:r w:rsidR="00973152" w:rsidRPr="00960222">
        <w:t xml:space="preserve">, </w:t>
      </w:r>
      <w:proofErr w:type="spellStart"/>
      <w:r w:rsidR="00973152" w:rsidRPr="00960222">
        <w:t>hasil</w:t>
      </w:r>
      <w:proofErr w:type="spellEnd"/>
      <w:r w:rsidR="00973152" w:rsidRPr="00960222">
        <w:t xml:space="preserve"> dan </w:t>
      </w:r>
      <w:proofErr w:type="spellStart"/>
      <w:r w:rsidR="00973152" w:rsidRPr="00960222">
        <w:t>kesimpulan</w:t>
      </w:r>
      <w:proofErr w:type="spellEnd"/>
      <w:r w:rsidR="00973152" w:rsidRPr="00960222">
        <w:t xml:space="preserve">. </w:t>
      </w:r>
    </w:p>
    <w:p w14:paraId="7B137DFE" w14:textId="44BE9367" w:rsidR="00E80AF3" w:rsidRDefault="00E80AF3" w:rsidP="00E80AF3">
      <w:pPr>
        <w:rPr>
          <w:i/>
        </w:rPr>
      </w:pPr>
    </w:p>
    <w:p w14:paraId="5E29A624" w14:textId="341EE4D6" w:rsidR="001E0995" w:rsidRDefault="001E0995" w:rsidP="00E80AF3">
      <w:r w:rsidRPr="004306DC">
        <w:rPr>
          <w:b/>
        </w:rPr>
        <w:t xml:space="preserve">Kata </w:t>
      </w:r>
      <w:proofErr w:type="spellStart"/>
      <w:r w:rsidRPr="004306DC">
        <w:rPr>
          <w:b/>
        </w:rPr>
        <w:t>kunci</w:t>
      </w:r>
      <w:proofErr w:type="spellEnd"/>
      <w:r w:rsidR="003A7E24" w:rsidRPr="004306DC">
        <w:rPr>
          <w:b/>
        </w:rPr>
        <w:t>:</w:t>
      </w:r>
      <w:r w:rsidR="003A7E24" w:rsidRPr="004306DC">
        <w:t xml:space="preserve"> </w:t>
      </w:r>
      <w:proofErr w:type="spellStart"/>
      <w:r w:rsidR="003A7E24" w:rsidRPr="004306DC">
        <w:t>terdiri</w:t>
      </w:r>
      <w:proofErr w:type="spellEnd"/>
      <w:r w:rsidR="003A7E24" w:rsidRPr="004306DC">
        <w:t xml:space="preserve"> </w:t>
      </w:r>
      <w:proofErr w:type="spellStart"/>
      <w:r w:rsidR="003A7E24" w:rsidRPr="004306DC">
        <w:t>atas</w:t>
      </w:r>
      <w:proofErr w:type="spellEnd"/>
      <w:r w:rsidR="003A7E24" w:rsidRPr="004306DC">
        <w:t xml:space="preserve"> 2 – 5 kata </w:t>
      </w:r>
      <w:proofErr w:type="spellStart"/>
      <w:r w:rsidR="003A7E24" w:rsidRPr="004306DC">
        <w:t>atau</w:t>
      </w:r>
      <w:proofErr w:type="spellEnd"/>
      <w:r w:rsidR="003A7E24" w:rsidRPr="004306DC">
        <w:t xml:space="preserve"> </w:t>
      </w:r>
      <w:proofErr w:type="spellStart"/>
      <w:r w:rsidR="003A7E24" w:rsidRPr="004306DC">
        <w:t>frase</w:t>
      </w:r>
      <w:proofErr w:type="spellEnd"/>
      <w:r w:rsidR="003A7E24" w:rsidRPr="004306DC">
        <w:t xml:space="preserve">, </w:t>
      </w:r>
      <w:proofErr w:type="spellStart"/>
      <w:r w:rsidR="00625B74" w:rsidRPr="004306DC">
        <w:t>tiap</w:t>
      </w:r>
      <w:proofErr w:type="spellEnd"/>
      <w:r w:rsidR="00625B74" w:rsidRPr="004306DC">
        <w:t xml:space="preserve"> kata </w:t>
      </w:r>
      <w:proofErr w:type="spellStart"/>
      <w:r w:rsidR="00625B74" w:rsidRPr="004306DC">
        <w:t>dipisah</w:t>
      </w:r>
      <w:proofErr w:type="spellEnd"/>
      <w:r w:rsidR="00625B74" w:rsidRPr="004306DC">
        <w:t xml:space="preserve"> </w:t>
      </w:r>
      <w:proofErr w:type="spellStart"/>
      <w:r w:rsidR="00625B74" w:rsidRPr="004306DC">
        <w:t>dengan</w:t>
      </w:r>
      <w:proofErr w:type="spellEnd"/>
      <w:r w:rsidR="00625B74" w:rsidRPr="004306DC">
        <w:t xml:space="preserve"> </w:t>
      </w:r>
      <w:proofErr w:type="spellStart"/>
      <w:r w:rsidR="00625B74" w:rsidRPr="004306DC">
        <w:t>tanda</w:t>
      </w:r>
      <w:proofErr w:type="spellEnd"/>
      <w:r w:rsidR="00625B74" w:rsidRPr="004306DC">
        <w:t xml:space="preserve"> </w:t>
      </w:r>
      <w:proofErr w:type="spellStart"/>
      <w:r w:rsidR="00625B74" w:rsidRPr="004306DC">
        <w:t>koma</w:t>
      </w:r>
      <w:proofErr w:type="spellEnd"/>
      <w:r w:rsidR="00625B74" w:rsidRPr="004306DC">
        <w:t xml:space="preserve"> (,)</w:t>
      </w:r>
    </w:p>
    <w:p w14:paraId="203DB3D2" w14:textId="4D79A73E" w:rsidR="00445103" w:rsidRDefault="00445103" w:rsidP="00E80AF3"/>
    <w:p w14:paraId="4F11CEB0" w14:textId="77777777" w:rsidR="00445103" w:rsidRDefault="00445103" w:rsidP="00E80AF3"/>
    <w:p w14:paraId="74BD0906" w14:textId="7933159E" w:rsidR="00445103" w:rsidRDefault="00445103" w:rsidP="00445103">
      <w:pPr>
        <w:jc w:val="center"/>
        <w:rPr>
          <w:b/>
          <w:i/>
        </w:rPr>
      </w:pPr>
      <w:r>
        <w:rPr>
          <w:b/>
          <w:i/>
        </w:rPr>
        <w:t>Abstract</w:t>
      </w:r>
    </w:p>
    <w:p w14:paraId="37D14CE1" w14:textId="57D814B6" w:rsidR="00445103" w:rsidRDefault="00445103" w:rsidP="00445103">
      <w:pPr>
        <w:ind w:firstLine="357"/>
        <w:rPr>
          <w:i/>
        </w:rPr>
      </w:pPr>
      <w:r>
        <w:rPr>
          <w:i/>
        </w:rPr>
        <w:t>Th</w:t>
      </w:r>
      <w:r w:rsidR="007D333A">
        <w:rPr>
          <w:i/>
        </w:rPr>
        <w:t>e</w:t>
      </w:r>
      <w:r>
        <w:rPr>
          <w:i/>
        </w:rPr>
        <w:t xml:space="preserve"> abstract </w:t>
      </w:r>
      <w:r w:rsidR="00B53E6C">
        <w:rPr>
          <w:i/>
        </w:rPr>
        <w:t>consists</w:t>
      </w:r>
      <w:r w:rsidR="00CE6EB5">
        <w:rPr>
          <w:i/>
        </w:rPr>
        <w:t xml:space="preserve"> of maximum of 250 words in English, </w:t>
      </w:r>
      <w:r w:rsidR="004C45BB">
        <w:rPr>
          <w:i/>
        </w:rPr>
        <w:t xml:space="preserve">written </w:t>
      </w:r>
      <w:r w:rsidR="007D333A">
        <w:rPr>
          <w:i/>
        </w:rPr>
        <w:t xml:space="preserve">with present tense sentences, </w:t>
      </w:r>
      <w:r w:rsidR="004C45BB">
        <w:rPr>
          <w:i/>
        </w:rPr>
        <w:t>in Italic using Times New Roman 11 pt. Abstract cannot contain equations, images or tables. Abstract contains a brief explanation of the problems, objectives, proposed methods, results and conclusions.</w:t>
      </w:r>
    </w:p>
    <w:p w14:paraId="27C59CE2" w14:textId="77777777" w:rsidR="0088532D" w:rsidRDefault="0088532D" w:rsidP="007D333A">
      <w:pPr>
        <w:rPr>
          <w:b/>
          <w:i/>
        </w:rPr>
      </w:pPr>
    </w:p>
    <w:p w14:paraId="179F65E8" w14:textId="157F102A" w:rsidR="007D333A" w:rsidRPr="00E57980" w:rsidRDefault="007D333A" w:rsidP="007D333A">
      <w:pPr>
        <w:rPr>
          <w:i/>
        </w:rPr>
      </w:pPr>
      <w:r>
        <w:rPr>
          <w:b/>
          <w:i/>
        </w:rPr>
        <w:t xml:space="preserve">Keywords: </w:t>
      </w:r>
      <w:r w:rsidR="00E57980">
        <w:rPr>
          <w:i/>
        </w:rPr>
        <w:t xml:space="preserve">2 – 5 words </w:t>
      </w:r>
      <w:proofErr w:type="spellStart"/>
      <w:r w:rsidR="00E57980">
        <w:rPr>
          <w:i/>
        </w:rPr>
        <w:t>of</w:t>
      </w:r>
      <w:proofErr w:type="spellEnd"/>
      <w:r w:rsidR="00E57980">
        <w:rPr>
          <w:i/>
        </w:rPr>
        <w:t xml:space="preserve"> phrases, each of them is separated by commas </w:t>
      </w:r>
      <w:proofErr w:type="gramStart"/>
      <w:r w:rsidR="00E57980">
        <w:rPr>
          <w:i/>
        </w:rPr>
        <w:t>( ,</w:t>
      </w:r>
      <w:proofErr w:type="gramEnd"/>
      <w:r w:rsidR="00E57980">
        <w:rPr>
          <w:i/>
        </w:rPr>
        <w:t xml:space="preserve"> ) </w:t>
      </w:r>
    </w:p>
    <w:p w14:paraId="2925D957" w14:textId="7157E875" w:rsidR="008B4ED5" w:rsidRDefault="008B4ED5" w:rsidP="008B4ED5"/>
    <w:p w14:paraId="547DC730" w14:textId="784F71D9" w:rsidR="00A34F3F" w:rsidRDefault="00A34F3F" w:rsidP="008B4ED5"/>
    <w:p w14:paraId="26936D90" w14:textId="7FD91FD5" w:rsidR="001405D7" w:rsidRPr="001405D7" w:rsidRDefault="00A34F3F" w:rsidP="00204A1D">
      <w:pPr>
        <w:pStyle w:val="Heading1"/>
      </w:pPr>
      <w:r>
        <w:t>pendahuluan</w:t>
      </w:r>
    </w:p>
    <w:p w14:paraId="2EF6D450" w14:textId="03A8CE1A" w:rsidR="00A34F3F" w:rsidRDefault="00FF4591" w:rsidP="00204A1D">
      <w:pPr>
        <w:ind w:firstLine="284"/>
      </w:pPr>
      <w:proofErr w:type="spellStart"/>
      <w:r>
        <w:t>Silakan</w:t>
      </w:r>
      <w:proofErr w:type="spellEnd"/>
      <w:r>
        <w:t xml:space="preserve"> </w:t>
      </w:r>
      <w:proofErr w:type="spellStart"/>
      <w:r>
        <w:t>gunakan</w:t>
      </w:r>
      <w:proofErr w:type="spellEnd"/>
      <w:r>
        <w:t xml:space="preserve"> </w:t>
      </w:r>
      <w:proofErr w:type="spellStart"/>
      <w:r>
        <w:t>panduan</w:t>
      </w:r>
      <w:proofErr w:type="spellEnd"/>
      <w:r>
        <w:t xml:space="preserve"> </w:t>
      </w:r>
      <w:proofErr w:type="spellStart"/>
      <w:r>
        <w:t>ini</w:t>
      </w:r>
      <w:proofErr w:type="spellEnd"/>
      <w:r>
        <w:t xml:space="preserve"> dan </w:t>
      </w:r>
      <w:proofErr w:type="spellStart"/>
      <w:r>
        <w:t>untuk</w:t>
      </w:r>
      <w:proofErr w:type="spellEnd"/>
      <w:r>
        <w:t xml:space="preserve"> program </w:t>
      </w:r>
      <w:proofErr w:type="spellStart"/>
      <w:r>
        <w:t>studi</w:t>
      </w:r>
      <w:proofErr w:type="spellEnd"/>
      <w:r>
        <w:t xml:space="preserve"> </w:t>
      </w:r>
      <w:proofErr w:type="spellStart"/>
      <w:r>
        <w:t>serta</w:t>
      </w:r>
      <w:proofErr w:type="spellEnd"/>
      <w:r>
        <w:t xml:space="preserve"> </w:t>
      </w:r>
      <w:proofErr w:type="spellStart"/>
      <w:r>
        <w:t>kampus</w:t>
      </w:r>
      <w:proofErr w:type="spellEnd"/>
      <w:r>
        <w:t xml:space="preserve"> dan </w:t>
      </w:r>
      <w:proofErr w:type="spellStart"/>
      <w:r>
        <w:t>alamatnya</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rsidRPr="00067701">
        <w:rPr>
          <w:i/>
          <w:iCs/>
        </w:rPr>
        <w:t>homebase</w:t>
      </w:r>
      <w:proofErr w:type="spellEnd"/>
      <w:r>
        <w:t xml:space="preserve"> </w:t>
      </w:r>
      <w:proofErr w:type="spellStart"/>
      <w:r>
        <w:t>penulis</w:t>
      </w:r>
      <w:proofErr w:type="spellEnd"/>
      <w:r>
        <w:t xml:space="preserve">. </w:t>
      </w:r>
      <w:r w:rsidR="003C503A">
        <w:t xml:space="preserve">Panduan </w:t>
      </w:r>
      <w:proofErr w:type="spellStart"/>
      <w:r w:rsidR="003C503A">
        <w:t>ini</w:t>
      </w:r>
      <w:proofErr w:type="spellEnd"/>
      <w:r w:rsidR="003C503A">
        <w:t xml:space="preserve"> </w:t>
      </w:r>
      <w:proofErr w:type="spellStart"/>
      <w:r w:rsidR="003C503A">
        <w:t>adalah</w:t>
      </w:r>
      <w:proofErr w:type="spellEnd"/>
      <w:r w:rsidR="003C503A">
        <w:t xml:space="preserve"> template </w:t>
      </w:r>
      <w:proofErr w:type="spellStart"/>
      <w:r w:rsidR="003C503A">
        <w:t>untuk</w:t>
      </w:r>
      <w:proofErr w:type="spellEnd"/>
      <w:r w:rsidR="003C503A">
        <w:t xml:space="preserve"> </w:t>
      </w:r>
      <w:proofErr w:type="spellStart"/>
      <w:r w:rsidR="003C503A">
        <w:t>versi</w:t>
      </w:r>
      <w:proofErr w:type="spellEnd"/>
      <w:r w:rsidR="003C503A">
        <w:t xml:space="preserve"> </w:t>
      </w:r>
      <w:r w:rsidR="003C503A">
        <w:rPr>
          <w:i/>
        </w:rPr>
        <w:t xml:space="preserve">Word </w:t>
      </w:r>
      <w:proofErr w:type="spellStart"/>
      <w:r w:rsidR="003C503A">
        <w:t>dengan</w:t>
      </w:r>
      <w:proofErr w:type="spellEnd"/>
      <w:r w:rsidR="003C503A">
        <w:t xml:space="preserve"> </w:t>
      </w:r>
      <w:proofErr w:type="spellStart"/>
      <w:r w:rsidR="003C503A">
        <w:t>ekstensi</w:t>
      </w:r>
      <w:proofErr w:type="spellEnd"/>
      <w:r w:rsidR="003C503A">
        <w:t xml:space="preserve"> (doc</w:t>
      </w:r>
      <w:r w:rsidR="00B52B5F">
        <w:t>x</w:t>
      </w:r>
      <w:r w:rsidR="003C503A">
        <w:t xml:space="preserve">). </w:t>
      </w:r>
      <w:proofErr w:type="spellStart"/>
      <w:r w:rsidR="003C503A">
        <w:t>Jika</w:t>
      </w:r>
      <w:proofErr w:type="spellEnd"/>
      <w:r w:rsidR="003C503A">
        <w:t xml:space="preserve"> Anda </w:t>
      </w:r>
      <w:proofErr w:type="spellStart"/>
      <w:r w:rsidR="003C503A">
        <w:t>menggunakan</w:t>
      </w:r>
      <w:proofErr w:type="spellEnd"/>
      <w:r w:rsidR="003C503A">
        <w:t xml:space="preserve"> </w:t>
      </w:r>
      <w:proofErr w:type="spellStart"/>
      <w:r w:rsidR="003C503A">
        <w:t>versi</w:t>
      </w:r>
      <w:proofErr w:type="spellEnd"/>
      <w:r w:rsidR="003C503A">
        <w:t xml:space="preserve"> </w:t>
      </w:r>
      <w:proofErr w:type="spellStart"/>
      <w:r w:rsidR="003C503A">
        <w:t>lainnya</w:t>
      </w:r>
      <w:proofErr w:type="spellEnd"/>
      <w:r w:rsidR="003C503A">
        <w:t xml:space="preserve"> </w:t>
      </w:r>
      <w:proofErr w:type="spellStart"/>
      <w:r w:rsidR="003C503A">
        <w:t>untuk</w:t>
      </w:r>
      <w:proofErr w:type="spellEnd"/>
      <w:r w:rsidR="003C503A">
        <w:t xml:space="preserve"> </w:t>
      </w:r>
      <w:proofErr w:type="spellStart"/>
      <w:r w:rsidR="003C503A">
        <w:t>membuat</w:t>
      </w:r>
      <w:proofErr w:type="spellEnd"/>
      <w:r w:rsidR="003C503A">
        <w:t xml:space="preserve"> </w:t>
      </w:r>
      <w:proofErr w:type="spellStart"/>
      <w:r w:rsidR="003C503A">
        <w:t>artikel</w:t>
      </w:r>
      <w:proofErr w:type="spellEnd"/>
      <w:r w:rsidR="003C503A">
        <w:t xml:space="preserve">, </w:t>
      </w:r>
      <w:proofErr w:type="spellStart"/>
      <w:r w:rsidR="003C503A">
        <w:t>silakan</w:t>
      </w:r>
      <w:proofErr w:type="spellEnd"/>
      <w:r w:rsidR="003C503A">
        <w:t xml:space="preserve"> </w:t>
      </w:r>
      <w:proofErr w:type="spellStart"/>
      <w:r w:rsidR="003C503A">
        <w:t>disesuaikan</w:t>
      </w:r>
      <w:proofErr w:type="spellEnd"/>
      <w:r w:rsidR="003C503A">
        <w:t xml:space="preserve"> </w:t>
      </w:r>
      <w:proofErr w:type="spellStart"/>
      <w:r w:rsidR="003C503A">
        <w:t>dengan</w:t>
      </w:r>
      <w:proofErr w:type="spellEnd"/>
      <w:r w:rsidR="003C503A">
        <w:t xml:space="preserve"> </w:t>
      </w:r>
      <w:proofErr w:type="spellStart"/>
      <w:r w:rsidR="003C503A">
        <w:t>panduan</w:t>
      </w:r>
      <w:proofErr w:type="spellEnd"/>
      <w:r w:rsidR="003C503A">
        <w:t xml:space="preserve"> </w:t>
      </w:r>
      <w:proofErr w:type="spellStart"/>
      <w:r w:rsidR="003C503A">
        <w:t>ini</w:t>
      </w:r>
      <w:proofErr w:type="spellEnd"/>
      <w:r w:rsidR="003C503A">
        <w:t>.</w:t>
      </w:r>
    </w:p>
    <w:p w14:paraId="665B9CF1" w14:textId="0D6F26B1" w:rsidR="008D03A6" w:rsidRDefault="00F47507" w:rsidP="00204A1D">
      <w:pPr>
        <w:ind w:firstLine="284"/>
      </w:pPr>
      <w:proofErr w:type="spellStart"/>
      <w:r>
        <w:t>Artikel</w:t>
      </w:r>
      <w:proofErr w:type="spellEnd"/>
      <w:r>
        <w:t xml:space="preserve"> </w:t>
      </w:r>
      <w:proofErr w:type="spellStart"/>
      <w:r>
        <w:t>ditulis</w:t>
      </w:r>
      <w:proofErr w:type="spellEnd"/>
      <w:r>
        <w:t xml:space="preserve"> </w:t>
      </w:r>
      <w:proofErr w:type="spellStart"/>
      <w:r>
        <w:t>dalam</w:t>
      </w:r>
      <w:proofErr w:type="spellEnd"/>
      <w:r>
        <w:t xml:space="preserve"> Bahasa Indonesia </w:t>
      </w:r>
      <w:proofErr w:type="spellStart"/>
      <w:r>
        <w:t>dengan</w:t>
      </w:r>
      <w:proofErr w:type="spellEnd"/>
      <w:r>
        <w:t xml:space="preserve"> </w:t>
      </w:r>
      <w:proofErr w:type="spellStart"/>
      <w:r>
        <w:t>ukuran</w:t>
      </w:r>
      <w:proofErr w:type="spellEnd"/>
      <w:r>
        <w:t xml:space="preserve"> </w:t>
      </w:r>
      <w:proofErr w:type="spellStart"/>
      <w:r w:rsidR="00D04FB4">
        <w:t>kertas</w:t>
      </w:r>
      <w:proofErr w:type="spellEnd"/>
      <w:r w:rsidR="00D04FB4">
        <w:t xml:space="preserve"> A4 (21 cm x 29.7 cm)</w:t>
      </w:r>
      <w:r w:rsidR="003E30AC">
        <w:t xml:space="preserve"> </w:t>
      </w:r>
      <w:proofErr w:type="spellStart"/>
      <w:r w:rsidR="003E30AC">
        <w:t>dengan</w:t>
      </w:r>
      <w:proofErr w:type="spellEnd"/>
      <w:r w:rsidR="003E30AC">
        <w:t xml:space="preserve"> margin 3 cm </w:t>
      </w:r>
      <w:proofErr w:type="spellStart"/>
      <w:r w:rsidR="003E30AC">
        <w:t>untuk</w:t>
      </w:r>
      <w:proofErr w:type="spellEnd"/>
      <w:r w:rsidR="003E30AC">
        <w:t xml:space="preserve"> </w:t>
      </w:r>
      <w:proofErr w:type="spellStart"/>
      <w:r w:rsidR="003E30AC">
        <w:t>semua</w:t>
      </w:r>
      <w:proofErr w:type="spellEnd"/>
      <w:r w:rsidR="003E30AC">
        <w:t xml:space="preserve"> </w:t>
      </w:r>
      <w:proofErr w:type="spellStart"/>
      <w:r w:rsidR="003E30AC">
        <w:t>sisi</w:t>
      </w:r>
      <w:proofErr w:type="spellEnd"/>
      <w:r w:rsidR="003E30AC">
        <w:t xml:space="preserve"> (</w:t>
      </w:r>
      <w:proofErr w:type="spellStart"/>
      <w:r w:rsidR="003E30AC">
        <w:t>atas</w:t>
      </w:r>
      <w:proofErr w:type="spellEnd"/>
      <w:r w:rsidR="003E30AC">
        <w:t xml:space="preserve">, </w:t>
      </w:r>
      <w:proofErr w:type="spellStart"/>
      <w:r w:rsidR="003E30AC">
        <w:t>bawah</w:t>
      </w:r>
      <w:proofErr w:type="spellEnd"/>
      <w:r w:rsidR="003E30AC">
        <w:t xml:space="preserve">, </w:t>
      </w:r>
      <w:proofErr w:type="spellStart"/>
      <w:r w:rsidR="003E30AC">
        <w:t>kiri</w:t>
      </w:r>
      <w:proofErr w:type="spellEnd"/>
      <w:r w:rsidR="003E30AC">
        <w:t xml:space="preserve"> dan </w:t>
      </w:r>
      <w:proofErr w:type="spellStart"/>
      <w:r w:rsidR="003E30AC">
        <w:t>kanan</w:t>
      </w:r>
      <w:proofErr w:type="spellEnd"/>
      <w:r w:rsidR="003E30AC">
        <w:t xml:space="preserve">). </w:t>
      </w:r>
      <w:proofErr w:type="spellStart"/>
      <w:r w:rsidR="003E30AC">
        <w:t>Artikel</w:t>
      </w:r>
      <w:proofErr w:type="spellEnd"/>
      <w:r w:rsidR="003E30AC">
        <w:t xml:space="preserve"> </w:t>
      </w:r>
      <w:proofErr w:type="spellStart"/>
      <w:r w:rsidR="003E30AC">
        <w:t>diketik</w:t>
      </w:r>
      <w:proofErr w:type="spellEnd"/>
      <w:r w:rsidR="003E30AC">
        <w:t xml:space="preserve"> </w:t>
      </w:r>
      <w:proofErr w:type="spellStart"/>
      <w:r w:rsidR="003E30AC">
        <w:t>dengan</w:t>
      </w:r>
      <w:proofErr w:type="spellEnd"/>
      <w:r w:rsidR="003E30AC">
        <w:t xml:space="preserve"> </w:t>
      </w:r>
      <w:proofErr w:type="spellStart"/>
      <w:r w:rsidR="003E30AC">
        <w:t>menggunakan</w:t>
      </w:r>
      <w:proofErr w:type="spellEnd"/>
      <w:r w:rsidR="003E30AC">
        <w:t xml:space="preserve"> format </w:t>
      </w:r>
      <w:proofErr w:type="spellStart"/>
      <w:r w:rsidR="003E30AC">
        <w:t>perataan</w:t>
      </w:r>
      <w:proofErr w:type="spellEnd"/>
      <w:r w:rsidR="003E30AC">
        <w:t xml:space="preserve"> </w:t>
      </w:r>
      <w:proofErr w:type="spellStart"/>
      <w:r w:rsidR="003E30AC">
        <w:t>kiri</w:t>
      </w:r>
      <w:proofErr w:type="spellEnd"/>
      <w:r w:rsidR="003E30AC">
        <w:t xml:space="preserve"> dan </w:t>
      </w:r>
      <w:proofErr w:type="spellStart"/>
      <w:r w:rsidR="003E30AC">
        <w:t>kanan</w:t>
      </w:r>
      <w:proofErr w:type="spellEnd"/>
      <w:r w:rsidR="003E30AC">
        <w:t>.</w:t>
      </w:r>
    </w:p>
    <w:p w14:paraId="70BB25E0" w14:textId="0A80F439" w:rsidR="00BB1D25" w:rsidRDefault="008A02A2" w:rsidP="00204A1D">
      <w:pPr>
        <w:ind w:firstLine="284"/>
      </w:pPr>
      <w:proofErr w:type="spellStart"/>
      <w:r>
        <w:t>Penulisan</w:t>
      </w:r>
      <w:proofErr w:type="spellEnd"/>
      <w:r>
        <w:t xml:space="preserve"> </w:t>
      </w:r>
      <w:proofErr w:type="spellStart"/>
      <w:r>
        <w:t>artikel</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mengikuti</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 xml:space="preserve">: </w:t>
      </w:r>
      <w:proofErr w:type="spellStart"/>
      <w:r>
        <w:rPr>
          <w:b/>
        </w:rPr>
        <w:t>Pendahuluan</w:t>
      </w:r>
      <w:proofErr w:type="spellEnd"/>
      <w:r>
        <w:rPr>
          <w:b/>
        </w:rPr>
        <w:t xml:space="preserve">, </w:t>
      </w:r>
      <w:proofErr w:type="spellStart"/>
      <w:r w:rsidR="0093670A">
        <w:rPr>
          <w:b/>
        </w:rPr>
        <w:t>Tinjauan</w:t>
      </w:r>
      <w:proofErr w:type="spellEnd"/>
      <w:r w:rsidR="0093670A">
        <w:rPr>
          <w:b/>
        </w:rPr>
        <w:t xml:space="preserve"> </w:t>
      </w:r>
      <w:proofErr w:type="spellStart"/>
      <w:r w:rsidR="0093670A">
        <w:rPr>
          <w:b/>
        </w:rPr>
        <w:t>Pustaka</w:t>
      </w:r>
      <w:proofErr w:type="spellEnd"/>
      <w:r w:rsidR="0093670A">
        <w:rPr>
          <w:b/>
        </w:rPr>
        <w:t xml:space="preserve">, </w:t>
      </w:r>
      <w:proofErr w:type="spellStart"/>
      <w:r w:rsidR="0093670A">
        <w:rPr>
          <w:b/>
        </w:rPr>
        <w:t>Metode</w:t>
      </w:r>
      <w:proofErr w:type="spellEnd"/>
      <w:r w:rsidR="0093670A">
        <w:rPr>
          <w:b/>
        </w:rPr>
        <w:t xml:space="preserve"> </w:t>
      </w:r>
      <w:proofErr w:type="spellStart"/>
      <w:r w:rsidR="0093670A">
        <w:rPr>
          <w:b/>
        </w:rPr>
        <w:t>Penelitian</w:t>
      </w:r>
      <w:proofErr w:type="spellEnd"/>
      <w:r w:rsidR="0093670A">
        <w:rPr>
          <w:b/>
        </w:rPr>
        <w:t xml:space="preserve">, Hasil dan </w:t>
      </w:r>
      <w:proofErr w:type="spellStart"/>
      <w:r w:rsidR="0093670A">
        <w:rPr>
          <w:b/>
        </w:rPr>
        <w:t>Pembahasan</w:t>
      </w:r>
      <w:proofErr w:type="spellEnd"/>
      <w:r w:rsidR="0093670A">
        <w:rPr>
          <w:b/>
        </w:rPr>
        <w:t>, Kesimpulan</w:t>
      </w:r>
      <w:r w:rsidR="004328B6">
        <w:rPr>
          <w:b/>
        </w:rPr>
        <w:t xml:space="preserve"> (dan/</w:t>
      </w:r>
      <w:proofErr w:type="spellStart"/>
      <w:r w:rsidR="004328B6">
        <w:rPr>
          <w:b/>
        </w:rPr>
        <w:t>atau</w:t>
      </w:r>
      <w:proofErr w:type="spellEnd"/>
      <w:r w:rsidR="004328B6">
        <w:rPr>
          <w:b/>
        </w:rPr>
        <w:t xml:space="preserve"> Saran)</w:t>
      </w:r>
      <w:r w:rsidR="0093670A">
        <w:rPr>
          <w:b/>
        </w:rPr>
        <w:t xml:space="preserve">, Daftar </w:t>
      </w:r>
      <w:proofErr w:type="spellStart"/>
      <w:r w:rsidR="0093670A">
        <w:rPr>
          <w:b/>
        </w:rPr>
        <w:t>Pustaka</w:t>
      </w:r>
      <w:proofErr w:type="spellEnd"/>
      <w:r w:rsidR="0093670A">
        <w:rPr>
          <w:b/>
        </w:rPr>
        <w:t xml:space="preserve">, dan Biodata </w:t>
      </w:r>
      <w:proofErr w:type="spellStart"/>
      <w:r w:rsidR="0093670A">
        <w:rPr>
          <w:b/>
        </w:rPr>
        <w:t>Penulis</w:t>
      </w:r>
      <w:proofErr w:type="spellEnd"/>
      <w:r w:rsidR="0093670A">
        <w:t xml:space="preserve">. </w:t>
      </w:r>
      <w:r w:rsidR="0096408A">
        <w:t xml:space="preserve">Pada </w:t>
      </w:r>
      <w:proofErr w:type="spellStart"/>
      <w:r w:rsidR="0096408A">
        <w:t>bagian</w:t>
      </w:r>
      <w:proofErr w:type="spellEnd"/>
      <w:r w:rsidR="0096408A">
        <w:t xml:space="preserve"> </w:t>
      </w:r>
      <w:proofErr w:type="spellStart"/>
      <w:r w:rsidR="0096408A">
        <w:rPr>
          <w:b/>
        </w:rPr>
        <w:t>Pendahuluan</w:t>
      </w:r>
      <w:proofErr w:type="spellEnd"/>
      <w:r w:rsidR="0096408A">
        <w:rPr>
          <w:b/>
        </w:rPr>
        <w:t xml:space="preserve"> </w:t>
      </w:r>
      <w:proofErr w:type="spellStart"/>
      <w:r w:rsidR="00BB1D25">
        <w:t>memuat</w:t>
      </w:r>
      <w:proofErr w:type="spellEnd"/>
      <w:r w:rsidR="00BB1D25">
        <w:t xml:space="preserve"> </w:t>
      </w:r>
      <w:proofErr w:type="spellStart"/>
      <w:r w:rsidR="00BB1D25">
        <w:t>latar</w:t>
      </w:r>
      <w:proofErr w:type="spellEnd"/>
      <w:r w:rsidR="00BB1D25">
        <w:t xml:space="preserve"> </w:t>
      </w:r>
      <w:proofErr w:type="spellStart"/>
      <w:r w:rsidR="00BB1D25">
        <w:t>belakang</w:t>
      </w:r>
      <w:proofErr w:type="spellEnd"/>
      <w:r w:rsidR="00BB1D25">
        <w:t xml:space="preserve"> </w:t>
      </w:r>
      <w:proofErr w:type="spellStart"/>
      <w:r w:rsidR="00BB1D25">
        <w:t>dari</w:t>
      </w:r>
      <w:proofErr w:type="spellEnd"/>
      <w:r w:rsidR="00BB1D25">
        <w:t xml:space="preserve"> </w:t>
      </w:r>
      <w:proofErr w:type="spellStart"/>
      <w:r w:rsidR="00BB1D25">
        <w:t>penelitian</w:t>
      </w:r>
      <w:proofErr w:type="spellEnd"/>
      <w:r w:rsidR="00BB1D25">
        <w:t xml:space="preserve"> (</w:t>
      </w:r>
      <w:proofErr w:type="spellStart"/>
      <w:r w:rsidR="00BB1D25">
        <w:t>permasalahan</w:t>
      </w:r>
      <w:proofErr w:type="spellEnd"/>
      <w:r w:rsidR="00BB1D25">
        <w:t xml:space="preserve"> </w:t>
      </w:r>
      <w:proofErr w:type="spellStart"/>
      <w:r w:rsidR="00BB1D25">
        <w:t>nyata</w:t>
      </w:r>
      <w:proofErr w:type="spellEnd"/>
      <w:r w:rsidR="00BB1D25">
        <w:t xml:space="preserve"> yang </w:t>
      </w:r>
      <w:proofErr w:type="spellStart"/>
      <w:r w:rsidR="00BB1D25">
        <w:t>didukung</w:t>
      </w:r>
      <w:proofErr w:type="spellEnd"/>
      <w:r w:rsidR="00BB1D25">
        <w:t xml:space="preserve"> oleh </w:t>
      </w:r>
      <w:proofErr w:type="spellStart"/>
      <w:r w:rsidR="00BB1D25">
        <w:t>referensi</w:t>
      </w:r>
      <w:proofErr w:type="spellEnd"/>
      <w:r w:rsidR="00BB1D25">
        <w:t xml:space="preserve"> yang </w:t>
      </w:r>
      <w:proofErr w:type="spellStart"/>
      <w:r w:rsidR="00BB1D25">
        <w:t>jelas</w:t>
      </w:r>
      <w:proofErr w:type="spellEnd"/>
      <w:r w:rsidR="00BB1D25">
        <w:t xml:space="preserve">), </w:t>
      </w:r>
      <w:proofErr w:type="spellStart"/>
      <w:r w:rsidR="00BB1D25">
        <w:t>studi</w:t>
      </w:r>
      <w:proofErr w:type="spellEnd"/>
      <w:r w:rsidR="00BB1D25">
        <w:t xml:space="preserve"> </w:t>
      </w:r>
      <w:proofErr w:type="spellStart"/>
      <w:r w:rsidR="00BB1D25">
        <w:t>pustaka</w:t>
      </w:r>
      <w:proofErr w:type="spellEnd"/>
      <w:r w:rsidR="00BB1D25">
        <w:t xml:space="preserve"> yang </w:t>
      </w:r>
      <w:proofErr w:type="spellStart"/>
      <w:r w:rsidR="00BB1D25">
        <w:t>relevan</w:t>
      </w:r>
      <w:proofErr w:type="spellEnd"/>
      <w:r w:rsidR="00BB1D25">
        <w:t xml:space="preserve"> </w:t>
      </w:r>
      <w:proofErr w:type="spellStart"/>
      <w:r w:rsidR="00BB1D25">
        <w:t>dengan</w:t>
      </w:r>
      <w:proofErr w:type="spellEnd"/>
      <w:r w:rsidR="00BB1D25">
        <w:t xml:space="preserve"> </w:t>
      </w:r>
      <w:proofErr w:type="spellStart"/>
      <w:r w:rsidR="00BB1D25">
        <w:t>tema</w:t>
      </w:r>
      <w:proofErr w:type="spellEnd"/>
      <w:r w:rsidR="00BB1D25">
        <w:t xml:space="preserve"> yang </w:t>
      </w:r>
      <w:proofErr w:type="spellStart"/>
      <w:r w:rsidR="00BB1D25">
        <w:t>ditulis</w:t>
      </w:r>
      <w:proofErr w:type="spellEnd"/>
      <w:r w:rsidR="00BB1D25">
        <w:t xml:space="preserve"> dan </w:t>
      </w:r>
      <w:proofErr w:type="spellStart"/>
      <w:r w:rsidR="00BB1D25">
        <w:t>usulan</w:t>
      </w:r>
      <w:proofErr w:type="spellEnd"/>
      <w:r w:rsidR="00BB1D25">
        <w:t xml:space="preserve"> </w:t>
      </w:r>
      <w:proofErr w:type="spellStart"/>
      <w:r w:rsidR="00BB1D25">
        <w:t>pendekatan</w:t>
      </w:r>
      <w:proofErr w:type="spellEnd"/>
      <w:r w:rsidR="00BB1D25">
        <w:t>/</w:t>
      </w:r>
      <w:proofErr w:type="spellStart"/>
      <w:r w:rsidR="00BB1D25">
        <w:t>solusi</w:t>
      </w:r>
      <w:proofErr w:type="spellEnd"/>
      <w:r w:rsidR="00BB1D25">
        <w:t xml:space="preserve">. </w:t>
      </w:r>
      <w:proofErr w:type="spellStart"/>
      <w:r w:rsidR="00BB1D25">
        <w:t>Pendahuluan</w:t>
      </w:r>
      <w:proofErr w:type="spellEnd"/>
      <w:r w:rsidR="00BB1D25">
        <w:t xml:space="preserve"> juga </w:t>
      </w:r>
      <w:proofErr w:type="spellStart"/>
      <w:r w:rsidR="00BB1D25">
        <w:t>dapat</w:t>
      </w:r>
      <w:proofErr w:type="spellEnd"/>
      <w:r w:rsidR="00BB1D25">
        <w:t xml:space="preserve"> </w:t>
      </w:r>
      <w:proofErr w:type="spellStart"/>
      <w:r w:rsidR="00BB1D25">
        <w:t>memuat</w:t>
      </w:r>
      <w:proofErr w:type="spellEnd"/>
      <w:r w:rsidR="00BB1D25">
        <w:t xml:space="preserve"> </w:t>
      </w:r>
      <w:proofErr w:type="spellStart"/>
      <w:r w:rsidR="00BB1D25">
        <w:t>metode</w:t>
      </w:r>
      <w:proofErr w:type="spellEnd"/>
      <w:r w:rsidR="00BB1D25">
        <w:t xml:space="preserve"> yang </w:t>
      </w:r>
      <w:proofErr w:type="spellStart"/>
      <w:r w:rsidR="00BB1D25">
        <w:t>digunakan</w:t>
      </w:r>
      <w:proofErr w:type="spellEnd"/>
      <w:r w:rsidR="00BB1D25">
        <w:t xml:space="preserve"> </w:t>
      </w:r>
      <w:proofErr w:type="spellStart"/>
      <w:r w:rsidR="00BB1D25">
        <w:t>dalam</w:t>
      </w:r>
      <w:proofErr w:type="spellEnd"/>
      <w:r w:rsidR="00BB1D25">
        <w:t xml:space="preserve"> </w:t>
      </w:r>
      <w:proofErr w:type="spellStart"/>
      <w:r w:rsidR="00BB1D25">
        <w:t>penelitian</w:t>
      </w:r>
      <w:proofErr w:type="spellEnd"/>
      <w:r w:rsidR="00BB1D25">
        <w:t xml:space="preserve"> yang </w:t>
      </w:r>
      <w:proofErr w:type="spellStart"/>
      <w:r w:rsidR="00BB1D25">
        <w:t>disertai</w:t>
      </w:r>
      <w:proofErr w:type="spellEnd"/>
      <w:r w:rsidR="00BB1D25">
        <w:t xml:space="preserve"> </w:t>
      </w:r>
      <w:proofErr w:type="spellStart"/>
      <w:r w:rsidR="00BB1D25">
        <w:t>dengan</w:t>
      </w:r>
      <w:proofErr w:type="spellEnd"/>
      <w:r w:rsidR="00BB1D25">
        <w:t xml:space="preserve"> </w:t>
      </w:r>
      <w:proofErr w:type="spellStart"/>
      <w:r w:rsidR="00BB1D25">
        <w:t>alasan</w:t>
      </w:r>
      <w:proofErr w:type="spellEnd"/>
      <w:r w:rsidR="00BB1D25">
        <w:t xml:space="preserve"> </w:t>
      </w:r>
      <w:proofErr w:type="spellStart"/>
      <w:r w:rsidR="00BB1D25">
        <w:t>atau</w:t>
      </w:r>
      <w:proofErr w:type="spellEnd"/>
      <w:r w:rsidR="00BB1D25">
        <w:t xml:space="preserve"> </w:t>
      </w:r>
      <w:proofErr w:type="spellStart"/>
      <w:r w:rsidR="00BB1D25">
        <w:t>referensi</w:t>
      </w:r>
      <w:proofErr w:type="spellEnd"/>
      <w:r w:rsidR="00BB1D25">
        <w:t xml:space="preserve"> </w:t>
      </w:r>
      <w:proofErr w:type="spellStart"/>
      <w:r w:rsidR="00BB1D25">
        <w:t>pemilihan</w:t>
      </w:r>
      <w:proofErr w:type="spellEnd"/>
      <w:r w:rsidR="00BB1D25">
        <w:t xml:space="preserve"> </w:t>
      </w:r>
      <w:proofErr w:type="spellStart"/>
      <w:r w:rsidR="00BB1D25">
        <w:t>metode</w:t>
      </w:r>
      <w:proofErr w:type="spellEnd"/>
      <w:r w:rsidR="00BB1D25">
        <w:t xml:space="preserve"> </w:t>
      </w:r>
      <w:proofErr w:type="spellStart"/>
      <w:r w:rsidR="00BB1D25">
        <w:t>tersebut</w:t>
      </w:r>
      <w:proofErr w:type="spellEnd"/>
      <w:r w:rsidR="00BB1D25">
        <w:t>.</w:t>
      </w:r>
    </w:p>
    <w:p w14:paraId="4BA52524" w14:textId="11017999" w:rsidR="005D4396" w:rsidRDefault="005D4396" w:rsidP="00204A1D">
      <w:pPr>
        <w:ind w:firstLine="284"/>
      </w:pPr>
      <w:proofErr w:type="spellStart"/>
      <w:r>
        <w:t>Sistematika</w:t>
      </w:r>
      <w:proofErr w:type="spellEnd"/>
      <w:r>
        <w:t xml:space="preserve"> </w:t>
      </w:r>
      <w:proofErr w:type="spellStart"/>
      <w:r>
        <w:t>penulisan</w:t>
      </w:r>
      <w:proofErr w:type="spellEnd"/>
      <w:r>
        <w:t xml:space="preserve"> </w:t>
      </w:r>
      <w:proofErr w:type="spellStart"/>
      <w:r>
        <w:t>artikel</w:t>
      </w:r>
      <w:proofErr w:type="spellEnd"/>
      <w:r>
        <w:t xml:space="preserve"> </w:t>
      </w:r>
      <w:proofErr w:type="spellStart"/>
      <w:r>
        <w:t>bukan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rsidRPr="00204A1D">
        <w:t>Pendahuluan</w:t>
      </w:r>
      <w:proofErr w:type="spellEnd"/>
      <w:r w:rsidRPr="00204A1D">
        <w:t xml:space="preserve">, </w:t>
      </w:r>
      <w:proofErr w:type="spellStart"/>
      <w:r w:rsidRPr="00204A1D">
        <w:t>Tinjauan</w:t>
      </w:r>
      <w:proofErr w:type="spellEnd"/>
      <w:r w:rsidRPr="00204A1D">
        <w:t xml:space="preserve"> </w:t>
      </w:r>
      <w:proofErr w:type="spellStart"/>
      <w:r w:rsidRPr="00204A1D">
        <w:t>Pustaka</w:t>
      </w:r>
      <w:proofErr w:type="spellEnd"/>
      <w:r w:rsidRPr="00204A1D">
        <w:t xml:space="preserve">, </w:t>
      </w:r>
      <w:proofErr w:type="spellStart"/>
      <w:r w:rsidRPr="00204A1D">
        <w:t>Pembahasan</w:t>
      </w:r>
      <w:proofErr w:type="spellEnd"/>
      <w:r w:rsidRPr="00204A1D">
        <w:t xml:space="preserve">, Kesimpulan, Daftar </w:t>
      </w:r>
      <w:proofErr w:type="spellStart"/>
      <w:r w:rsidRPr="00204A1D">
        <w:t>Pustaka</w:t>
      </w:r>
      <w:proofErr w:type="spellEnd"/>
      <w:r w:rsidRPr="00204A1D">
        <w:t xml:space="preserve">, dan Biodata </w:t>
      </w:r>
      <w:proofErr w:type="spellStart"/>
      <w:r w:rsidRPr="00204A1D">
        <w:t>Penulis</w:t>
      </w:r>
      <w:proofErr w:type="spellEnd"/>
      <w:r>
        <w:t xml:space="preserve">. </w:t>
      </w:r>
    </w:p>
    <w:p w14:paraId="3E3817AD" w14:textId="3D815659" w:rsidR="005D4396" w:rsidRDefault="005D4396" w:rsidP="00204A1D">
      <w:pPr>
        <w:ind w:firstLine="284"/>
      </w:pPr>
      <w:proofErr w:type="spellStart"/>
      <w:r>
        <w:t>Penulisan</w:t>
      </w:r>
      <w:proofErr w:type="spellEnd"/>
      <w:r>
        <w:t xml:space="preserve"> </w:t>
      </w:r>
      <w:proofErr w:type="spellStart"/>
      <w:r>
        <w:t>naskah</w:t>
      </w:r>
      <w:proofErr w:type="spellEnd"/>
      <w:r>
        <w:t xml:space="preserve"> </w:t>
      </w:r>
      <w:proofErr w:type="spellStart"/>
      <w:r>
        <w:t>dapat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bagian</w:t>
      </w:r>
      <w:proofErr w:type="spellEnd"/>
      <w:r>
        <w:t xml:space="preserve"> </w:t>
      </w:r>
      <w:proofErr w:type="spellStart"/>
      <w:r>
        <w:t>misal</w:t>
      </w:r>
      <w:proofErr w:type="spellEnd"/>
      <w:r>
        <w:t>:</w:t>
      </w:r>
    </w:p>
    <w:p w14:paraId="25DA6C99" w14:textId="4785025F" w:rsidR="005D4396" w:rsidRDefault="005D4396" w:rsidP="00BB1D25">
      <w:pPr>
        <w:ind w:firstLine="357"/>
      </w:pPr>
    </w:p>
    <w:p w14:paraId="54B8D9B7" w14:textId="630CE3D9" w:rsidR="005D4396" w:rsidRDefault="00F162BB" w:rsidP="005D4396">
      <w:pPr>
        <w:pStyle w:val="Heading2"/>
      </w:pPr>
      <w:proofErr w:type="spellStart"/>
      <w:r>
        <w:lastRenderedPageBreak/>
        <w:t>Subbagian</w:t>
      </w:r>
      <w:proofErr w:type="spellEnd"/>
      <w:r>
        <w:t xml:space="preserve"> </w:t>
      </w:r>
      <w:proofErr w:type="spellStart"/>
      <w:r w:rsidR="00085D72">
        <w:t>dengan</w:t>
      </w:r>
      <w:proofErr w:type="spellEnd"/>
      <w:r w:rsidR="00085D72">
        <w:t xml:space="preserve"> Heading 2</w:t>
      </w:r>
    </w:p>
    <w:p w14:paraId="13F0771F" w14:textId="657F3694" w:rsidR="005D4396" w:rsidRDefault="000D2C29" w:rsidP="00204A1D">
      <w:pPr>
        <w:ind w:firstLine="284"/>
      </w:pPr>
      <w:proofErr w:type="spellStart"/>
      <w:r>
        <w:t>Bagian</w:t>
      </w:r>
      <w:proofErr w:type="spellEnd"/>
      <w:r>
        <w:t xml:space="preserve"> </w:t>
      </w:r>
      <w:proofErr w:type="spellStart"/>
      <w:r>
        <w:t>menggunakan</w:t>
      </w:r>
      <w:proofErr w:type="spellEnd"/>
      <w:r>
        <w:t xml:space="preserve"> style Heading 1, </w:t>
      </w:r>
      <w:proofErr w:type="spellStart"/>
      <w:r>
        <w:t>sedangkan</w:t>
      </w:r>
      <w:proofErr w:type="spellEnd"/>
      <w:r>
        <w:t xml:space="preserve"> </w:t>
      </w:r>
      <w:proofErr w:type="spellStart"/>
      <w:r>
        <w:t>subbagian</w:t>
      </w:r>
      <w:proofErr w:type="spellEnd"/>
      <w:r>
        <w:t xml:space="preserve"> </w:t>
      </w:r>
      <w:proofErr w:type="spellStart"/>
      <w:r>
        <w:t>menggunakan</w:t>
      </w:r>
      <w:proofErr w:type="spellEnd"/>
      <w:r>
        <w:t xml:space="preserve"> style Heading 2. </w:t>
      </w:r>
      <w:proofErr w:type="spellStart"/>
      <w:r>
        <w:t>Usahakan</w:t>
      </w:r>
      <w:proofErr w:type="spellEnd"/>
      <w:r>
        <w:t xml:space="preserve"> </w:t>
      </w:r>
      <w:proofErr w:type="spellStart"/>
      <w:r>
        <w:t>batasi</w:t>
      </w:r>
      <w:proofErr w:type="spellEnd"/>
      <w:r>
        <w:t xml:space="preserve"> </w:t>
      </w:r>
      <w:proofErr w:type="spellStart"/>
      <w:r>
        <w:t>pembagian</w:t>
      </w:r>
      <w:proofErr w:type="spellEnd"/>
      <w:r>
        <w:t xml:space="preserve"> </w:t>
      </w:r>
      <w:proofErr w:type="spellStart"/>
      <w:r>
        <w:t>subbagian</w:t>
      </w:r>
      <w:proofErr w:type="spellEnd"/>
      <w:r>
        <w:t xml:space="preserve"> </w:t>
      </w:r>
      <w:proofErr w:type="spellStart"/>
      <w:r>
        <w:t>sampai</w:t>
      </w:r>
      <w:proofErr w:type="spellEnd"/>
      <w:r>
        <w:t xml:space="preserve"> </w:t>
      </w:r>
      <w:proofErr w:type="spellStart"/>
      <w:r>
        <w:t>dengan</w:t>
      </w:r>
      <w:proofErr w:type="spellEnd"/>
      <w:r>
        <w:t xml:space="preserve"> level </w:t>
      </w:r>
      <w:proofErr w:type="spellStart"/>
      <w:r>
        <w:t>tiga</w:t>
      </w:r>
      <w:proofErr w:type="spellEnd"/>
      <w:r>
        <w:t xml:space="preserve"> alias </w:t>
      </w:r>
      <w:proofErr w:type="spellStart"/>
      <w:r>
        <w:t>cukup</w:t>
      </w:r>
      <w:proofErr w:type="spellEnd"/>
      <w:r>
        <w:t xml:space="preserve"> </w:t>
      </w:r>
      <w:proofErr w:type="spellStart"/>
      <w:r>
        <w:t>sampai</w:t>
      </w:r>
      <w:proofErr w:type="spellEnd"/>
      <w:r>
        <w:t xml:space="preserve"> Heading 3.</w:t>
      </w:r>
      <w:r w:rsidR="00F162BB">
        <w:t xml:space="preserve"> </w:t>
      </w:r>
      <w:proofErr w:type="spellStart"/>
      <w:r w:rsidR="00F162BB">
        <w:t>Judul</w:t>
      </w:r>
      <w:proofErr w:type="spellEnd"/>
      <w:r w:rsidR="00F162BB">
        <w:t xml:space="preserve"> </w:t>
      </w:r>
      <w:proofErr w:type="spellStart"/>
      <w:r w:rsidR="00F162BB">
        <w:t>subbagian</w:t>
      </w:r>
      <w:proofErr w:type="spellEnd"/>
      <w:r w:rsidR="00F162BB">
        <w:t xml:space="preserve"> </w:t>
      </w:r>
      <w:proofErr w:type="spellStart"/>
      <w:r w:rsidR="00F162BB">
        <w:t>menggunakan</w:t>
      </w:r>
      <w:proofErr w:type="spellEnd"/>
      <w:r w:rsidR="00F162BB">
        <w:t xml:space="preserve"> </w:t>
      </w:r>
      <w:proofErr w:type="spellStart"/>
      <w:r w:rsidR="00DD6C29">
        <w:t>aturan</w:t>
      </w:r>
      <w:proofErr w:type="spellEnd"/>
      <w:r w:rsidR="00DD6C29">
        <w:t xml:space="preserve"> </w:t>
      </w:r>
      <w:proofErr w:type="spellStart"/>
      <w:r w:rsidR="00DD6C29">
        <w:t>huruf</w:t>
      </w:r>
      <w:proofErr w:type="spellEnd"/>
      <w:r w:rsidR="00DD6C29">
        <w:t xml:space="preserve"> </w:t>
      </w:r>
      <w:proofErr w:type="spellStart"/>
      <w:r w:rsidR="009761AC">
        <w:t>besar</w:t>
      </w:r>
      <w:proofErr w:type="spellEnd"/>
      <w:r w:rsidR="00DD6C29">
        <w:t xml:space="preserve"> di </w:t>
      </w:r>
      <w:proofErr w:type="spellStart"/>
      <w:r w:rsidR="00DD6C29">
        <w:t>setiap</w:t>
      </w:r>
      <w:proofErr w:type="spellEnd"/>
      <w:r w:rsidR="00DD6C29">
        <w:t xml:space="preserve"> </w:t>
      </w:r>
      <w:proofErr w:type="spellStart"/>
      <w:r w:rsidR="00DD6C29">
        <w:t>awal</w:t>
      </w:r>
      <w:proofErr w:type="spellEnd"/>
      <w:r w:rsidR="00DD6C29">
        <w:t xml:space="preserve"> kata, </w:t>
      </w:r>
      <w:proofErr w:type="spellStart"/>
      <w:r w:rsidR="00DD6C29">
        <w:t>seperti</w:t>
      </w:r>
      <w:proofErr w:type="spellEnd"/>
      <w:r w:rsidR="00DD6C29">
        <w:t xml:space="preserve"> </w:t>
      </w:r>
      <w:proofErr w:type="spellStart"/>
      <w:r w:rsidR="00DD6C29">
        <w:t>dicontohkan</w:t>
      </w:r>
      <w:proofErr w:type="spellEnd"/>
      <w:r w:rsidR="00DD6C29">
        <w:t xml:space="preserve"> pada </w:t>
      </w:r>
      <w:proofErr w:type="spellStart"/>
      <w:r w:rsidR="00DD6C29">
        <w:t>judul</w:t>
      </w:r>
      <w:proofErr w:type="spellEnd"/>
      <w:r w:rsidR="00DD6C29">
        <w:t xml:space="preserve"> </w:t>
      </w:r>
      <w:proofErr w:type="spellStart"/>
      <w:r w:rsidR="00DD6C29">
        <w:t>dari</w:t>
      </w:r>
      <w:proofErr w:type="spellEnd"/>
      <w:r w:rsidR="00DD6C29">
        <w:t xml:space="preserve"> </w:t>
      </w:r>
      <w:proofErr w:type="spellStart"/>
      <w:r w:rsidR="00DD6C29">
        <w:t>subbagian</w:t>
      </w:r>
      <w:proofErr w:type="spellEnd"/>
      <w:r w:rsidR="00DD6C29">
        <w:t xml:space="preserve"> </w:t>
      </w:r>
      <w:proofErr w:type="spellStart"/>
      <w:r w:rsidR="00DD6C29">
        <w:t>ini</w:t>
      </w:r>
      <w:proofErr w:type="spellEnd"/>
      <w:r w:rsidR="00DD6C29">
        <w:t xml:space="preserve">. </w:t>
      </w:r>
      <w:proofErr w:type="spellStart"/>
      <w:r w:rsidR="009761AC">
        <w:t>Aturan</w:t>
      </w:r>
      <w:proofErr w:type="spellEnd"/>
      <w:r w:rsidR="009761AC">
        <w:t xml:space="preserve"> </w:t>
      </w:r>
      <w:proofErr w:type="spellStart"/>
      <w:r w:rsidR="009761AC">
        <w:t>huruf</w:t>
      </w:r>
      <w:proofErr w:type="spellEnd"/>
      <w:r w:rsidR="009761AC">
        <w:t xml:space="preserve"> </w:t>
      </w:r>
      <w:proofErr w:type="spellStart"/>
      <w:r w:rsidR="009761AC">
        <w:t>besar</w:t>
      </w:r>
      <w:proofErr w:type="spellEnd"/>
      <w:r w:rsidR="009761AC">
        <w:t xml:space="preserve"> </w:t>
      </w:r>
      <w:proofErr w:type="spellStart"/>
      <w:r w:rsidR="009761AC">
        <w:t>tersebut</w:t>
      </w:r>
      <w:proofErr w:type="spellEnd"/>
      <w:r w:rsidR="009761AC">
        <w:t xml:space="preserve"> </w:t>
      </w:r>
      <w:proofErr w:type="spellStart"/>
      <w:r w:rsidR="009761AC">
        <w:t>tidak</w:t>
      </w:r>
      <w:proofErr w:type="spellEnd"/>
      <w:r w:rsidR="009761AC">
        <w:t xml:space="preserve"> </w:t>
      </w:r>
      <w:proofErr w:type="spellStart"/>
      <w:r w:rsidR="009761AC">
        <w:t>berlaku</w:t>
      </w:r>
      <w:proofErr w:type="spellEnd"/>
      <w:r w:rsidR="009761AC">
        <w:t xml:space="preserve"> </w:t>
      </w:r>
      <w:proofErr w:type="spellStart"/>
      <w:r w:rsidR="009761AC">
        <w:t>untuk</w:t>
      </w:r>
      <w:proofErr w:type="spellEnd"/>
      <w:r w:rsidR="009761AC">
        <w:t xml:space="preserve"> kata </w:t>
      </w:r>
      <w:proofErr w:type="spellStart"/>
      <w:r w:rsidR="009761AC">
        <w:t>depan</w:t>
      </w:r>
      <w:proofErr w:type="spellEnd"/>
      <w:r w:rsidR="009761AC">
        <w:t xml:space="preserve"> </w:t>
      </w:r>
      <w:proofErr w:type="spellStart"/>
      <w:r w:rsidR="009761AC">
        <w:t>atau</w:t>
      </w:r>
      <w:proofErr w:type="spellEnd"/>
      <w:r w:rsidR="009761AC">
        <w:t xml:space="preserve"> kata </w:t>
      </w:r>
      <w:proofErr w:type="spellStart"/>
      <w:r w:rsidR="009761AC">
        <w:t>hubung</w:t>
      </w:r>
      <w:proofErr w:type="spellEnd"/>
      <w:r w:rsidR="009761AC">
        <w:t xml:space="preserve">, </w:t>
      </w:r>
      <w:proofErr w:type="spellStart"/>
      <w:r w:rsidR="009761AC">
        <w:t>seperti</w:t>
      </w:r>
      <w:proofErr w:type="spellEnd"/>
      <w:r w:rsidR="009761AC">
        <w:t xml:space="preserve"> </w:t>
      </w:r>
      <w:r w:rsidR="009761AC">
        <w:rPr>
          <w:b/>
        </w:rPr>
        <w:t xml:space="preserve">yang, </w:t>
      </w:r>
      <w:proofErr w:type="spellStart"/>
      <w:r w:rsidR="009761AC">
        <w:rPr>
          <w:b/>
        </w:rPr>
        <w:t>dari</w:t>
      </w:r>
      <w:proofErr w:type="spellEnd"/>
      <w:r w:rsidR="009761AC">
        <w:rPr>
          <w:b/>
        </w:rPr>
        <w:t xml:space="preserve">, </w:t>
      </w:r>
      <w:proofErr w:type="spellStart"/>
      <w:proofErr w:type="gramStart"/>
      <w:r w:rsidR="009761AC">
        <w:rPr>
          <w:b/>
        </w:rPr>
        <w:t>ke</w:t>
      </w:r>
      <w:proofErr w:type="spellEnd"/>
      <w:r w:rsidR="009761AC">
        <w:rPr>
          <w:b/>
        </w:rPr>
        <w:t xml:space="preserve"> ,</w:t>
      </w:r>
      <w:proofErr w:type="gramEnd"/>
      <w:r w:rsidR="009761AC">
        <w:rPr>
          <w:b/>
        </w:rPr>
        <w:t xml:space="preserve"> dan, pada, </w:t>
      </w:r>
      <w:r w:rsidR="009761AC">
        <w:t xml:space="preserve">dan lain </w:t>
      </w:r>
      <w:proofErr w:type="spellStart"/>
      <w:r w:rsidR="009761AC">
        <w:t>sebagainya</w:t>
      </w:r>
      <w:proofErr w:type="spellEnd"/>
      <w:r w:rsidR="009761AC">
        <w:t>.</w:t>
      </w:r>
    </w:p>
    <w:p w14:paraId="5C5DA800" w14:textId="77777777" w:rsidR="004B0DE4" w:rsidRDefault="004B0DE4" w:rsidP="005D4396">
      <w:pPr>
        <w:ind w:firstLine="357"/>
      </w:pPr>
    </w:p>
    <w:p w14:paraId="710678C6" w14:textId="065B4CFC" w:rsidR="004F3031" w:rsidRDefault="004F3031" w:rsidP="004F3031">
      <w:pPr>
        <w:pStyle w:val="Heading3"/>
      </w:pPr>
      <w:proofErr w:type="spellStart"/>
      <w:r>
        <w:t>Subbagian</w:t>
      </w:r>
      <w:proofErr w:type="spellEnd"/>
      <w:r>
        <w:t xml:space="preserve"> </w:t>
      </w:r>
      <w:proofErr w:type="spellStart"/>
      <w:r w:rsidR="00085D72">
        <w:t>dengan</w:t>
      </w:r>
      <w:proofErr w:type="spellEnd"/>
      <w:r w:rsidR="00085D72">
        <w:t xml:space="preserve"> Heading 3</w:t>
      </w:r>
    </w:p>
    <w:p w14:paraId="767924B1" w14:textId="08BAD35F" w:rsidR="004F3031" w:rsidRDefault="00085D72" w:rsidP="004F3031">
      <w:pPr>
        <w:ind w:firstLine="284"/>
      </w:pPr>
      <w:proofErr w:type="spellStart"/>
      <w:r>
        <w:t>Subbagian</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contoh</w:t>
      </w:r>
      <w:proofErr w:type="spellEnd"/>
      <w:r>
        <w:t xml:space="preserve"> </w:t>
      </w:r>
      <w:proofErr w:type="spellStart"/>
      <w:r>
        <w:t>subbagian</w:t>
      </w:r>
      <w:proofErr w:type="spellEnd"/>
      <w:r>
        <w:t xml:space="preserve"> </w:t>
      </w:r>
      <w:proofErr w:type="spellStart"/>
      <w:r w:rsidR="00241F85">
        <w:t>dengan</w:t>
      </w:r>
      <w:proofErr w:type="spellEnd"/>
      <w:r w:rsidR="00241F85">
        <w:t xml:space="preserve"> level </w:t>
      </w:r>
      <w:proofErr w:type="spellStart"/>
      <w:r w:rsidR="00241F85">
        <w:t>tiga</w:t>
      </w:r>
      <w:proofErr w:type="spellEnd"/>
      <w:r w:rsidR="00241F85">
        <w:t xml:space="preserve"> (</w:t>
      </w:r>
      <w:proofErr w:type="spellStart"/>
      <w:r w:rsidR="00241F85">
        <w:t>menggunakan</w:t>
      </w:r>
      <w:proofErr w:type="spellEnd"/>
      <w:r w:rsidR="00241F85">
        <w:t xml:space="preserve"> Heading 3). </w:t>
      </w:r>
      <w:proofErr w:type="spellStart"/>
      <w:r w:rsidR="00241F85">
        <w:t>Aturan</w:t>
      </w:r>
      <w:proofErr w:type="spellEnd"/>
      <w:r w:rsidR="00241F85">
        <w:t xml:space="preserve"> </w:t>
      </w:r>
      <w:proofErr w:type="spellStart"/>
      <w:r w:rsidR="00241F85">
        <w:t>penulisan</w:t>
      </w:r>
      <w:proofErr w:type="spellEnd"/>
      <w:r w:rsidR="00241F85">
        <w:t xml:space="preserve"> </w:t>
      </w:r>
      <w:proofErr w:type="spellStart"/>
      <w:r w:rsidR="00241F85">
        <w:t>judul</w:t>
      </w:r>
      <w:proofErr w:type="spellEnd"/>
      <w:r w:rsidR="00241F85">
        <w:t xml:space="preserve"> </w:t>
      </w:r>
      <w:proofErr w:type="spellStart"/>
      <w:r w:rsidR="00241F85">
        <w:t>subbagian</w:t>
      </w:r>
      <w:proofErr w:type="spellEnd"/>
      <w:r w:rsidR="00241F85">
        <w:t xml:space="preserve"> </w:t>
      </w:r>
      <w:proofErr w:type="spellStart"/>
      <w:r w:rsidR="00241F85">
        <w:t>sama</w:t>
      </w:r>
      <w:proofErr w:type="spellEnd"/>
      <w:r w:rsidR="00241F85">
        <w:t xml:space="preserve"> </w:t>
      </w:r>
      <w:proofErr w:type="spellStart"/>
      <w:r w:rsidR="00241F85">
        <w:t>dengan</w:t>
      </w:r>
      <w:proofErr w:type="spellEnd"/>
      <w:r w:rsidR="00241F85">
        <w:t xml:space="preserve"> </w:t>
      </w:r>
      <w:proofErr w:type="spellStart"/>
      <w:r w:rsidR="00241F85">
        <w:t>aturan</w:t>
      </w:r>
      <w:proofErr w:type="spellEnd"/>
      <w:r w:rsidR="00241F85">
        <w:t xml:space="preserve"> pada </w:t>
      </w:r>
      <w:proofErr w:type="spellStart"/>
      <w:r w:rsidR="00241F85">
        <w:t>subbagian</w:t>
      </w:r>
      <w:proofErr w:type="spellEnd"/>
      <w:r w:rsidR="00241F85">
        <w:t xml:space="preserve"> </w:t>
      </w:r>
      <w:proofErr w:type="spellStart"/>
      <w:r w:rsidR="00241F85">
        <w:t>sebelumnya</w:t>
      </w:r>
      <w:proofErr w:type="spellEnd"/>
      <w:r w:rsidR="00241F85">
        <w:t>.</w:t>
      </w:r>
    </w:p>
    <w:p w14:paraId="024B872F" w14:textId="2E4D9005" w:rsidR="00241F85" w:rsidRDefault="00241F85" w:rsidP="00241F85">
      <w:pPr>
        <w:pStyle w:val="Heading4"/>
      </w:pPr>
      <w:proofErr w:type="spellStart"/>
      <w:r>
        <w:t>Subbagian</w:t>
      </w:r>
      <w:proofErr w:type="spellEnd"/>
      <w:r>
        <w:t xml:space="preserve"> </w:t>
      </w:r>
      <w:proofErr w:type="spellStart"/>
      <w:r>
        <w:t>dengan</w:t>
      </w:r>
      <w:proofErr w:type="spellEnd"/>
      <w:r>
        <w:t xml:space="preserve"> heading 4</w:t>
      </w:r>
    </w:p>
    <w:p w14:paraId="709AE90E" w14:textId="0F104573" w:rsidR="00241F85" w:rsidRDefault="00C30E28" w:rsidP="00241F85">
      <w:pPr>
        <w:ind w:firstLine="284"/>
      </w:pPr>
      <w:proofErr w:type="spellStart"/>
      <w:r>
        <w:t>Subbagian</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contoh</w:t>
      </w:r>
      <w:proofErr w:type="spellEnd"/>
      <w:r>
        <w:t xml:space="preserve"> </w:t>
      </w:r>
      <w:proofErr w:type="spellStart"/>
      <w:r>
        <w:t>subbagian</w:t>
      </w:r>
      <w:proofErr w:type="spellEnd"/>
      <w:r>
        <w:t xml:space="preserve"> </w:t>
      </w:r>
      <w:proofErr w:type="spellStart"/>
      <w:r>
        <w:t>dengan</w:t>
      </w:r>
      <w:proofErr w:type="spellEnd"/>
      <w:r>
        <w:t xml:space="preserve"> level </w:t>
      </w:r>
      <w:proofErr w:type="spellStart"/>
      <w:r>
        <w:t>empat</w:t>
      </w:r>
      <w:proofErr w:type="spellEnd"/>
      <w:r>
        <w:t xml:space="preserve"> (</w:t>
      </w:r>
      <w:proofErr w:type="spellStart"/>
      <w:r>
        <w:t>menggunakan</w:t>
      </w:r>
      <w:proofErr w:type="spellEnd"/>
      <w:r>
        <w:t xml:space="preserve"> Heading 4). </w:t>
      </w:r>
      <w:proofErr w:type="spellStart"/>
      <w:r>
        <w:t>Aturan</w:t>
      </w:r>
      <w:proofErr w:type="spellEnd"/>
      <w:r>
        <w:t xml:space="preserve"> </w:t>
      </w:r>
      <w:proofErr w:type="spellStart"/>
      <w:r>
        <w:t>penulisan</w:t>
      </w:r>
      <w:proofErr w:type="spellEnd"/>
      <w:r>
        <w:t xml:space="preserve"> </w:t>
      </w:r>
      <w:proofErr w:type="spellStart"/>
      <w:r>
        <w:t>judul</w:t>
      </w:r>
      <w:proofErr w:type="spellEnd"/>
      <w:r>
        <w:t xml:space="preserve"> </w:t>
      </w:r>
      <w:proofErr w:type="spellStart"/>
      <w:r>
        <w:t>hanya</w:t>
      </w:r>
      <w:proofErr w:type="spellEnd"/>
      <w:r>
        <w:t xml:space="preserve"> </w:t>
      </w:r>
      <w:proofErr w:type="spellStart"/>
      <w:r>
        <w:t>huruf</w:t>
      </w:r>
      <w:proofErr w:type="spellEnd"/>
      <w:r>
        <w:t xml:space="preserve"> </w:t>
      </w:r>
      <w:proofErr w:type="spellStart"/>
      <w:r>
        <w:t>depan</w:t>
      </w:r>
      <w:proofErr w:type="spellEnd"/>
      <w:r>
        <w:t xml:space="preserve"> </w:t>
      </w:r>
      <w:proofErr w:type="spellStart"/>
      <w:r>
        <w:t>judul</w:t>
      </w:r>
      <w:proofErr w:type="spellEnd"/>
      <w:r>
        <w:t xml:space="preserve"> </w:t>
      </w:r>
      <w:proofErr w:type="spellStart"/>
      <w:r>
        <w:t>saja</w:t>
      </w:r>
      <w:proofErr w:type="spellEnd"/>
      <w:r>
        <w:t xml:space="preserve"> yang </w:t>
      </w:r>
      <w:proofErr w:type="spellStart"/>
      <w:r>
        <w:t>menggunakan</w:t>
      </w:r>
      <w:proofErr w:type="spellEnd"/>
      <w:r>
        <w:t xml:space="preserve"> </w:t>
      </w:r>
      <w:proofErr w:type="spellStart"/>
      <w:r>
        <w:t>huruf</w:t>
      </w:r>
      <w:proofErr w:type="spellEnd"/>
      <w:r>
        <w:t xml:space="preserve"> </w:t>
      </w:r>
      <w:proofErr w:type="spellStart"/>
      <w:r>
        <w:t>besar</w:t>
      </w:r>
      <w:proofErr w:type="spellEnd"/>
      <w:r w:rsidR="00F61B6F">
        <w:t xml:space="preserve"> dan </w:t>
      </w:r>
      <w:proofErr w:type="spellStart"/>
      <w:r w:rsidR="00F61B6F">
        <w:t>penulisan</w:t>
      </w:r>
      <w:proofErr w:type="spellEnd"/>
      <w:r w:rsidR="00F61B6F">
        <w:t xml:space="preserve"> </w:t>
      </w:r>
      <w:proofErr w:type="spellStart"/>
      <w:r w:rsidR="00F61B6F">
        <w:t>judul</w:t>
      </w:r>
      <w:proofErr w:type="spellEnd"/>
      <w:r w:rsidR="00F61B6F">
        <w:t xml:space="preserve"> </w:t>
      </w:r>
      <w:proofErr w:type="spellStart"/>
      <w:r w:rsidR="00F61B6F">
        <w:t>tanpa</w:t>
      </w:r>
      <w:proofErr w:type="spellEnd"/>
      <w:r w:rsidR="00F61B6F">
        <w:t xml:space="preserve"> </w:t>
      </w:r>
      <w:proofErr w:type="spellStart"/>
      <w:r w:rsidR="00F61B6F">
        <w:t>disertai</w:t>
      </w:r>
      <w:proofErr w:type="spellEnd"/>
      <w:r w:rsidR="00F61B6F">
        <w:t xml:space="preserve"> </w:t>
      </w:r>
      <w:r w:rsidR="00F61B6F">
        <w:rPr>
          <w:i/>
        </w:rPr>
        <w:t>numbering</w:t>
      </w:r>
      <w:r w:rsidR="00D81400">
        <w:t>.</w:t>
      </w:r>
    </w:p>
    <w:p w14:paraId="7E44FDB4" w14:textId="302205FB" w:rsidR="00DE7984" w:rsidRDefault="00DE7984" w:rsidP="00241F85">
      <w:pPr>
        <w:ind w:firstLine="284"/>
      </w:pPr>
    </w:p>
    <w:p w14:paraId="244C3152" w14:textId="77777777" w:rsidR="00DE7984" w:rsidRDefault="00DE7984" w:rsidP="00241F85">
      <w:pPr>
        <w:ind w:firstLine="284"/>
      </w:pPr>
    </w:p>
    <w:p w14:paraId="3B56ACA1" w14:textId="1A0CE70A" w:rsidR="00DE7984" w:rsidRDefault="00DE7984" w:rsidP="00DE7984">
      <w:pPr>
        <w:pStyle w:val="Heading1"/>
      </w:pPr>
      <w:r>
        <w:t>tinjauan pustaka</w:t>
      </w:r>
    </w:p>
    <w:p w14:paraId="7C0832B6" w14:textId="27484104" w:rsidR="00DE7984" w:rsidRDefault="00F265A3" w:rsidP="00F265A3">
      <w:pPr>
        <w:ind w:firstLine="284"/>
      </w:pPr>
      <w:proofErr w:type="spellStart"/>
      <w:r>
        <w:t>Bagian</w:t>
      </w:r>
      <w:proofErr w:type="spellEnd"/>
      <w:r>
        <w:t xml:space="preserve"> </w:t>
      </w:r>
      <w:proofErr w:type="spellStart"/>
      <w:r>
        <w:t>ini</w:t>
      </w:r>
      <w:proofErr w:type="spellEnd"/>
      <w:r>
        <w:t xml:space="preserve"> </w:t>
      </w:r>
      <w:proofErr w:type="spellStart"/>
      <w:r>
        <w:t>memuat</w:t>
      </w:r>
      <w:proofErr w:type="spellEnd"/>
      <w:r>
        <w:t xml:space="preserve"> </w:t>
      </w:r>
      <w:proofErr w:type="spellStart"/>
      <w:r>
        <w:t>teori-teori</w:t>
      </w:r>
      <w:proofErr w:type="spellEnd"/>
      <w:r>
        <w:t xml:space="preserve"> </w:t>
      </w:r>
      <w:proofErr w:type="spellStart"/>
      <w:r>
        <w:t>pendukung</w:t>
      </w:r>
      <w:proofErr w:type="spellEnd"/>
      <w:r>
        <w:t xml:space="preserve"> </w:t>
      </w:r>
      <w:proofErr w:type="spellStart"/>
      <w:r>
        <w:t>dari</w:t>
      </w:r>
      <w:proofErr w:type="spellEnd"/>
      <w:r>
        <w:t xml:space="preserve"> </w:t>
      </w:r>
      <w:proofErr w:type="spellStart"/>
      <w:r>
        <w:t>metode</w:t>
      </w:r>
      <w:proofErr w:type="spellEnd"/>
      <w:r>
        <w:t xml:space="preserve"> yang </w:t>
      </w:r>
      <w:proofErr w:type="spellStart"/>
      <w:r>
        <w:t>diusulkan</w:t>
      </w:r>
      <w:proofErr w:type="spellEnd"/>
      <w:r>
        <w:t xml:space="preserve"> </w:t>
      </w:r>
      <w:proofErr w:type="spellStart"/>
      <w:r>
        <w:t>untuk</w:t>
      </w:r>
      <w:proofErr w:type="spellEnd"/>
      <w:r>
        <w:t xml:space="preserve"> </w:t>
      </w:r>
      <w:proofErr w:type="spellStart"/>
      <w:r>
        <w:t>pemecahan</w:t>
      </w:r>
      <w:proofErr w:type="spellEnd"/>
      <w:r>
        <w:t xml:space="preserve"> </w:t>
      </w:r>
      <w:proofErr w:type="spellStart"/>
      <w:r>
        <w:t>suatu</w:t>
      </w:r>
      <w:proofErr w:type="spellEnd"/>
      <w:r>
        <w:t xml:space="preserve"> </w:t>
      </w:r>
      <w:proofErr w:type="spellStart"/>
      <w:r>
        <w:t>masalah</w:t>
      </w:r>
      <w:proofErr w:type="spellEnd"/>
      <w:r>
        <w:t xml:space="preserve"> dan/</w:t>
      </w:r>
      <w:proofErr w:type="spellStart"/>
      <w:r>
        <w:t>atau</w:t>
      </w:r>
      <w:proofErr w:type="spellEnd"/>
      <w:r>
        <w:t xml:space="preserve"> </w:t>
      </w:r>
      <w:proofErr w:type="spellStart"/>
      <w:r>
        <w:t>pengembangan</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tersebut</w:t>
      </w:r>
      <w:proofErr w:type="spellEnd"/>
      <w:r>
        <w:t xml:space="preserve">, yang </w:t>
      </w:r>
      <w:proofErr w:type="spellStart"/>
      <w:r>
        <w:t>didasarkan</w:t>
      </w:r>
      <w:proofErr w:type="spellEnd"/>
      <w:r>
        <w:t xml:space="preserve"> </w:t>
      </w:r>
      <w:proofErr w:type="spellStart"/>
      <w:r>
        <w:t>dari</w:t>
      </w:r>
      <w:proofErr w:type="spellEnd"/>
      <w:r>
        <w:t xml:space="preserve"> </w:t>
      </w:r>
      <w:proofErr w:type="spellStart"/>
      <w:r>
        <w:t>referensi</w:t>
      </w:r>
      <w:proofErr w:type="spellEnd"/>
      <w:r>
        <w:t xml:space="preserve"> yang </w:t>
      </w:r>
      <w:proofErr w:type="spellStart"/>
      <w:r>
        <w:t>jelas</w:t>
      </w:r>
      <w:proofErr w:type="spellEnd"/>
      <w:r>
        <w:t xml:space="preserve"> (</w:t>
      </w:r>
      <w:proofErr w:type="spellStart"/>
      <w:r>
        <w:t>buku</w:t>
      </w:r>
      <w:proofErr w:type="spellEnd"/>
      <w:r>
        <w:t xml:space="preserve">, </w:t>
      </w:r>
      <w:proofErr w:type="spellStart"/>
      <w:r>
        <w:t>jurnal</w:t>
      </w:r>
      <w:proofErr w:type="spellEnd"/>
      <w:r>
        <w:t xml:space="preserve">, </w:t>
      </w:r>
      <w:proofErr w:type="spellStart"/>
      <w:r>
        <w:t>prosiding</w:t>
      </w:r>
      <w:proofErr w:type="spellEnd"/>
      <w:r>
        <w:t xml:space="preserve"> dan </w:t>
      </w:r>
      <w:proofErr w:type="spellStart"/>
      <w:r>
        <w:t>artikel</w:t>
      </w:r>
      <w:proofErr w:type="spellEnd"/>
      <w:r>
        <w:t xml:space="preserve"> </w:t>
      </w:r>
      <w:proofErr w:type="spellStart"/>
      <w:r>
        <w:t>ilmiah</w:t>
      </w:r>
      <w:proofErr w:type="spellEnd"/>
      <w:r>
        <w:t xml:space="preserve"> </w:t>
      </w:r>
      <w:proofErr w:type="spellStart"/>
      <w:r>
        <w:t>lainnya</w:t>
      </w:r>
      <w:proofErr w:type="spellEnd"/>
      <w:r>
        <w:t>).</w:t>
      </w:r>
    </w:p>
    <w:p w14:paraId="19F30DE6" w14:textId="1C68E30F" w:rsidR="00F265A3" w:rsidRDefault="00F265A3" w:rsidP="00F265A3">
      <w:pPr>
        <w:ind w:firstLine="284"/>
      </w:pPr>
    </w:p>
    <w:p w14:paraId="7EDB7A41" w14:textId="28972A08" w:rsidR="00F265A3" w:rsidRDefault="00F12232" w:rsidP="00F12232">
      <w:pPr>
        <w:pStyle w:val="Heading2"/>
      </w:pPr>
      <w:proofErr w:type="spellStart"/>
      <w:r>
        <w:t>Ketentuan</w:t>
      </w:r>
      <w:proofErr w:type="spellEnd"/>
      <w:r>
        <w:t xml:space="preserve"> </w:t>
      </w:r>
      <w:proofErr w:type="spellStart"/>
      <w:r>
        <w:t>Umum</w:t>
      </w:r>
      <w:proofErr w:type="spellEnd"/>
    </w:p>
    <w:p w14:paraId="4A342DB4" w14:textId="48DE12C5" w:rsidR="00F12232" w:rsidRDefault="00F12232" w:rsidP="00F12232">
      <w:pPr>
        <w:ind w:firstLine="284"/>
        <w:rPr>
          <w:lang w:val="id-ID"/>
        </w:rPr>
      </w:pPr>
      <w:r>
        <w:t xml:space="preserve">Panjang </w:t>
      </w:r>
      <w:proofErr w:type="spellStart"/>
      <w:r>
        <w:t>tulisan</w:t>
      </w:r>
      <w:proofErr w:type="spellEnd"/>
      <w:r>
        <w:t xml:space="preserve"> </w:t>
      </w:r>
      <w:proofErr w:type="spellStart"/>
      <w:r>
        <w:t>antara</w:t>
      </w:r>
      <w:proofErr w:type="spellEnd"/>
      <w:r>
        <w:t xml:space="preserve"> 6 – 10 </w:t>
      </w:r>
      <w:proofErr w:type="spellStart"/>
      <w:r>
        <w:t>halaman</w:t>
      </w:r>
      <w:proofErr w:type="spellEnd"/>
      <w:r>
        <w:t xml:space="preserve">, </w:t>
      </w:r>
      <w:proofErr w:type="spellStart"/>
      <w:r>
        <w:t>termasuk</w:t>
      </w:r>
      <w:proofErr w:type="spellEnd"/>
      <w:r>
        <w:t xml:space="preserve"> </w:t>
      </w:r>
      <w:proofErr w:type="spellStart"/>
      <w:r>
        <w:t>lampiran</w:t>
      </w:r>
      <w:proofErr w:type="spellEnd"/>
      <w:r>
        <w:t xml:space="preserve">. Font yang </w:t>
      </w:r>
      <w:proofErr w:type="spellStart"/>
      <w:r>
        <w:t>digunakan</w:t>
      </w:r>
      <w:proofErr w:type="spellEnd"/>
      <w:r>
        <w:t xml:space="preserve"> </w:t>
      </w:r>
      <w:proofErr w:type="spellStart"/>
      <w:r>
        <w:t>adalah</w:t>
      </w:r>
      <w:proofErr w:type="spellEnd"/>
      <w:r>
        <w:t xml:space="preserve"> Times New Roman </w:t>
      </w:r>
      <w:proofErr w:type="spellStart"/>
      <w:r>
        <w:t>dengan</w:t>
      </w:r>
      <w:proofErr w:type="spellEnd"/>
      <w:r>
        <w:t xml:space="preserve"> style dan </w:t>
      </w:r>
      <w:proofErr w:type="spellStart"/>
      <w:r>
        <w:t>ukuran</w:t>
      </w:r>
      <w:proofErr w:type="spellEnd"/>
      <w:r>
        <w:t xml:space="preserve"> </w:t>
      </w:r>
      <w:proofErr w:type="spellStart"/>
      <w:r>
        <w:t>sebagaimana</w:t>
      </w:r>
      <w:proofErr w:type="spellEnd"/>
      <w:r>
        <w:t xml:space="preserve"> </w:t>
      </w:r>
      <w:proofErr w:type="spellStart"/>
      <w:r>
        <w:t>contoh</w:t>
      </w:r>
      <w:proofErr w:type="spellEnd"/>
      <w:r>
        <w:t xml:space="preserve"> </w:t>
      </w:r>
      <w:proofErr w:type="spellStart"/>
      <w:r>
        <w:t>dalam</w:t>
      </w:r>
      <w:proofErr w:type="spellEnd"/>
      <w:r>
        <w:t xml:space="preserve"> template </w:t>
      </w:r>
      <w:proofErr w:type="spellStart"/>
      <w:r>
        <w:t>ini</w:t>
      </w:r>
      <w:proofErr w:type="spellEnd"/>
      <w:r>
        <w:t xml:space="preserve">, </w:t>
      </w:r>
      <w:proofErr w:type="spellStart"/>
      <w:r>
        <w:t>kecuali</w:t>
      </w:r>
      <w:proofErr w:type="spellEnd"/>
      <w:r>
        <w:t xml:space="preserve"> font </w:t>
      </w:r>
      <w:proofErr w:type="spellStart"/>
      <w:r>
        <w:t>untuk</w:t>
      </w:r>
      <w:proofErr w:type="spellEnd"/>
      <w:r>
        <w:t xml:space="preserve"> </w:t>
      </w:r>
      <w:proofErr w:type="spellStart"/>
      <w:r w:rsidR="00AE3C29">
        <w:t>penulisan</w:t>
      </w:r>
      <w:proofErr w:type="spellEnd"/>
      <w:r w:rsidR="00AE3C29">
        <w:t xml:space="preserve"> </w:t>
      </w:r>
      <w:proofErr w:type="spellStart"/>
      <w:r w:rsidR="00AE3C29">
        <w:t>algoritma</w:t>
      </w:r>
      <w:proofErr w:type="spellEnd"/>
      <w:r w:rsidR="00AE3C29">
        <w:t xml:space="preserve"> </w:t>
      </w:r>
      <w:proofErr w:type="spellStart"/>
      <w:r w:rsidR="00AE3C29">
        <w:t>atau</w:t>
      </w:r>
      <w:proofErr w:type="spellEnd"/>
      <w:r w:rsidR="00AE3C29">
        <w:t xml:space="preserve"> program yang </w:t>
      </w:r>
      <w:proofErr w:type="spellStart"/>
      <w:r w:rsidR="00AE3C29">
        <w:t>akan</w:t>
      </w:r>
      <w:proofErr w:type="spellEnd"/>
      <w:r w:rsidR="00AE3C29">
        <w:t xml:space="preserve"> </w:t>
      </w:r>
      <w:proofErr w:type="spellStart"/>
      <w:r w:rsidR="00AE3C29">
        <w:t>dijelaskan</w:t>
      </w:r>
      <w:proofErr w:type="spellEnd"/>
      <w:r w:rsidR="00AE3C29">
        <w:t xml:space="preserve"> </w:t>
      </w:r>
      <w:proofErr w:type="spellStart"/>
      <w:r w:rsidR="00AE3C29">
        <w:t>lebih</w:t>
      </w:r>
      <w:proofErr w:type="spellEnd"/>
      <w:r w:rsidR="00AE3C29">
        <w:t xml:space="preserve"> </w:t>
      </w:r>
      <w:proofErr w:type="spellStart"/>
      <w:r w:rsidR="00AE3C29">
        <w:t>terperinci</w:t>
      </w:r>
      <w:proofErr w:type="spellEnd"/>
      <w:r w:rsidR="00AE3C29">
        <w:t xml:space="preserve"> </w:t>
      </w:r>
      <w:proofErr w:type="spellStart"/>
      <w:r w:rsidR="00AE3C29">
        <w:t>dalam</w:t>
      </w:r>
      <w:proofErr w:type="spellEnd"/>
      <w:r w:rsidR="00AE3C29">
        <w:t xml:space="preserve"> </w:t>
      </w:r>
      <w:proofErr w:type="spellStart"/>
      <w:r w:rsidR="00AE3C29">
        <w:t>bagian</w:t>
      </w:r>
      <w:proofErr w:type="spellEnd"/>
      <w:r w:rsidR="00AE3C29">
        <w:t xml:space="preserve"> </w:t>
      </w:r>
      <w:proofErr w:type="spellStart"/>
      <w:r w:rsidR="00AE3C29">
        <w:t>tersendiri</w:t>
      </w:r>
      <w:proofErr w:type="spellEnd"/>
      <w:r w:rsidR="00AE3C29">
        <w:t xml:space="preserve">. </w:t>
      </w:r>
      <w:r w:rsidR="00AE3C29" w:rsidRPr="00AE3C29">
        <w:rPr>
          <w:lang w:val="id-ID"/>
        </w:rPr>
        <w:t>Untuk optimalisasi halaman, usahakan jumlah halaman genap.</w:t>
      </w:r>
    </w:p>
    <w:p w14:paraId="0A82FE04" w14:textId="14C24803" w:rsidR="00AE3C29" w:rsidRDefault="000176E2" w:rsidP="00F12232">
      <w:pPr>
        <w:ind w:firstLine="284"/>
        <w:rPr>
          <w:lang w:val="id-ID"/>
        </w:rPr>
      </w:pPr>
      <w:r w:rsidRPr="000176E2">
        <w:rPr>
          <w:lang w:val="id-ID"/>
        </w:rPr>
        <w:t xml:space="preserve">Perhatikan penggunaan bahasa. Gunakan Bahasa Indonesia yang baku untuk ragam ilmiah. Jika Anda menggunakan istilah asing yang belum diserap ke dalam Bahasa Indonesia, tuliskan </w:t>
      </w:r>
      <w:r w:rsidRPr="000176E2">
        <w:rPr>
          <w:i/>
          <w:iCs/>
          <w:lang w:val="id-ID"/>
        </w:rPr>
        <w:t>italic</w:t>
      </w:r>
      <w:r w:rsidRPr="000176E2">
        <w:rPr>
          <w:lang w:val="id-ID"/>
        </w:rPr>
        <w:t xml:space="preserve"> (miring). Jika istilah tersebut sudah terserap ke dalam Bahasa Indonesia atau sudah lazim di dunia informatika, seperti monitor, tidak perlu Anda tulis miring.</w:t>
      </w:r>
    </w:p>
    <w:p w14:paraId="7C5161AB" w14:textId="591CE15E" w:rsidR="000176E2" w:rsidRDefault="000176E2" w:rsidP="00F12232">
      <w:pPr>
        <w:ind w:firstLine="284"/>
      </w:pPr>
    </w:p>
    <w:p w14:paraId="43FEC3EA" w14:textId="06B82B86" w:rsidR="000176E2" w:rsidRDefault="000176E2" w:rsidP="000176E2">
      <w:pPr>
        <w:pStyle w:val="Heading2"/>
      </w:pPr>
      <w:proofErr w:type="spellStart"/>
      <w:r>
        <w:t>Ukuran</w:t>
      </w:r>
      <w:proofErr w:type="spellEnd"/>
      <w:r>
        <w:t xml:space="preserve"> </w:t>
      </w:r>
      <w:proofErr w:type="spellStart"/>
      <w:r>
        <w:t>Huruf</w:t>
      </w:r>
      <w:proofErr w:type="spellEnd"/>
    </w:p>
    <w:p w14:paraId="626A56BF" w14:textId="6640A148" w:rsidR="000176E2" w:rsidRDefault="004D0EB6" w:rsidP="004D0EB6">
      <w:pPr>
        <w:ind w:firstLine="284"/>
        <w:rPr>
          <w:lang w:val="en-GB"/>
        </w:rPr>
      </w:pPr>
      <w:proofErr w:type="spellStart"/>
      <w:r w:rsidRPr="004D0EB6">
        <w:rPr>
          <w:lang w:val="en-GB"/>
        </w:rPr>
        <w:t>Ukuran</w:t>
      </w:r>
      <w:proofErr w:type="spellEnd"/>
      <w:r w:rsidRPr="004D0EB6">
        <w:rPr>
          <w:lang w:val="en-GB"/>
        </w:rPr>
        <w:t xml:space="preserve"> </w:t>
      </w:r>
      <w:proofErr w:type="spellStart"/>
      <w:r w:rsidRPr="004D0EB6">
        <w:rPr>
          <w:lang w:val="en-GB"/>
        </w:rPr>
        <w:t>huruf</w:t>
      </w:r>
      <w:proofErr w:type="spellEnd"/>
      <w:r w:rsidRPr="004D0EB6">
        <w:rPr>
          <w:lang w:val="en-GB"/>
        </w:rPr>
        <w:t xml:space="preserve"> </w:t>
      </w:r>
      <w:proofErr w:type="spellStart"/>
      <w:r w:rsidRPr="004D0EB6">
        <w:rPr>
          <w:lang w:val="en-GB"/>
        </w:rPr>
        <w:t>ditunjukkan</w:t>
      </w:r>
      <w:proofErr w:type="spellEnd"/>
      <w:r w:rsidRPr="004D0EB6">
        <w:rPr>
          <w:lang w:val="en-GB"/>
        </w:rPr>
        <w:t xml:space="preserve"> </w:t>
      </w:r>
      <w:proofErr w:type="spellStart"/>
      <w:r w:rsidRPr="004D0EB6">
        <w:rPr>
          <w:lang w:val="en-GB"/>
        </w:rPr>
        <w:t>dalam</w:t>
      </w:r>
      <w:proofErr w:type="spellEnd"/>
      <w:r w:rsidRPr="004D0EB6">
        <w:rPr>
          <w:lang w:val="en-GB"/>
        </w:rPr>
        <w:t xml:space="preserve"> </w:t>
      </w:r>
      <w:proofErr w:type="spellStart"/>
      <w:r w:rsidRPr="004D0EB6">
        <w:rPr>
          <w:lang w:val="en-GB"/>
        </w:rPr>
        <w:t>Tabel</w:t>
      </w:r>
      <w:proofErr w:type="spellEnd"/>
      <w:r w:rsidRPr="004D0EB6">
        <w:rPr>
          <w:lang w:val="en-GB"/>
        </w:rPr>
        <w:t xml:space="preserve"> 1. </w:t>
      </w:r>
      <w:proofErr w:type="spellStart"/>
      <w:r w:rsidRPr="004D0EB6">
        <w:rPr>
          <w:lang w:val="en-GB"/>
        </w:rPr>
        <w:t>Jenis</w:t>
      </w:r>
      <w:proofErr w:type="spellEnd"/>
      <w:r w:rsidRPr="004D0EB6">
        <w:rPr>
          <w:lang w:val="en-GB"/>
        </w:rPr>
        <w:t xml:space="preserve"> </w:t>
      </w:r>
      <w:proofErr w:type="spellStart"/>
      <w:r w:rsidRPr="004D0EB6">
        <w:rPr>
          <w:lang w:val="en-GB"/>
        </w:rPr>
        <w:t>huruf</w:t>
      </w:r>
      <w:proofErr w:type="spellEnd"/>
      <w:r w:rsidRPr="004D0EB6">
        <w:rPr>
          <w:lang w:val="en-GB"/>
        </w:rPr>
        <w:t xml:space="preserve"> yang </w:t>
      </w:r>
      <w:proofErr w:type="spellStart"/>
      <w:r w:rsidRPr="004D0EB6">
        <w:rPr>
          <w:lang w:val="en-GB"/>
        </w:rPr>
        <w:t>digunakan</w:t>
      </w:r>
      <w:proofErr w:type="spellEnd"/>
      <w:r w:rsidRPr="004D0EB6">
        <w:rPr>
          <w:lang w:val="en-GB"/>
        </w:rPr>
        <w:t xml:space="preserve"> </w:t>
      </w:r>
      <w:proofErr w:type="spellStart"/>
      <w:r w:rsidRPr="004D0EB6">
        <w:rPr>
          <w:lang w:val="en-GB"/>
        </w:rPr>
        <w:t>adalah</w:t>
      </w:r>
      <w:proofErr w:type="spellEnd"/>
      <w:r w:rsidRPr="004D0EB6">
        <w:rPr>
          <w:lang w:val="en-GB"/>
        </w:rPr>
        <w:t xml:space="preserve"> Times New Roman, dan </w:t>
      </w:r>
      <w:proofErr w:type="spellStart"/>
      <w:r w:rsidRPr="004D0EB6">
        <w:rPr>
          <w:lang w:val="en-GB"/>
        </w:rPr>
        <w:t>setiap</w:t>
      </w:r>
      <w:proofErr w:type="spellEnd"/>
      <w:r w:rsidRPr="004D0EB6">
        <w:rPr>
          <w:lang w:val="en-GB"/>
        </w:rPr>
        <w:t xml:space="preserve"> kata </w:t>
      </w:r>
      <w:proofErr w:type="spellStart"/>
      <w:r w:rsidRPr="004D0EB6">
        <w:rPr>
          <w:lang w:val="en-GB"/>
        </w:rPr>
        <w:t>asing</w:t>
      </w:r>
      <w:proofErr w:type="spellEnd"/>
      <w:r w:rsidRPr="004D0EB6">
        <w:rPr>
          <w:lang w:val="en-GB"/>
        </w:rPr>
        <w:t xml:space="preserve"> </w:t>
      </w:r>
      <w:proofErr w:type="spellStart"/>
      <w:r w:rsidRPr="004D0EB6">
        <w:rPr>
          <w:lang w:val="en-GB"/>
        </w:rPr>
        <w:t>dicetak</w:t>
      </w:r>
      <w:proofErr w:type="spellEnd"/>
      <w:r w:rsidRPr="004D0EB6">
        <w:rPr>
          <w:lang w:val="en-GB"/>
        </w:rPr>
        <w:t xml:space="preserve"> miring (</w:t>
      </w:r>
      <w:r w:rsidRPr="004D0EB6">
        <w:rPr>
          <w:i/>
          <w:lang w:val="en-GB"/>
        </w:rPr>
        <w:t>italic</w:t>
      </w:r>
      <w:r w:rsidRPr="004D0EB6">
        <w:rPr>
          <w:lang w:val="en-GB"/>
        </w:rPr>
        <w:t>).</w:t>
      </w:r>
    </w:p>
    <w:p w14:paraId="5878420A" w14:textId="188A4F47" w:rsidR="00102526" w:rsidRDefault="00102526" w:rsidP="00102526"/>
    <w:p w14:paraId="0D1021E0" w14:textId="074E1B99" w:rsidR="00102526" w:rsidRDefault="00B4027C" w:rsidP="00705679">
      <w:pPr>
        <w:pStyle w:val="Caption"/>
        <w:jc w:val="center"/>
      </w:pPr>
      <w:proofErr w:type="spellStart"/>
      <w:r>
        <w:t>Tabel</w:t>
      </w:r>
      <w:proofErr w:type="spellEnd"/>
      <w:r>
        <w:t xml:space="preserve"> </w:t>
      </w:r>
      <w:r w:rsidR="00B269E5">
        <w:rPr>
          <w:noProof/>
        </w:rPr>
        <w:fldChar w:fldCharType="begin"/>
      </w:r>
      <w:r w:rsidR="00B269E5">
        <w:rPr>
          <w:noProof/>
        </w:rPr>
        <w:instrText xml:space="preserve"> SEQ Tabel \* ARABIC </w:instrText>
      </w:r>
      <w:r w:rsidR="00B269E5">
        <w:rPr>
          <w:noProof/>
        </w:rPr>
        <w:fldChar w:fldCharType="separate"/>
      </w:r>
      <w:r w:rsidR="00CA27B4">
        <w:rPr>
          <w:noProof/>
        </w:rPr>
        <w:t>1</w:t>
      </w:r>
      <w:r w:rsidR="00B269E5">
        <w:rPr>
          <w:noProof/>
        </w:rPr>
        <w:fldChar w:fldCharType="end"/>
      </w:r>
      <w:r>
        <w:t xml:space="preserve">. </w:t>
      </w:r>
      <w:proofErr w:type="spellStart"/>
      <w:r>
        <w:t>Ukuran</w:t>
      </w:r>
      <w:proofErr w:type="spellEnd"/>
      <w:r>
        <w:t xml:space="preserve"> </w:t>
      </w:r>
      <w:proofErr w:type="spellStart"/>
      <w:r>
        <w:t>huruf</w:t>
      </w:r>
      <w:proofErr w:type="spellEnd"/>
    </w:p>
    <w:p w14:paraId="5A856557" w14:textId="77777777" w:rsidR="00705679" w:rsidRPr="00705679" w:rsidRDefault="00705679" w:rsidP="00705679"/>
    <w:tbl>
      <w:tblPr>
        <w:tblW w:w="0" w:type="auto"/>
        <w:jc w:val="center"/>
        <w:tblLayout w:type="fixed"/>
        <w:tblLook w:val="0000" w:firstRow="0" w:lastRow="0" w:firstColumn="0" w:lastColumn="0" w:noHBand="0" w:noVBand="0"/>
      </w:tblPr>
      <w:tblGrid>
        <w:gridCol w:w="993"/>
        <w:gridCol w:w="5131"/>
      </w:tblGrid>
      <w:tr w:rsidR="00B4027C" w:rsidRPr="00B4027C" w14:paraId="2FE647D9" w14:textId="77777777" w:rsidTr="00705679">
        <w:trPr>
          <w:trHeight w:hRule="exact" w:val="226"/>
          <w:jc w:val="center"/>
        </w:trPr>
        <w:tc>
          <w:tcPr>
            <w:tcW w:w="993" w:type="dxa"/>
            <w:tcBorders>
              <w:top w:val="single" w:sz="4" w:space="0" w:color="auto"/>
              <w:bottom w:val="single" w:sz="4" w:space="0" w:color="auto"/>
            </w:tcBorders>
            <w:shd w:val="clear" w:color="auto" w:fill="auto"/>
          </w:tcPr>
          <w:p w14:paraId="14D04B0D" w14:textId="77777777" w:rsidR="00B4027C" w:rsidRPr="00100555" w:rsidRDefault="00B4027C" w:rsidP="00B4027C">
            <w:pPr>
              <w:widowControl w:val="0"/>
              <w:snapToGrid w:val="0"/>
              <w:spacing w:line="203" w:lineRule="exact"/>
              <w:ind w:right="-108"/>
              <w:jc w:val="center"/>
              <w:rPr>
                <w:i/>
                <w:w w:val="104"/>
                <w:sz w:val="20"/>
              </w:rPr>
            </w:pPr>
            <w:proofErr w:type="spellStart"/>
            <w:r w:rsidRPr="00100555">
              <w:rPr>
                <w:i/>
                <w:spacing w:val="2"/>
                <w:w w:val="104"/>
                <w:sz w:val="20"/>
              </w:rPr>
              <w:t>U</w:t>
            </w:r>
            <w:r w:rsidRPr="00100555">
              <w:rPr>
                <w:i/>
                <w:spacing w:val="-1"/>
                <w:w w:val="104"/>
                <w:sz w:val="20"/>
              </w:rPr>
              <w:t>ku</w:t>
            </w:r>
            <w:r w:rsidRPr="00100555">
              <w:rPr>
                <w:i/>
                <w:spacing w:val="1"/>
                <w:w w:val="104"/>
                <w:sz w:val="20"/>
              </w:rPr>
              <w:t>r</w:t>
            </w:r>
            <w:r w:rsidRPr="00100555">
              <w:rPr>
                <w:i/>
                <w:w w:val="104"/>
                <w:sz w:val="20"/>
              </w:rPr>
              <w:t>an</w:t>
            </w:r>
            <w:proofErr w:type="spellEnd"/>
          </w:p>
        </w:tc>
        <w:tc>
          <w:tcPr>
            <w:tcW w:w="5131" w:type="dxa"/>
            <w:tcBorders>
              <w:top w:val="single" w:sz="4" w:space="0" w:color="auto"/>
              <w:bottom w:val="single" w:sz="4" w:space="0" w:color="auto"/>
            </w:tcBorders>
            <w:shd w:val="clear" w:color="auto" w:fill="auto"/>
          </w:tcPr>
          <w:p w14:paraId="15DBE4D4" w14:textId="77777777" w:rsidR="00B4027C" w:rsidRPr="00100555" w:rsidRDefault="00B4027C" w:rsidP="00B4027C">
            <w:pPr>
              <w:widowControl w:val="0"/>
              <w:snapToGrid w:val="0"/>
              <w:spacing w:line="203" w:lineRule="exact"/>
              <w:ind w:left="33" w:right="34" w:hanging="13"/>
              <w:jc w:val="center"/>
              <w:rPr>
                <w:i/>
                <w:w w:val="104"/>
                <w:sz w:val="20"/>
              </w:rPr>
            </w:pPr>
            <w:proofErr w:type="spellStart"/>
            <w:r w:rsidRPr="00100555">
              <w:rPr>
                <w:i/>
                <w:spacing w:val="2"/>
                <w:w w:val="104"/>
                <w:sz w:val="20"/>
              </w:rPr>
              <w:t>P</w:t>
            </w:r>
            <w:r w:rsidRPr="00100555">
              <w:rPr>
                <w:i/>
                <w:w w:val="104"/>
                <w:sz w:val="20"/>
              </w:rPr>
              <w:t>e</w:t>
            </w:r>
            <w:r w:rsidRPr="00100555">
              <w:rPr>
                <w:i/>
                <w:spacing w:val="1"/>
                <w:w w:val="104"/>
                <w:sz w:val="20"/>
              </w:rPr>
              <w:t>n</w:t>
            </w:r>
            <w:r w:rsidRPr="00100555">
              <w:rPr>
                <w:i/>
                <w:spacing w:val="-1"/>
                <w:w w:val="104"/>
                <w:sz w:val="20"/>
              </w:rPr>
              <w:t>gg</w:t>
            </w:r>
            <w:r w:rsidRPr="00100555">
              <w:rPr>
                <w:i/>
                <w:spacing w:val="1"/>
                <w:w w:val="104"/>
                <w:sz w:val="20"/>
              </w:rPr>
              <w:t>u</w:t>
            </w:r>
            <w:r w:rsidRPr="00100555">
              <w:rPr>
                <w:i/>
                <w:spacing w:val="-1"/>
                <w:w w:val="104"/>
                <w:sz w:val="20"/>
              </w:rPr>
              <w:t>n</w:t>
            </w:r>
            <w:r w:rsidRPr="00100555">
              <w:rPr>
                <w:i/>
                <w:w w:val="104"/>
                <w:sz w:val="20"/>
              </w:rPr>
              <w:t>aan</w:t>
            </w:r>
            <w:proofErr w:type="spellEnd"/>
          </w:p>
        </w:tc>
      </w:tr>
      <w:tr w:rsidR="00B4027C" w:rsidRPr="00B4027C" w14:paraId="58CDBD7D" w14:textId="77777777" w:rsidTr="00705679">
        <w:trPr>
          <w:trHeight w:hRule="exact" w:val="226"/>
          <w:jc w:val="center"/>
        </w:trPr>
        <w:tc>
          <w:tcPr>
            <w:tcW w:w="993" w:type="dxa"/>
            <w:tcBorders>
              <w:top w:val="single" w:sz="4" w:space="0" w:color="auto"/>
            </w:tcBorders>
            <w:shd w:val="clear" w:color="auto" w:fill="auto"/>
          </w:tcPr>
          <w:p w14:paraId="305F1777" w14:textId="7B9E8333" w:rsidR="00B4027C" w:rsidRPr="00C936E4" w:rsidRDefault="00F42FE2" w:rsidP="00FE002E">
            <w:pPr>
              <w:widowControl w:val="0"/>
              <w:snapToGrid w:val="0"/>
              <w:spacing w:line="203" w:lineRule="exact"/>
              <w:ind w:right="-108"/>
              <w:jc w:val="center"/>
              <w:rPr>
                <w:w w:val="104"/>
                <w:sz w:val="20"/>
              </w:rPr>
            </w:pPr>
            <w:r w:rsidRPr="00C936E4">
              <w:rPr>
                <w:sz w:val="20"/>
              </w:rPr>
              <w:t>10</w:t>
            </w:r>
            <w:r w:rsidR="00B4027C" w:rsidRPr="00C936E4">
              <w:rPr>
                <w:spacing w:val="5"/>
                <w:sz w:val="20"/>
              </w:rPr>
              <w:t xml:space="preserve"> </w:t>
            </w:r>
            <w:r w:rsidR="00B4027C" w:rsidRPr="00C936E4">
              <w:rPr>
                <w:spacing w:val="1"/>
                <w:w w:val="104"/>
                <w:sz w:val="20"/>
              </w:rPr>
              <w:t>p</w:t>
            </w:r>
            <w:r w:rsidR="00B4027C" w:rsidRPr="00C936E4">
              <w:rPr>
                <w:spacing w:val="-1"/>
                <w:w w:val="104"/>
                <w:sz w:val="20"/>
              </w:rPr>
              <w:t>o</w:t>
            </w:r>
            <w:r w:rsidR="00B4027C" w:rsidRPr="00C936E4">
              <w:rPr>
                <w:spacing w:val="2"/>
                <w:w w:val="104"/>
                <w:sz w:val="20"/>
              </w:rPr>
              <w:t>i</w:t>
            </w:r>
            <w:r w:rsidR="00B4027C" w:rsidRPr="00C936E4">
              <w:rPr>
                <w:spacing w:val="-1"/>
                <w:w w:val="104"/>
                <w:sz w:val="20"/>
              </w:rPr>
              <w:t>n</w:t>
            </w:r>
            <w:r w:rsidR="00B4027C" w:rsidRPr="00C936E4">
              <w:rPr>
                <w:w w:val="104"/>
                <w:sz w:val="20"/>
              </w:rPr>
              <w:t>ts</w:t>
            </w:r>
          </w:p>
        </w:tc>
        <w:tc>
          <w:tcPr>
            <w:tcW w:w="5131" w:type="dxa"/>
            <w:tcBorders>
              <w:top w:val="single" w:sz="4" w:space="0" w:color="auto"/>
            </w:tcBorders>
            <w:shd w:val="clear" w:color="auto" w:fill="auto"/>
          </w:tcPr>
          <w:p w14:paraId="4B13FC95" w14:textId="77777777" w:rsidR="00B4027C" w:rsidRPr="00C936E4" w:rsidRDefault="00B4027C" w:rsidP="00FE002E">
            <w:pPr>
              <w:widowControl w:val="0"/>
              <w:snapToGrid w:val="0"/>
              <w:spacing w:line="203" w:lineRule="exact"/>
              <w:ind w:left="33" w:right="34" w:hanging="13"/>
              <w:rPr>
                <w:w w:val="104"/>
                <w:sz w:val="20"/>
              </w:rPr>
            </w:pPr>
            <w:proofErr w:type="spellStart"/>
            <w:r w:rsidRPr="00C936E4">
              <w:rPr>
                <w:spacing w:val="1"/>
                <w:sz w:val="20"/>
              </w:rPr>
              <w:t>J</w:t>
            </w:r>
            <w:r w:rsidRPr="00C936E4">
              <w:rPr>
                <w:spacing w:val="-1"/>
                <w:sz w:val="20"/>
              </w:rPr>
              <w:t>ud</w:t>
            </w:r>
            <w:r w:rsidRPr="00C936E4">
              <w:rPr>
                <w:spacing w:val="1"/>
                <w:sz w:val="20"/>
              </w:rPr>
              <w:t>u</w:t>
            </w:r>
            <w:r w:rsidRPr="00C936E4">
              <w:rPr>
                <w:sz w:val="20"/>
              </w:rPr>
              <w:t>l</w:t>
            </w:r>
            <w:proofErr w:type="spellEnd"/>
            <w:r w:rsidRPr="00C936E4">
              <w:rPr>
                <w:spacing w:val="21"/>
                <w:sz w:val="20"/>
              </w:rPr>
              <w:t xml:space="preserve"> </w:t>
            </w:r>
            <w:proofErr w:type="spellStart"/>
            <w:r w:rsidRPr="00C936E4">
              <w:rPr>
                <w:spacing w:val="-3"/>
                <w:sz w:val="20"/>
              </w:rPr>
              <w:t>g</w:t>
            </w:r>
            <w:r w:rsidRPr="00C936E4">
              <w:rPr>
                <w:spacing w:val="2"/>
                <w:sz w:val="20"/>
              </w:rPr>
              <w:t>a</w:t>
            </w:r>
            <w:r w:rsidRPr="00C936E4">
              <w:rPr>
                <w:spacing w:val="1"/>
                <w:sz w:val="20"/>
              </w:rPr>
              <w:t>m</w:t>
            </w:r>
            <w:r w:rsidRPr="00C936E4">
              <w:rPr>
                <w:spacing w:val="-1"/>
                <w:sz w:val="20"/>
              </w:rPr>
              <w:t>b</w:t>
            </w:r>
            <w:r w:rsidRPr="00C936E4">
              <w:rPr>
                <w:sz w:val="20"/>
              </w:rPr>
              <w:t>ar</w:t>
            </w:r>
            <w:proofErr w:type="spellEnd"/>
            <w:r w:rsidRPr="00C936E4">
              <w:rPr>
                <w:spacing w:val="25"/>
                <w:sz w:val="20"/>
              </w:rPr>
              <w:t xml:space="preserve"> </w:t>
            </w:r>
            <w:r w:rsidRPr="00C936E4">
              <w:rPr>
                <w:spacing w:val="-1"/>
                <w:sz w:val="20"/>
              </w:rPr>
              <w:t>d</w:t>
            </w:r>
            <w:r w:rsidRPr="00C936E4">
              <w:rPr>
                <w:sz w:val="20"/>
              </w:rPr>
              <w:t>an</w:t>
            </w:r>
            <w:r w:rsidRPr="00C936E4">
              <w:rPr>
                <w:spacing w:val="11"/>
                <w:sz w:val="20"/>
              </w:rPr>
              <w:t xml:space="preserve"> </w:t>
            </w:r>
            <w:proofErr w:type="spellStart"/>
            <w:r w:rsidRPr="00C936E4">
              <w:rPr>
                <w:w w:val="104"/>
                <w:sz w:val="20"/>
              </w:rPr>
              <w:t>t</w:t>
            </w:r>
            <w:r w:rsidRPr="00C936E4">
              <w:rPr>
                <w:spacing w:val="2"/>
                <w:w w:val="104"/>
                <w:sz w:val="20"/>
              </w:rPr>
              <w:t>a</w:t>
            </w:r>
            <w:r w:rsidRPr="00C936E4">
              <w:rPr>
                <w:spacing w:val="-1"/>
                <w:w w:val="104"/>
                <w:sz w:val="20"/>
              </w:rPr>
              <w:t>b</w:t>
            </w:r>
            <w:r w:rsidRPr="00C936E4">
              <w:rPr>
                <w:w w:val="104"/>
                <w:sz w:val="20"/>
              </w:rPr>
              <w:t>el</w:t>
            </w:r>
            <w:proofErr w:type="spellEnd"/>
          </w:p>
        </w:tc>
      </w:tr>
      <w:tr w:rsidR="00B4027C" w:rsidRPr="00B4027C" w14:paraId="18A37483" w14:textId="77777777" w:rsidTr="00705679">
        <w:trPr>
          <w:trHeight w:hRule="exact" w:val="479"/>
          <w:jc w:val="center"/>
        </w:trPr>
        <w:tc>
          <w:tcPr>
            <w:tcW w:w="993" w:type="dxa"/>
            <w:shd w:val="clear" w:color="auto" w:fill="auto"/>
          </w:tcPr>
          <w:p w14:paraId="67EB4AAF" w14:textId="53D35633" w:rsidR="00B4027C" w:rsidRPr="00C936E4" w:rsidRDefault="00B4027C" w:rsidP="00FE002E">
            <w:pPr>
              <w:widowControl w:val="0"/>
              <w:snapToGrid w:val="0"/>
              <w:spacing w:line="203" w:lineRule="exact"/>
              <w:ind w:right="-108"/>
              <w:jc w:val="center"/>
              <w:rPr>
                <w:w w:val="104"/>
                <w:sz w:val="20"/>
              </w:rPr>
            </w:pPr>
            <w:r w:rsidRPr="00C936E4">
              <w:rPr>
                <w:spacing w:val="-1"/>
                <w:sz w:val="20"/>
              </w:rPr>
              <w:t>1</w:t>
            </w:r>
            <w:r w:rsidR="00F42FE2" w:rsidRPr="00C936E4">
              <w:rPr>
                <w:sz w:val="20"/>
              </w:rPr>
              <w:t>1</w:t>
            </w:r>
            <w:r w:rsidRPr="00C936E4">
              <w:rPr>
                <w:spacing w:val="10"/>
                <w:sz w:val="20"/>
              </w:rPr>
              <w:t xml:space="preserve"> </w:t>
            </w:r>
            <w:r w:rsidRPr="00C936E4">
              <w:rPr>
                <w:spacing w:val="1"/>
                <w:w w:val="104"/>
                <w:sz w:val="20"/>
              </w:rPr>
              <w:t>p</w:t>
            </w:r>
            <w:r w:rsidRPr="00C936E4">
              <w:rPr>
                <w:spacing w:val="-1"/>
                <w:w w:val="104"/>
                <w:sz w:val="20"/>
              </w:rPr>
              <w:t>o</w:t>
            </w:r>
            <w:r w:rsidRPr="00C936E4">
              <w:rPr>
                <w:w w:val="104"/>
                <w:sz w:val="20"/>
              </w:rPr>
              <w:t>i</w:t>
            </w:r>
            <w:r w:rsidRPr="00C936E4">
              <w:rPr>
                <w:spacing w:val="-1"/>
                <w:w w:val="104"/>
                <w:sz w:val="20"/>
              </w:rPr>
              <w:t>n</w:t>
            </w:r>
            <w:r w:rsidRPr="00C936E4">
              <w:rPr>
                <w:spacing w:val="2"/>
                <w:w w:val="104"/>
                <w:sz w:val="20"/>
              </w:rPr>
              <w:t>t</w:t>
            </w:r>
            <w:r w:rsidRPr="00C936E4">
              <w:rPr>
                <w:w w:val="104"/>
                <w:sz w:val="20"/>
              </w:rPr>
              <w:t>s</w:t>
            </w:r>
          </w:p>
        </w:tc>
        <w:tc>
          <w:tcPr>
            <w:tcW w:w="5131" w:type="dxa"/>
            <w:shd w:val="clear" w:color="auto" w:fill="auto"/>
          </w:tcPr>
          <w:p w14:paraId="4DE656F9" w14:textId="28428762" w:rsidR="00B4027C" w:rsidRPr="00C936E4" w:rsidRDefault="00F42FE2" w:rsidP="00B4027C">
            <w:pPr>
              <w:widowControl w:val="0"/>
              <w:snapToGrid w:val="0"/>
              <w:spacing w:line="203" w:lineRule="exact"/>
              <w:ind w:left="33" w:right="34" w:hanging="13"/>
              <w:rPr>
                <w:w w:val="104"/>
                <w:sz w:val="20"/>
              </w:rPr>
            </w:pPr>
            <w:r w:rsidRPr="00C936E4">
              <w:rPr>
                <w:spacing w:val="1"/>
                <w:sz w:val="20"/>
              </w:rPr>
              <w:t xml:space="preserve">Nama </w:t>
            </w:r>
            <w:proofErr w:type="spellStart"/>
            <w:r w:rsidRPr="00C936E4">
              <w:rPr>
                <w:spacing w:val="1"/>
                <w:sz w:val="20"/>
              </w:rPr>
              <w:t>penulis</w:t>
            </w:r>
            <w:proofErr w:type="spellEnd"/>
            <w:r w:rsidRPr="00C936E4">
              <w:rPr>
                <w:spacing w:val="1"/>
                <w:sz w:val="20"/>
              </w:rPr>
              <w:t xml:space="preserve">, </w:t>
            </w:r>
            <w:proofErr w:type="spellStart"/>
            <w:r w:rsidRPr="00C936E4">
              <w:rPr>
                <w:spacing w:val="1"/>
                <w:sz w:val="20"/>
              </w:rPr>
              <w:t>i</w:t>
            </w:r>
            <w:r w:rsidR="00B4027C" w:rsidRPr="00C936E4">
              <w:rPr>
                <w:spacing w:val="1"/>
                <w:sz w:val="20"/>
              </w:rPr>
              <w:t>n</w:t>
            </w:r>
            <w:r w:rsidR="00B4027C" w:rsidRPr="00C936E4">
              <w:rPr>
                <w:spacing w:val="-1"/>
                <w:sz w:val="20"/>
              </w:rPr>
              <w:t>s</w:t>
            </w:r>
            <w:r w:rsidR="00B4027C" w:rsidRPr="00C936E4">
              <w:rPr>
                <w:sz w:val="20"/>
              </w:rPr>
              <w:t>t</w:t>
            </w:r>
            <w:r w:rsidR="00B4027C" w:rsidRPr="00C936E4">
              <w:rPr>
                <w:spacing w:val="2"/>
                <w:sz w:val="20"/>
              </w:rPr>
              <w:t>a</w:t>
            </w:r>
            <w:r w:rsidR="00B4027C" w:rsidRPr="00C936E4">
              <w:rPr>
                <w:spacing w:val="-1"/>
                <w:sz w:val="20"/>
              </w:rPr>
              <w:t>ns</w:t>
            </w:r>
            <w:r w:rsidR="00B4027C" w:rsidRPr="00C936E4">
              <w:rPr>
                <w:sz w:val="20"/>
              </w:rPr>
              <w:t>i</w:t>
            </w:r>
            <w:proofErr w:type="spellEnd"/>
            <w:r w:rsidR="00B4027C" w:rsidRPr="00C936E4">
              <w:rPr>
                <w:spacing w:val="18"/>
                <w:sz w:val="20"/>
              </w:rPr>
              <w:t xml:space="preserve"> </w:t>
            </w:r>
            <w:proofErr w:type="spellStart"/>
            <w:r w:rsidR="00B4027C" w:rsidRPr="00C936E4">
              <w:rPr>
                <w:spacing w:val="-1"/>
                <w:sz w:val="20"/>
              </w:rPr>
              <w:t>p</w:t>
            </w:r>
            <w:r w:rsidR="00B4027C" w:rsidRPr="00C936E4">
              <w:rPr>
                <w:sz w:val="20"/>
              </w:rPr>
              <w:t>e</w:t>
            </w:r>
            <w:r w:rsidR="00B4027C" w:rsidRPr="00C936E4">
              <w:rPr>
                <w:spacing w:val="1"/>
                <w:sz w:val="20"/>
              </w:rPr>
              <w:t>n</w:t>
            </w:r>
            <w:r w:rsidR="00B4027C" w:rsidRPr="00C936E4">
              <w:rPr>
                <w:spacing w:val="-1"/>
                <w:sz w:val="20"/>
              </w:rPr>
              <w:t>u</w:t>
            </w:r>
            <w:r w:rsidR="00B4027C" w:rsidRPr="00C936E4">
              <w:rPr>
                <w:sz w:val="20"/>
              </w:rPr>
              <w:t>l</w:t>
            </w:r>
            <w:r w:rsidR="00B4027C" w:rsidRPr="00C936E4">
              <w:rPr>
                <w:spacing w:val="2"/>
                <w:sz w:val="20"/>
              </w:rPr>
              <w:t>i</w:t>
            </w:r>
            <w:r w:rsidR="00B4027C" w:rsidRPr="00C936E4">
              <w:rPr>
                <w:spacing w:val="-1"/>
                <w:sz w:val="20"/>
              </w:rPr>
              <w:t>s</w:t>
            </w:r>
            <w:proofErr w:type="spellEnd"/>
            <w:r w:rsidR="00B4027C" w:rsidRPr="00C936E4">
              <w:rPr>
                <w:sz w:val="20"/>
              </w:rPr>
              <w:t xml:space="preserve">, </w:t>
            </w:r>
            <w:proofErr w:type="spellStart"/>
            <w:r w:rsidR="00B4027C" w:rsidRPr="00C936E4">
              <w:rPr>
                <w:sz w:val="20"/>
              </w:rPr>
              <w:t>a</w:t>
            </w:r>
            <w:r w:rsidR="00B4027C" w:rsidRPr="00C936E4">
              <w:rPr>
                <w:spacing w:val="-1"/>
                <w:sz w:val="20"/>
              </w:rPr>
              <w:t>b</w:t>
            </w:r>
            <w:r w:rsidR="00B4027C" w:rsidRPr="00C936E4">
              <w:rPr>
                <w:spacing w:val="1"/>
                <w:sz w:val="20"/>
              </w:rPr>
              <w:t>s</w:t>
            </w:r>
            <w:r w:rsidR="00B4027C" w:rsidRPr="00C936E4">
              <w:rPr>
                <w:sz w:val="20"/>
              </w:rPr>
              <w:t>t</w:t>
            </w:r>
            <w:r w:rsidR="00B4027C" w:rsidRPr="00C936E4">
              <w:rPr>
                <w:spacing w:val="1"/>
                <w:sz w:val="20"/>
              </w:rPr>
              <w:t>r</w:t>
            </w:r>
            <w:r w:rsidR="00B4027C" w:rsidRPr="00C936E4">
              <w:rPr>
                <w:spacing w:val="2"/>
                <w:sz w:val="20"/>
              </w:rPr>
              <w:t>a</w:t>
            </w:r>
            <w:r w:rsidR="00B4027C" w:rsidRPr="00C936E4">
              <w:rPr>
                <w:spacing w:val="-3"/>
                <w:sz w:val="20"/>
              </w:rPr>
              <w:t>k</w:t>
            </w:r>
            <w:proofErr w:type="spellEnd"/>
            <w:r w:rsidR="00B4027C" w:rsidRPr="00C936E4">
              <w:rPr>
                <w:sz w:val="20"/>
              </w:rPr>
              <w:t xml:space="preserve">, </w:t>
            </w:r>
            <w:r w:rsidR="00B4027C" w:rsidRPr="00C936E4">
              <w:rPr>
                <w:spacing w:val="-1"/>
                <w:w w:val="104"/>
                <w:sz w:val="20"/>
              </w:rPr>
              <w:t>k</w:t>
            </w:r>
            <w:r w:rsidR="00B4027C" w:rsidRPr="00C936E4">
              <w:rPr>
                <w:w w:val="104"/>
                <w:sz w:val="20"/>
              </w:rPr>
              <w:t xml:space="preserve">ata </w:t>
            </w:r>
            <w:proofErr w:type="spellStart"/>
            <w:r w:rsidR="00B4027C" w:rsidRPr="00C936E4">
              <w:rPr>
                <w:spacing w:val="-1"/>
                <w:sz w:val="20"/>
              </w:rPr>
              <w:t>k</w:t>
            </w:r>
            <w:r w:rsidR="00B4027C" w:rsidRPr="00C936E4">
              <w:rPr>
                <w:spacing w:val="1"/>
                <w:sz w:val="20"/>
              </w:rPr>
              <w:t>u</w:t>
            </w:r>
            <w:r w:rsidR="00B4027C" w:rsidRPr="00C936E4">
              <w:rPr>
                <w:spacing w:val="-1"/>
                <w:sz w:val="20"/>
              </w:rPr>
              <w:t>n</w:t>
            </w:r>
            <w:r w:rsidR="00B4027C" w:rsidRPr="00C936E4">
              <w:rPr>
                <w:sz w:val="20"/>
              </w:rPr>
              <w:t>ci</w:t>
            </w:r>
            <w:proofErr w:type="spellEnd"/>
            <w:r w:rsidR="00B4027C" w:rsidRPr="00C936E4">
              <w:rPr>
                <w:sz w:val="20"/>
              </w:rPr>
              <w:t xml:space="preserve">, </w:t>
            </w:r>
            <w:proofErr w:type="spellStart"/>
            <w:r w:rsidR="00B4027C" w:rsidRPr="00C936E4">
              <w:rPr>
                <w:spacing w:val="-1"/>
                <w:sz w:val="20"/>
              </w:rPr>
              <w:t>s</w:t>
            </w:r>
            <w:r w:rsidR="00B4027C" w:rsidRPr="00C936E4">
              <w:rPr>
                <w:spacing w:val="1"/>
                <w:sz w:val="20"/>
              </w:rPr>
              <w:t>ub</w:t>
            </w:r>
            <w:r w:rsidR="00B4027C" w:rsidRPr="00C936E4">
              <w:rPr>
                <w:sz w:val="20"/>
              </w:rPr>
              <w:t>j</w:t>
            </w:r>
            <w:r w:rsidR="00B4027C" w:rsidRPr="00C936E4">
              <w:rPr>
                <w:spacing w:val="-1"/>
                <w:sz w:val="20"/>
              </w:rPr>
              <w:t>u</w:t>
            </w:r>
            <w:r w:rsidR="00B4027C" w:rsidRPr="00C936E4">
              <w:rPr>
                <w:spacing w:val="1"/>
                <w:sz w:val="20"/>
              </w:rPr>
              <w:t>d</w:t>
            </w:r>
            <w:r w:rsidR="00B4027C" w:rsidRPr="00C936E4">
              <w:rPr>
                <w:spacing w:val="-1"/>
                <w:sz w:val="20"/>
              </w:rPr>
              <w:t>u</w:t>
            </w:r>
            <w:r w:rsidR="00B4027C" w:rsidRPr="00C936E4">
              <w:rPr>
                <w:sz w:val="20"/>
              </w:rPr>
              <w:t>l</w:t>
            </w:r>
            <w:proofErr w:type="spellEnd"/>
            <w:r w:rsidR="00B4027C" w:rsidRPr="00C936E4">
              <w:rPr>
                <w:sz w:val="20"/>
              </w:rPr>
              <w:t xml:space="preserve">, </w:t>
            </w:r>
            <w:r w:rsidR="00B4027C" w:rsidRPr="00C936E4">
              <w:rPr>
                <w:spacing w:val="-1"/>
                <w:sz w:val="20"/>
              </w:rPr>
              <w:t>b</w:t>
            </w:r>
            <w:r w:rsidR="00B4027C" w:rsidRPr="00C936E4">
              <w:rPr>
                <w:sz w:val="20"/>
              </w:rPr>
              <w:t>a</w:t>
            </w:r>
            <w:r w:rsidR="00B4027C" w:rsidRPr="00C936E4">
              <w:rPr>
                <w:spacing w:val="-1"/>
                <w:sz w:val="20"/>
              </w:rPr>
              <w:t>d</w:t>
            </w:r>
            <w:r w:rsidR="00B4027C" w:rsidRPr="00C936E4">
              <w:rPr>
                <w:spacing w:val="2"/>
                <w:sz w:val="20"/>
              </w:rPr>
              <w:t>a</w:t>
            </w:r>
            <w:r w:rsidR="00B4027C" w:rsidRPr="00C936E4">
              <w:rPr>
                <w:sz w:val="20"/>
              </w:rPr>
              <w:t xml:space="preserve">n </w:t>
            </w:r>
            <w:proofErr w:type="spellStart"/>
            <w:r w:rsidR="00B4027C" w:rsidRPr="00C936E4">
              <w:rPr>
                <w:spacing w:val="-1"/>
                <w:w w:val="104"/>
                <w:sz w:val="20"/>
              </w:rPr>
              <w:t>m</w:t>
            </w:r>
            <w:r w:rsidR="00B4027C" w:rsidRPr="00C936E4">
              <w:rPr>
                <w:spacing w:val="2"/>
                <w:w w:val="104"/>
                <w:sz w:val="20"/>
              </w:rPr>
              <w:t>a</w:t>
            </w:r>
            <w:r w:rsidR="00B4027C" w:rsidRPr="00C936E4">
              <w:rPr>
                <w:spacing w:val="1"/>
                <w:w w:val="104"/>
                <w:sz w:val="20"/>
              </w:rPr>
              <w:t>k</w:t>
            </w:r>
            <w:r w:rsidR="00B4027C" w:rsidRPr="00C936E4">
              <w:rPr>
                <w:w w:val="104"/>
                <w:sz w:val="20"/>
              </w:rPr>
              <w:t>ala</w:t>
            </w:r>
            <w:r w:rsidR="00B4027C" w:rsidRPr="00C936E4">
              <w:rPr>
                <w:spacing w:val="-1"/>
                <w:w w:val="104"/>
                <w:sz w:val="20"/>
              </w:rPr>
              <w:t>h</w:t>
            </w:r>
            <w:proofErr w:type="spellEnd"/>
            <w:r w:rsidR="00B4027C" w:rsidRPr="00C936E4">
              <w:rPr>
                <w:w w:val="104"/>
                <w:sz w:val="20"/>
              </w:rPr>
              <w:t xml:space="preserve">, </w:t>
            </w:r>
            <w:r w:rsidR="00B4027C" w:rsidRPr="00C936E4">
              <w:rPr>
                <w:spacing w:val="-1"/>
                <w:sz w:val="20"/>
              </w:rPr>
              <w:t>d</w:t>
            </w:r>
            <w:r w:rsidR="00B4027C" w:rsidRPr="00C936E4">
              <w:rPr>
                <w:sz w:val="20"/>
              </w:rPr>
              <w:t>an</w:t>
            </w:r>
            <w:r w:rsidR="00B4027C" w:rsidRPr="00C936E4">
              <w:rPr>
                <w:spacing w:val="13"/>
                <w:sz w:val="20"/>
              </w:rPr>
              <w:t xml:space="preserve"> </w:t>
            </w:r>
            <w:r w:rsidR="00B4027C" w:rsidRPr="00C936E4">
              <w:rPr>
                <w:spacing w:val="-1"/>
                <w:sz w:val="20"/>
              </w:rPr>
              <w:t>d</w:t>
            </w:r>
            <w:r w:rsidR="00B4027C" w:rsidRPr="00C936E4">
              <w:rPr>
                <w:sz w:val="20"/>
              </w:rPr>
              <w:t>a</w:t>
            </w:r>
            <w:r w:rsidR="00B4027C" w:rsidRPr="00C936E4">
              <w:rPr>
                <w:spacing w:val="1"/>
                <w:sz w:val="20"/>
              </w:rPr>
              <w:t>f</w:t>
            </w:r>
            <w:r w:rsidR="00B4027C" w:rsidRPr="00C936E4">
              <w:rPr>
                <w:sz w:val="20"/>
              </w:rPr>
              <w:t>tar</w:t>
            </w:r>
            <w:r w:rsidR="00B4027C" w:rsidRPr="00C936E4">
              <w:rPr>
                <w:spacing w:val="20"/>
                <w:sz w:val="20"/>
              </w:rPr>
              <w:t xml:space="preserve"> </w:t>
            </w:r>
            <w:proofErr w:type="spellStart"/>
            <w:r w:rsidR="00B4027C" w:rsidRPr="00C936E4">
              <w:rPr>
                <w:spacing w:val="1"/>
                <w:w w:val="104"/>
                <w:sz w:val="20"/>
              </w:rPr>
              <w:t>r</w:t>
            </w:r>
            <w:r w:rsidR="00B4027C" w:rsidRPr="00C936E4">
              <w:rPr>
                <w:w w:val="104"/>
                <w:sz w:val="20"/>
              </w:rPr>
              <w:t>e</w:t>
            </w:r>
            <w:r w:rsidR="00B4027C" w:rsidRPr="00C936E4">
              <w:rPr>
                <w:spacing w:val="1"/>
                <w:w w:val="104"/>
                <w:sz w:val="20"/>
              </w:rPr>
              <w:t>f</w:t>
            </w:r>
            <w:r w:rsidR="00B4027C" w:rsidRPr="00C936E4">
              <w:rPr>
                <w:w w:val="104"/>
                <w:sz w:val="20"/>
              </w:rPr>
              <w:t>e</w:t>
            </w:r>
            <w:r w:rsidR="00B4027C" w:rsidRPr="00C936E4">
              <w:rPr>
                <w:spacing w:val="1"/>
                <w:w w:val="104"/>
                <w:sz w:val="20"/>
              </w:rPr>
              <w:t>r</w:t>
            </w:r>
            <w:r w:rsidR="00B4027C" w:rsidRPr="00C936E4">
              <w:rPr>
                <w:w w:val="104"/>
                <w:sz w:val="20"/>
              </w:rPr>
              <w:t>e</w:t>
            </w:r>
            <w:r w:rsidR="00B4027C" w:rsidRPr="00C936E4">
              <w:rPr>
                <w:spacing w:val="-1"/>
                <w:w w:val="104"/>
                <w:sz w:val="20"/>
              </w:rPr>
              <w:t>ns</w:t>
            </w:r>
            <w:r w:rsidR="00B4027C" w:rsidRPr="00C936E4">
              <w:rPr>
                <w:w w:val="104"/>
                <w:sz w:val="20"/>
              </w:rPr>
              <w:t>i</w:t>
            </w:r>
            <w:proofErr w:type="spellEnd"/>
          </w:p>
        </w:tc>
      </w:tr>
      <w:tr w:rsidR="00B4027C" w:rsidRPr="00B4027C" w14:paraId="763850D7" w14:textId="77777777" w:rsidTr="00705679">
        <w:trPr>
          <w:trHeight w:hRule="exact" w:val="226"/>
          <w:jc w:val="center"/>
        </w:trPr>
        <w:tc>
          <w:tcPr>
            <w:tcW w:w="993" w:type="dxa"/>
            <w:tcBorders>
              <w:bottom w:val="single" w:sz="4" w:space="0" w:color="auto"/>
            </w:tcBorders>
            <w:shd w:val="clear" w:color="auto" w:fill="auto"/>
          </w:tcPr>
          <w:p w14:paraId="049C29E5" w14:textId="77777777" w:rsidR="00B4027C" w:rsidRPr="00C936E4" w:rsidRDefault="00B4027C" w:rsidP="00FE002E">
            <w:pPr>
              <w:widowControl w:val="0"/>
              <w:snapToGrid w:val="0"/>
              <w:spacing w:line="203" w:lineRule="exact"/>
              <w:ind w:right="-108"/>
              <w:jc w:val="center"/>
              <w:rPr>
                <w:w w:val="104"/>
                <w:sz w:val="20"/>
              </w:rPr>
            </w:pPr>
            <w:r w:rsidRPr="00C936E4">
              <w:rPr>
                <w:spacing w:val="-1"/>
                <w:sz w:val="20"/>
              </w:rPr>
              <w:t>1</w:t>
            </w:r>
            <w:r w:rsidRPr="00C936E4">
              <w:rPr>
                <w:sz w:val="20"/>
              </w:rPr>
              <w:t>4</w:t>
            </w:r>
            <w:r w:rsidRPr="00C936E4">
              <w:rPr>
                <w:spacing w:val="10"/>
                <w:sz w:val="20"/>
              </w:rPr>
              <w:t xml:space="preserve"> </w:t>
            </w:r>
            <w:r w:rsidRPr="00C936E4">
              <w:rPr>
                <w:spacing w:val="1"/>
                <w:w w:val="104"/>
                <w:sz w:val="20"/>
              </w:rPr>
              <w:t>p</w:t>
            </w:r>
            <w:r w:rsidRPr="00C936E4">
              <w:rPr>
                <w:spacing w:val="-1"/>
                <w:w w:val="104"/>
                <w:sz w:val="20"/>
              </w:rPr>
              <w:t>o</w:t>
            </w:r>
            <w:r w:rsidRPr="00C936E4">
              <w:rPr>
                <w:w w:val="104"/>
                <w:sz w:val="20"/>
              </w:rPr>
              <w:t>i</w:t>
            </w:r>
            <w:r w:rsidRPr="00C936E4">
              <w:rPr>
                <w:spacing w:val="-1"/>
                <w:w w:val="104"/>
                <w:sz w:val="20"/>
              </w:rPr>
              <w:t>n</w:t>
            </w:r>
            <w:r w:rsidRPr="00C936E4">
              <w:rPr>
                <w:spacing w:val="2"/>
                <w:w w:val="104"/>
                <w:sz w:val="20"/>
              </w:rPr>
              <w:t>t</w:t>
            </w:r>
            <w:r w:rsidRPr="00C936E4">
              <w:rPr>
                <w:w w:val="104"/>
                <w:sz w:val="20"/>
              </w:rPr>
              <w:t>s</w:t>
            </w:r>
          </w:p>
        </w:tc>
        <w:tc>
          <w:tcPr>
            <w:tcW w:w="5131" w:type="dxa"/>
            <w:tcBorders>
              <w:bottom w:val="single" w:sz="4" w:space="0" w:color="auto"/>
            </w:tcBorders>
            <w:shd w:val="clear" w:color="auto" w:fill="auto"/>
          </w:tcPr>
          <w:p w14:paraId="75FFED1C" w14:textId="77777777" w:rsidR="00B4027C" w:rsidRPr="00C936E4" w:rsidRDefault="00B4027C" w:rsidP="00FE002E">
            <w:pPr>
              <w:widowControl w:val="0"/>
              <w:snapToGrid w:val="0"/>
              <w:spacing w:line="203" w:lineRule="exact"/>
              <w:ind w:left="33" w:right="34" w:hanging="13"/>
              <w:rPr>
                <w:w w:val="104"/>
                <w:sz w:val="20"/>
              </w:rPr>
            </w:pPr>
            <w:proofErr w:type="spellStart"/>
            <w:r w:rsidRPr="00C936E4">
              <w:rPr>
                <w:spacing w:val="1"/>
                <w:sz w:val="20"/>
              </w:rPr>
              <w:t>J</w:t>
            </w:r>
            <w:r w:rsidRPr="00C936E4">
              <w:rPr>
                <w:spacing w:val="-1"/>
                <w:sz w:val="20"/>
              </w:rPr>
              <w:t>ud</w:t>
            </w:r>
            <w:r w:rsidRPr="00C936E4">
              <w:rPr>
                <w:spacing w:val="1"/>
                <w:sz w:val="20"/>
              </w:rPr>
              <w:t>u</w:t>
            </w:r>
            <w:r w:rsidRPr="00C936E4">
              <w:rPr>
                <w:sz w:val="20"/>
              </w:rPr>
              <w:t>l</w:t>
            </w:r>
            <w:proofErr w:type="spellEnd"/>
            <w:r w:rsidRPr="00C936E4">
              <w:rPr>
                <w:spacing w:val="18"/>
                <w:sz w:val="20"/>
              </w:rPr>
              <w:t xml:space="preserve"> </w:t>
            </w:r>
            <w:proofErr w:type="spellStart"/>
            <w:r w:rsidRPr="00C936E4">
              <w:rPr>
                <w:spacing w:val="-1"/>
                <w:w w:val="104"/>
                <w:sz w:val="20"/>
              </w:rPr>
              <w:t>m</w:t>
            </w:r>
            <w:r w:rsidRPr="00C936E4">
              <w:rPr>
                <w:spacing w:val="2"/>
                <w:w w:val="104"/>
                <w:sz w:val="20"/>
              </w:rPr>
              <w:t>a</w:t>
            </w:r>
            <w:r w:rsidRPr="00C936E4">
              <w:rPr>
                <w:spacing w:val="-1"/>
                <w:w w:val="104"/>
                <w:sz w:val="20"/>
              </w:rPr>
              <w:t>k</w:t>
            </w:r>
            <w:r w:rsidRPr="00C936E4">
              <w:rPr>
                <w:w w:val="104"/>
                <w:sz w:val="20"/>
              </w:rPr>
              <w:t>al</w:t>
            </w:r>
            <w:r w:rsidRPr="00C936E4">
              <w:rPr>
                <w:spacing w:val="2"/>
                <w:w w:val="104"/>
                <w:sz w:val="20"/>
              </w:rPr>
              <w:t>a</w:t>
            </w:r>
            <w:r w:rsidRPr="00C936E4">
              <w:rPr>
                <w:w w:val="104"/>
                <w:sz w:val="20"/>
              </w:rPr>
              <w:t>h</w:t>
            </w:r>
            <w:proofErr w:type="spellEnd"/>
          </w:p>
        </w:tc>
      </w:tr>
    </w:tbl>
    <w:p w14:paraId="2F3A1035" w14:textId="0B57EC23" w:rsidR="00B4027C" w:rsidRDefault="00B4027C" w:rsidP="00B4027C"/>
    <w:p w14:paraId="470ABA2E" w14:textId="3B0492DD" w:rsidR="007103D9" w:rsidRDefault="00262E53" w:rsidP="007103D9">
      <w:pPr>
        <w:pStyle w:val="Heading2"/>
      </w:pPr>
      <w:proofErr w:type="spellStart"/>
      <w:r>
        <w:t>Pengacuan</w:t>
      </w:r>
      <w:proofErr w:type="spellEnd"/>
      <w:r>
        <w:t xml:space="preserve"> </w:t>
      </w:r>
      <w:proofErr w:type="spellStart"/>
      <w:r>
        <w:t>Pustaka</w:t>
      </w:r>
      <w:proofErr w:type="spellEnd"/>
    </w:p>
    <w:p w14:paraId="6EFBBF94" w14:textId="7AF63AE7" w:rsidR="007103D9" w:rsidRDefault="002F5340" w:rsidP="00F91F92">
      <w:pPr>
        <w:ind w:firstLine="284"/>
      </w:pPr>
      <w:r w:rsidRPr="002F5340">
        <w:rPr>
          <w:lang w:val="id-ID"/>
        </w:rPr>
        <w:t xml:space="preserve">Gunakan </w:t>
      </w:r>
      <w:r w:rsidR="00100555">
        <w:t>format IEEE</w:t>
      </w:r>
      <w:r w:rsidRPr="002F5340">
        <w:rPr>
          <w:lang w:val="id-ID"/>
        </w:rPr>
        <w:t xml:space="preserve"> untuk menulis referensi, </w:t>
      </w:r>
      <w:proofErr w:type="spellStart"/>
      <w:r w:rsidR="00AC4D48">
        <w:t>yaitu</w:t>
      </w:r>
      <w:proofErr w:type="spellEnd"/>
      <w:r w:rsidR="00AC4D48">
        <w:t xml:space="preserve"> </w:t>
      </w:r>
      <w:proofErr w:type="spellStart"/>
      <w:r w:rsidR="00AC4D48">
        <w:t>dengan</w:t>
      </w:r>
      <w:proofErr w:type="spellEnd"/>
      <w:r w:rsidR="00AC4D48">
        <w:t xml:space="preserve"> </w:t>
      </w:r>
      <w:proofErr w:type="spellStart"/>
      <w:r w:rsidR="00AC4D48">
        <w:t>menyertakan</w:t>
      </w:r>
      <w:proofErr w:type="spellEnd"/>
      <w:r w:rsidR="00AC4D48">
        <w:t xml:space="preserve"> </w:t>
      </w:r>
      <w:proofErr w:type="spellStart"/>
      <w:r w:rsidR="00AC4D48">
        <w:t>nomor</w:t>
      </w:r>
      <w:proofErr w:type="spellEnd"/>
      <w:r w:rsidR="00AC4D48">
        <w:t xml:space="preserve"> </w:t>
      </w:r>
      <w:proofErr w:type="spellStart"/>
      <w:r w:rsidR="00AC4D48">
        <w:t>referensi</w:t>
      </w:r>
      <w:proofErr w:type="spellEnd"/>
      <w:r w:rsidR="00AC4D48">
        <w:t xml:space="preserve">, </w:t>
      </w:r>
      <w:r w:rsidRPr="002F5340">
        <w:rPr>
          <w:lang w:val="id-ID"/>
        </w:rPr>
        <w:t xml:space="preserve">seperti </w:t>
      </w:r>
      <w:r w:rsidR="004D35A2">
        <w:t xml:space="preserve">‘di </w:t>
      </w:r>
      <w:proofErr w:type="spellStart"/>
      <w:r w:rsidR="004D35A2">
        <w:t>dalam</w:t>
      </w:r>
      <w:proofErr w:type="spellEnd"/>
      <w:r w:rsidR="004D35A2">
        <w:t xml:space="preserve"> [1]’</w:t>
      </w:r>
      <w:r w:rsidRPr="002F5340">
        <w:rPr>
          <w:lang w:val="id-ID"/>
        </w:rPr>
        <w:t xml:space="preserve"> atau ‘</w:t>
      </w:r>
      <w:proofErr w:type="spellStart"/>
      <w:r w:rsidR="00F12610">
        <w:t>Berdasarkan</w:t>
      </w:r>
      <w:proofErr w:type="spellEnd"/>
      <w:r w:rsidRPr="002F5340">
        <w:rPr>
          <w:lang w:val="id-ID"/>
        </w:rPr>
        <w:t xml:space="preserve"> </w:t>
      </w:r>
      <w:r w:rsidR="00BC1062">
        <w:t>[</w:t>
      </w:r>
      <w:r w:rsidR="00F12610">
        <w:t>2</w:t>
      </w:r>
      <w:r w:rsidR="00BC1062">
        <w:t>]</w:t>
      </w:r>
      <w:r w:rsidRPr="002F5340">
        <w:rPr>
          <w:lang w:val="id-ID"/>
        </w:rPr>
        <w:t xml:space="preserve"> </w:t>
      </w:r>
      <w:r w:rsidR="00E973BC">
        <w:t>…’</w:t>
      </w:r>
      <w:r w:rsidRPr="002F5340">
        <w:rPr>
          <w:lang w:val="id-ID"/>
        </w:rPr>
        <w:t xml:space="preserve">. </w:t>
      </w:r>
      <w:proofErr w:type="spellStart"/>
      <w:r w:rsidR="00626CDA">
        <w:t>Sitasi</w:t>
      </w:r>
      <w:proofErr w:type="spellEnd"/>
      <w:r w:rsidR="00626CDA">
        <w:t xml:space="preserve"> </w:t>
      </w:r>
      <w:proofErr w:type="spellStart"/>
      <w:r w:rsidR="00626CDA">
        <w:t>kepustakaan</w:t>
      </w:r>
      <w:proofErr w:type="spellEnd"/>
      <w:r w:rsidR="00626CDA">
        <w:t xml:space="preserve"> </w:t>
      </w:r>
      <w:proofErr w:type="spellStart"/>
      <w:r w:rsidR="00626CDA">
        <w:t>harus</w:t>
      </w:r>
      <w:proofErr w:type="spellEnd"/>
      <w:r w:rsidR="00626CDA">
        <w:t xml:space="preserve"> </w:t>
      </w:r>
      <w:proofErr w:type="spellStart"/>
      <w:r w:rsidR="00626CDA">
        <w:t>ada</w:t>
      </w:r>
      <w:proofErr w:type="spellEnd"/>
      <w:r w:rsidR="00626CDA">
        <w:t xml:space="preserve"> </w:t>
      </w:r>
      <w:proofErr w:type="spellStart"/>
      <w:r w:rsidR="00626CDA">
        <w:t>dalam</w:t>
      </w:r>
      <w:proofErr w:type="spellEnd"/>
      <w:r w:rsidR="00626CDA">
        <w:t xml:space="preserve"> Daftar </w:t>
      </w:r>
      <w:proofErr w:type="spellStart"/>
      <w:r w:rsidR="00626CDA">
        <w:t>Pustaka</w:t>
      </w:r>
      <w:proofErr w:type="spellEnd"/>
      <w:r w:rsidR="00626CDA">
        <w:t xml:space="preserve">, </w:t>
      </w:r>
      <w:proofErr w:type="spellStart"/>
      <w:r w:rsidR="00626CDA">
        <w:t>demikian</w:t>
      </w:r>
      <w:proofErr w:type="spellEnd"/>
      <w:r w:rsidR="00626CDA">
        <w:t xml:space="preserve"> juga </w:t>
      </w:r>
      <w:proofErr w:type="spellStart"/>
      <w:r w:rsidR="00626CDA">
        <w:t>sebaliknya</w:t>
      </w:r>
      <w:proofErr w:type="spellEnd"/>
      <w:r w:rsidR="00626CDA">
        <w:t xml:space="preserve">, Daftar </w:t>
      </w:r>
      <w:proofErr w:type="spellStart"/>
      <w:r w:rsidR="00626CDA">
        <w:t>Pustaka</w:t>
      </w:r>
      <w:proofErr w:type="spellEnd"/>
      <w:r w:rsidR="00626CDA">
        <w:t xml:space="preserve"> </w:t>
      </w:r>
      <w:proofErr w:type="spellStart"/>
      <w:r w:rsidR="00626CDA">
        <w:t>harus</w:t>
      </w:r>
      <w:proofErr w:type="spellEnd"/>
      <w:r w:rsidR="00626CDA">
        <w:t xml:space="preserve"> </w:t>
      </w:r>
      <w:proofErr w:type="spellStart"/>
      <w:r w:rsidR="00626CDA">
        <w:t>ada</w:t>
      </w:r>
      <w:proofErr w:type="spellEnd"/>
      <w:r w:rsidR="00626CDA">
        <w:t xml:space="preserve"> </w:t>
      </w:r>
      <w:proofErr w:type="spellStart"/>
      <w:r w:rsidR="00626CDA">
        <w:t>sitasinya</w:t>
      </w:r>
      <w:proofErr w:type="spellEnd"/>
      <w:r w:rsidR="00626CDA">
        <w:t xml:space="preserve"> </w:t>
      </w:r>
      <w:proofErr w:type="spellStart"/>
      <w:r w:rsidR="00626CDA">
        <w:t>dalam</w:t>
      </w:r>
      <w:proofErr w:type="spellEnd"/>
      <w:r w:rsidR="00626CDA">
        <w:t xml:space="preserve"> </w:t>
      </w:r>
      <w:proofErr w:type="spellStart"/>
      <w:r w:rsidR="00626CDA">
        <w:t>naskah</w:t>
      </w:r>
      <w:proofErr w:type="spellEnd"/>
      <w:r w:rsidR="00626CDA">
        <w:t xml:space="preserve"> </w:t>
      </w:r>
      <w:proofErr w:type="spellStart"/>
      <w:r w:rsidR="00626CDA">
        <w:t>artikel</w:t>
      </w:r>
      <w:proofErr w:type="spellEnd"/>
      <w:r w:rsidR="00626CDA">
        <w:t xml:space="preserve">. </w:t>
      </w:r>
      <w:proofErr w:type="spellStart"/>
      <w:r w:rsidR="00626CDA">
        <w:t>Disarankan</w:t>
      </w:r>
      <w:proofErr w:type="spellEnd"/>
      <w:r w:rsidR="00626CDA">
        <w:t xml:space="preserve"> </w:t>
      </w:r>
      <w:proofErr w:type="spellStart"/>
      <w:r w:rsidR="00626CDA">
        <w:t>untuk</w:t>
      </w:r>
      <w:proofErr w:type="spellEnd"/>
      <w:r w:rsidR="00626CDA">
        <w:t xml:space="preserve"> </w:t>
      </w:r>
      <w:proofErr w:type="spellStart"/>
      <w:r w:rsidR="00626CDA">
        <w:t>menggunakan</w:t>
      </w:r>
      <w:proofErr w:type="spellEnd"/>
      <w:r w:rsidR="00626CDA">
        <w:t xml:space="preserve"> </w:t>
      </w:r>
      <w:proofErr w:type="spellStart"/>
      <w:r w:rsidR="00626CDA">
        <w:t>aplikasi</w:t>
      </w:r>
      <w:proofErr w:type="spellEnd"/>
      <w:r w:rsidR="00626CDA">
        <w:t xml:space="preserve"> </w:t>
      </w:r>
      <w:proofErr w:type="spellStart"/>
      <w:r w:rsidR="00626CDA">
        <w:t>untuk</w:t>
      </w:r>
      <w:proofErr w:type="spellEnd"/>
      <w:r w:rsidR="00626CDA">
        <w:t xml:space="preserve"> </w:t>
      </w:r>
      <w:proofErr w:type="spellStart"/>
      <w:r w:rsidR="00626CDA">
        <w:t>mengelola</w:t>
      </w:r>
      <w:proofErr w:type="spellEnd"/>
      <w:r w:rsidR="00626CDA">
        <w:t xml:space="preserve"> </w:t>
      </w:r>
      <w:proofErr w:type="spellStart"/>
      <w:r w:rsidR="00626CDA">
        <w:t>referensi</w:t>
      </w:r>
      <w:proofErr w:type="spellEnd"/>
      <w:r w:rsidR="00626CDA">
        <w:t xml:space="preserve"> dan </w:t>
      </w:r>
      <w:proofErr w:type="spellStart"/>
      <w:r w:rsidR="00626CDA">
        <w:t>bibliografi</w:t>
      </w:r>
      <w:proofErr w:type="spellEnd"/>
      <w:r w:rsidR="00626CDA">
        <w:t xml:space="preserve">, </w:t>
      </w:r>
      <w:proofErr w:type="spellStart"/>
      <w:r w:rsidR="00626CDA">
        <w:t>seperti</w:t>
      </w:r>
      <w:proofErr w:type="spellEnd"/>
      <w:r w:rsidR="00626CDA">
        <w:t xml:space="preserve"> Mendeley.</w:t>
      </w:r>
    </w:p>
    <w:p w14:paraId="211B9A41" w14:textId="3EA83194" w:rsidR="00A00F44" w:rsidRDefault="00A00F44" w:rsidP="00626CDA">
      <w:pPr>
        <w:ind w:firstLine="284"/>
      </w:pPr>
      <w:proofErr w:type="spellStart"/>
      <w:r>
        <w:t>Setiap</w:t>
      </w:r>
      <w:proofErr w:type="spellEnd"/>
      <w:r>
        <w:t xml:space="preserve"> </w:t>
      </w:r>
      <w:proofErr w:type="spellStart"/>
      <w:r>
        <w:t>artikel</w:t>
      </w:r>
      <w:proofErr w:type="spellEnd"/>
      <w:r>
        <w:t xml:space="preserve"> </w:t>
      </w:r>
      <w:proofErr w:type="spellStart"/>
      <w:r>
        <w:t>harus</w:t>
      </w:r>
      <w:proofErr w:type="spellEnd"/>
      <w:r>
        <w:t xml:space="preserve"> </w:t>
      </w:r>
      <w:proofErr w:type="spellStart"/>
      <w:r>
        <w:t>memiliki</w:t>
      </w:r>
      <w:proofErr w:type="spellEnd"/>
      <w:r>
        <w:t xml:space="preserve"> </w:t>
      </w:r>
      <w:r w:rsidRPr="00A00F44">
        <w:rPr>
          <w:b/>
        </w:rPr>
        <w:t xml:space="preserve">paling </w:t>
      </w:r>
      <w:proofErr w:type="spellStart"/>
      <w:r w:rsidRPr="00A00F44">
        <w:rPr>
          <w:b/>
        </w:rPr>
        <w:t>sedikit</w:t>
      </w:r>
      <w:proofErr w:type="spellEnd"/>
      <w:r w:rsidRPr="00A00F44">
        <w:rPr>
          <w:b/>
        </w:rPr>
        <w:t xml:space="preserve"> lima </w:t>
      </w:r>
      <w:proofErr w:type="spellStart"/>
      <w:r w:rsidRPr="00A00F44">
        <w:rPr>
          <w:b/>
        </w:rPr>
        <w:t>referensi</w:t>
      </w:r>
      <w:proofErr w:type="spellEnd"/>
      <w:r w:rsidR="003744C3">
        <w:t xml:space="preserve">. </w:t>
      </w:r>
      <w:proofErr w:type="spellStart"/>
      <w:r w:rsidR="003744C3">
        <w:t>Komposisi</w:t>
      </w:r>
      <w:proofErr w:type="spellEnd"/>
      <w:r w:rsidR="003744C3">
        <w:t xml:space="preserve"> </w:t>
      </w:r>
      <w:proofErr w:type="spellStart"/>
      <w:r w:rsidR="003744C3">
        <w:t>referensi</w:t>
      </w:r>
      <w:proofErr w:type="spellEnd"/>
      <w:r w:rsidR="003744C3">
        <w:t xml:space="preserve"> yang </w:t>
      </w:r>
      <w:proofErr w:type="spellStart"/>
      <w:r w:rsidR="003744C3">
        <w:t>digunakan</w:t>
      </w:r>
      <w:proofErr w:type="spellEnd"/>
      <w:r w:rsidR="003744C3">
        <w:t xml:space="preserve"> </w:t>
      </w:r>
      <w:r w:rsidR="003744C3" w:rsidRPr="003744C3">
        <w:rPr>
          <w:b/>
        </w:rPr>
        <w:t xml:space="preserve">minimal 80% </w:t>
      </w:r>
      <w:proofErr w:type="spellStart"/>
      <w:r w:rsidR="003744C3" w:rsidRPr="003744C3">
        <w:rPr>
          <w:b/>
        </w:rPr>
        <w:t>berasal</w:t>
      </w:r>
      <w:proofErr w:type="spellEnd"/>
      <w:r w:rsidR="003744C3" w:rsidRPr="003744C3">
        <w:rPr>
          <w:b/>
        </w:rPr>
        <w:t xml:space="preserve"> </w:t>
      </w:r>
      <w:proofErr w:type="spellStart"/>
      <w:r w:rsidR="003744C3" w:rsidRPr="003744C3">
        <w:rPr>
          <w:b/>
        </w:rPr>
        <w:t>dari</w:t>
      </w:r>
      <w:proofErr w:type="spellEnd"/>
      <w:r w:rsidR="003744C3" w:rsidRPr="003744C3">
        <w:rPr>
          <w:b/>
        </w:rPr>
        <w:t xml:space="preserve"> </w:t>
      </w:r>
      <w:proofErr w:type="spellStart"/>
      <w:r w:rsidR="003744C3" w:rsidRPr="003744C3">
        <w:rPr>
          <w:b/>
        </w:rPr>
        <w:t>jurnal</w:t>
      </w:r>
      <w:proofErr w:type="spellEnd"/>
      <w:r w:rsidR="003744C3" w:rsidRPr="003744C3">
        <w:rPr>
          <w:b/>
        </w:rPr>
        <w:t xml:space="preserve">, </w:t>
      </w:r>
      <w:proofErr w:type="spellStart"/>
      <w:r w:rsidR="003744C3" w:rsidRPr="003744C3">
        <w:rPr>
          <w:b/>
        </w:rPr>
        <w:t>prosiding</w:t>
      </w:r>
      <w:proofErr w:type="spellEnd"/>
      <w:r w:rsidR="003744C3" w:rsidRPr="003744C3">
        <w:rPr>
          <w:b/>
        </w:rPr>
        <w:t xml:space="preserve"> </w:t>
      </w:r>
      <w:proofErr w:type="spellStart"/>
      <w:r w:rsidR="003744C3" w:rsidRPr="003744C3">
        <w:rPr>
          <w:b/>
        </w:rPr>
        <w:t>atau</w:t>
      </w:r>
      <w:proofErr w:type="spellEnd"/>
      <w:r w:rsidR="003744C3" w:rsidRPr="003744C3">
        <w:rPr>
          <w:b/>
        </w:rPr>
        <w:t xml:space="preserve"> </w:t>
      </w:r>
      <w:proofErr w:type="spellStart"/>
      <w:r w:rsidR="003744C3" w:rsidRPr="003744C3">
        <w:rPr>
          <w:b/>
        </w:rPr>
        <w:t>buku</w:t>
      </w:r>
      <w:proofErr w:type="spellEnd"/>
      <w:r w:rsidR="003744C3" w:rsidRPr="003744C3">
        <w:rPr>
          <w:b/>
        </w:rPr>
        <w:t xml:space="preserve"> yang </w:t>
      </w:r>
      <w:proofErr w:type="spellStart"/>
      <w:r w:rsidR="003744C3" w:rsidRPr="003744C3">
        <w:rPr>
          <w:b/>
        </w:rPr>
        <w:t>diterbitkan</w:t>
      </w:r>
      <w:proofErr w:type="spellEnd"/>
      <w:r w:rsidR="003744C3" w:rsidRPr="003744C3">
        <w:rPr>
          <w:b/>
        </w:rPr>
        <w:t xml:space="preserve"> </w:t>
      </w:r>
      <w:proofErr w:type="spellStart"/>
      <w:r w:rsidR="003744C3" w:rsidRPr="003744C3">
        <w:rPr>
          <w:b/>
        </w:rPr>
        <w:t>dalam</w:t>
      </w:r>
      <w:proofErr w:type="spellEnd"/>
      <w:r w:rsidR="003744C3" w:rsidRPr="003744C3">
        <w:rPr>
          <w:b/>
        </w:rPr>
        <w:t xml:space="preserve"> 10 </w:t>
      </w:r>
      <w:proofErr w:type="spellStart"/>
      <w:r w:rsidR="003744C3" w:rsidRPr="003744C3">
        <w:rPr>
          <w:b/>
        </w:rPr>
        <w:t>tahun</w:t>
      </w:r>
      <w:proofErr w:type="spellEnd"/>
      <w:r w:rsidR="003744C3" w:rsidRPr="003744C3">
        <w:rPr>
          <w:b/>
        </w:rPr>
        <w:t xml:space="preserve"> </w:t>
      </w:r>
      <w:proofErr w:type="spellStart"/>
      <w:r w:rsidR="003744C3" w:rsidRPr="003744C3">
        <w:rPr>
          <w:b/>
        </w:rPr>
        <w:t>terakhir</w:t>
      </w:r>
      <w:proofErr w:type="spellEnd"/>
      <w:r w:rsidR="003744C3">
        <w:t xml:space="preserve">. </w:t>
      </w:r>
      <w:proofErr w:type="spellStart"/>
      <w:r w:rsidR="003744C3">
        <w:t>Semua</w:t>
      </w:r>
      <w:proofErr w:type="spellEnd"/>
      <w:r w:rsidR="003744C3">
        <w:t xml:space="preserve"> data yang </w:t>
      </w:r>
      <w:proofErr w:type="spellStart"/>
      <w:r w:rsidR="003744C3">
        <w:t>disajikan</w:t>
      </w:r>
      <w:proofErr w:type="spellEnd"/>
      <w:r w:rsidR="003744C3">
        <w:t xml:space="preserve"> </w:t>
      </w:r>
      <w:proofErr w:type="spellStart"/>
      <w:r w:rsidR="003744C3">
        <w:t>atau</w:t>
      </w:r>
      <w:proofErr w:type="spellEnd"/>
      <w:r w:rsidR="003744C3">
        <w:t xml:space="preserve"> </w:t>
      </w:r>
      <w:proofErr w:type="spellStart"/>
      <w:r w:rsidR="003744C3">
        <w:t>kutipan</w:t>
      </w:r>
      <w:proofErr w:type="spellEnd"/>
      <w:r w:rsidR="003744C3">
        <w:t xml:space="preserve"> </w:t>
      </w:r>
      <w:proofErr w:type="spellStart"/>
      <w:r w:rsidR="003744C3">
        <w:t>dalam</w:t>
      </w:r>
      <w:proofErr w:type="spellEnd"/>
      <w:r w:rsidR="003744C3">
        <w:t xml:space="preserve"> </w:t>
      </w:r>
      <w:proofErr w:type="spellStart"/>
      <w:r w:rsidR="003744C3">
        <w:t>artikel</w:t>
      </w:r>
      <w:proofErr w:type="spellEnd"/>
      <w:r w:rsidR="003744C3">
        <w:t xml:space="preserve"> yang </w:t>
      </w:r>
      <w:proofErr w:type="spellStart"/>
      <w:r w:rsidR="003744C3">
        <w:t>diambil</w:t>
      </w:r>
      <w:proofErr w:type="spellEnd"/>
      <w:r w:rsidR="003744C3">
        <w:t xml:space="preserve"> </w:t>
      </w:r>
      <w:proofErr w:type="spellStart"/>
      <w:r w:rsidR="003744C3">
        <w:t>dari</w:t>
      </w:r>
      <w:proofErr w:type="spellEnd"/>
      <w:r w:rsidR="003744C3">
        <w:t xml:space="preserve"> </w:t>
      </w:r>
      <w:proofErr w:type="spellStart"/>
      <w:r w:rsidR="003744C3">
        <w:t>artikel</w:t>
      </w:r>
      <w:proofErr w:type="spellEnd"/>
      <w:r w:rsidR="003744C3">
        <w:t xml:space="preserve"> </w:t>
      </w:r>
      <w:proofErr w:type="spellStart"/>
      <w:r w:rsidR="003744C3">
        <w:t>penulis</w:t>
      </w:r>
      <w:proofErr w:type="spellEnd"/>
      <w:r w:rsidR="003744C3">
        <w:t xml:space="preserve"> lain </w:t>
      </w:r>
      <w:proofErr w:type="spellStart"/>
      <w:r w:rsidR="003744C3">
        <w:t>harus</w:t>
      </w:r>
      <w:proofErr w:type="spellEnd"/>
      <w:r w:rsidR="003744C3">
        <w:t xml:space="preserve"> </w:t>
      </w:r>
      <w:proofErr w:type="spellStart"/>
      <w:r w:rsidR="003744C3">
        <w:t>melampirkan</w:t>
      </w:r>
      <w:proofErr w:type="spellEnd"/>
      <w:r w:rsidR="003744C3">
        <w:t xml:space="preserve"> </w:t>
      </w:r>
      <w:proofErr w:type="spellStart"/>
      <w:r w:rsidR="003744C3">
        <w:t>sumber</w:t>
      </w:r>
      <w:proofErr w:type="spellEnd"/>
      <w:r w:rsidR="003744C3">
        <w:t xml:space="preserve"> </w:t>
      </w:r>
      <w:proofErr w:type="spellStart"/>
      <w:r w:rsidR="003744C3">
        <w:t>referensi</w:t>
      </w:r>
      <w:proofErr w:type="spellEnd"/>
      <w:r w:rsidR="003744C3">
        <w:t>.</w:t>
      </w:r>
    </w:p>
    <w:p w14:paraId="5582E0AB" w14:textId="18F1DB29" w:rsidR="000828C1" w:rsidRDefault="000828C1" w:rsidP="00626CDA">
      <w:pPr>
        <w:ind w:firstLine="284"/>
      </w:pPr>
    </w:p>
    <w:p w14:paraId="117181F9" w14:textId="6E4964DB" w:rsidR="000828C1" w:rsidRDefault="000828C1" w:rsidP="000828C1">
      <w:pPr>
        <w:pStyle w:val="Heading2"/>
      </w:pPr>
      <w:proofErr w:type="spellStart"/>
      <w:r>
        <w:t>Rumus</w:t>
      </w:r>
      <w:proofErr w:type="spellEnd"/>
      <w:r>
        <w:t>/</w:t>
      </w:r>
      <w:proofErr w:type="spellStart"/>
      <w:r>
        <w:t>Persamaan</w:t>
      </w:r>
      <w:proofErr w:type="spellEnd"/>
      <w:r>
        <w:t xml:space="preserve"> </w:t>
      </w:r>
      <w:proofErr w:type="spellStart"/>
      <w:r>
        <w:t>Matematika</w:t>
      </w:r>
      <w:proofErr w:type="spellEnd"/>
    </w:p>
    <w:p w14:paraId="10AF2850" w14:textId="5342CCB6" w:rsidR="000828C1" w:rsidRDefault="001D5D4C" w:rsidP="000828C1">
      <w:pPr>
        <w:ind w:firstLine="284"/>
      </w:pPr>
      <w:proofErr w:type="spellStart"/>
      <w:r>
        <w:t>Untuk</w:t>
      </w:r>
      <w:proofErr w:type="spellEnd"/>
      <w:r>
        <w:t xml:space="preserve"> </w:t>
      </w:r>
      <w:proofErr w:type="spellStart"/>
      <w:r>
        <w:t>menulis</w:t>
      </w:r>
      <w:proofErr w:type="spellEnd"/>
      <w:r>
        <w:t xml:space="preserve"> </w:t>
      </w:r>
      <w:proofErr w:type="spellStart"/>
      <w:r>
        <w:t>persamaan</w:t>
      </w:r>
      <w:proofErr w:type="spellEnd"/>
      <w:r>
        <w:t xml:space="preserve"> </w:t>
      </w:r>
      <w:proofErr w:type="spellStart"/>
      <w:r>
        <w:t>matematika</w:t>
      </w:r>
      <w:proofErr w:type="spellEnd"/>
      <w:r>
        <w:t xml:space="preserve">, </w:t>
      </w:r>
      <w:proofErr w:type="spellStart"/>
      <w:r w:rsidR="007E1557">
        <w:t>pastikan</w:t>
      </w:r>
      <w:proofErr w:type="spellEnd"/>
      <w:r w:rsidR="007E1557">
        <w:t xml:space="preserve"> Anda </w:t>
      </w:r>
      <w:proofErr w:type="spellStart"/>
      <w:r w:rsidR="007E1557">
        <w:t>menggunakan</w:t>
      </w:r>
      <w:proofErr w:type="spellEnd"/>
      <w:r w:rsidR="007E1557">
        <w:t xml:space="preserve"> </w:t>
      </w:r>
      <w:r w:rsidR="00FB6963">
        <w:t xml:space="preserve">Microsoft Equation. </w:t>
      </w:r>
      <w:proofErr w:type="spellStart"/>
      <w:r w:rsidR="00FB6963">
        <w:t>Pastikan</w:t>
      </w:r>
      <w:proofErr w:type="spellEnd"/>
      <w:r w:rsidR="00FB6963">
        <w:t xml:space="preserve"> Anda </w:t>
      </w:r>
      <w:proofErr w:type="spellStart"/>
      <w:r w:rsidR="00FB6963">
        <w:t>tidak</w:t>
      </w:r>
      <w:proofErr w:type="spellEnd"/>
      <w:r w:rsidR="00FB6963">
        <w:t xml:space="preserve"> </w:t>
      </w:r>
      <w:proofErr w:type="spellStart"/>
      <w:r w:rsidR="00FB6963">
        <w:t>lupa</w:t>
      </w:r>
      <w:proofErr w:type="spellEnd"/>
      <w:r w:rsidR="00FB6963">
        <w:t xml:space="preserve"> </w:t>
      </w:r>
      <w:proofErr w:type="spellStart"/>
      <w:r w:rsidR="00FB6963">
        <w:t>menuliskan</w:t>
      </w:r>
      <w:proofErr w:type="spellEnd"/>
      <w:r w:rsidR="00FB6963">
        <w:t xml:space="preserve"> </w:t>
      </w:r>
      <w:proofErr w:type="spellStart"/>
      <w:r w:rsidR="00FB6963">
        <w:t>nomor</w:t>
      </w:r>
      <w:proofErr w:type="spellEnd"/>
      <w:r w:rsidR="00FB6963">
        <w:t xml:space="preserve"> </w:t>
      </w:r>
      <w:proofErr w:type="spellStart"/>
      <w:r w:rsidR="00FB6963">
        <w:t>persamaan</w:t>
      </w:r>
      <w:proofErr w:type="spellEnd"/>
      <w:r w:rsidR="00FB6963">
        <w:t xml:space="preserve"> </w:t>
      </w:r>
      <w:proofErr w:type="spellStart"/>
      <w:r w:rsidR="00FB6963">
        <w:t>terurut</w:t>
      </w:r>
      <w:proofErr w:type="spellEnd"/>
      <w:r w:rsidR="00FB6963">
        <w:t xml:space="preserve"> </w:t>
      </w:r>
      <w:proofErr w:type="spellStart"/>
      <w:r w:rsidR="00FB6963">
        <w:t>dari</w:t>
      </w:r>
      <w:proofErr w:type="spellEnd"/>
      <w:r w:rsidR="00FB6963">
        <w:t xml:space="preserve"> </w:t>
      </w:r>
      <w:proofErr w:type="spellStart"/>
      <w:r w:rsidR="00FB6963">
        <w:t>persamaan</w:t>
      </w:r>
      <w:proofErr w:type="spellEnd"/>
      <w:r w:rsidR="00FB6963">
        <w:t xml:space="preserve"> </w:t>
      </w:r>
      <w:proofErr w:type="spellStart"/>
      <w:r w:rsidR="00FB6963">
        <w:t>tersebut</w:t>
      </w:r>
      <w:proofErr w:type="spellEnd"/>
      <w:r w:rsidR="00FB6963">
        <w:t xml:space="preserve">. </w:t>
      </w:r>
      <w:proofErr w:type="spellStart"/>
      <w:r w:rsidR="00FB6963">
        <w:t>Nomor</w:t>
      </w:r>
      <w:proofErr w:type="spellEnd"/>
      <w:r w:rsidR="00FB6963">
        <w:t xml:space="preserve"> </w:t>
      </w:r>
      <w:proofErr w:type="spellStart"/>
      <w:r w:rsidR="00FB6963">
        <w:t>persamaan</w:t>
      </w:r>
      <w:proofErr w:type="spellEnd"/>
      <w:r w:rsidR="00FB6963">
        <w:t xml:space="preserve"> </w:t>
      </w:r>
      <w:proofErr w:type="spellStart"/>
      <w:r w:rsidR="00FB6963">
        <w:t>ini</w:t>
      </w:r>
      <w:proofErr w:type="spellEnd"/>
      <w:r w:rsidR="00FB6963">
        <w:t xml:space="preserve"> </w:t>
      </w:r>
      <w:proofErr w:type="spellStart"/>
      <w:r w:rsidR="00FB6963">
        <w:t>dituliskan</w:t>
      </w:r>
      <w:proofErr w:type="spellEnd"/>
      <w:r w:rsidR="00FB6963">
        <w:t xml:space="preserve"> </w:t>
      </w:r>
      <w:proofErr w:type="spellStart"/>
      <w:r w:rsidR="00FB6963">
        <w:t>dalam</w:t>
      </w:r>
      <w:proofErr w:type="spellEnd"/>
      <w:r w:rsidR="00FB6963">
        <w:t xml:space="preserve"> </w:t>
      </w:r>
      <w:proofErr w:type="spellStart"/>
      <w:r w:rsidR="00FB6963">
        <w:t>kurung</w:t>
      </w:r>
      <w:proofErr w:type="spellEnd"/>
      <w:r w:rsidR="00FB6963">
        <w:t xml:space="preserve"> </w:t>
      </w:r>
      <w:proofErr w:type="spellStart"/>
      <w:r w:rsidR="00FB6963">
        <w:t>rapat</w:t>
      </w:r>
      <w:proofErr w:type="spellEnd"/>
      <w:r w:rsidR="00FB6963">
        <w:t xml:space="preserve"> </w:t>
      </w:r>
      <w:proofErr w:type="spellStart"/>
      <w:r w:rsidR="00FB6963">
        <w:t>kanan</w:t>
      </w:r>
      <w:proofErr w:type="spellEnd"/>
      <w:r w:rsidR="00FB6963">
        <w:t xml:space="preserve">. </w:t>
      </w:r>
      <w:proofErr w:type="spellStart"/>
      <w:r w:rsidR="00FB6963">
        <w:t>Rujuk</w:t>
      </w:r>
      <w:proofErr w:type="spellEnd"/>
      <w:r w:rsidR="00FB6963">
        <w:t xml:space="preserve"> </w:t>
      </w:r>
      <w:proofErr w:type="spellStart"/>
      <w:r w:rsidR="00FB6963">
        <w:t>persamaan</w:t>
      </w:r>
      <w:proofErr w:type="spellEnd"/>
      <w:r w:rsidR="00FB6963">
        <w:t xml:space="preserve"> </w:t>
      </w:r>
      <w:proofErr w:type="spellStart"/>
      <w:r w:rsidR="00FB6963">
        <w:t>dengan</w:t>
      </w:r>
      <w:proofErr w:type="spellEnd"/>
      <w:r w:rsidR="00FB6963">
        <w:t xml:space="preserve"> </w:t>
      </w:r>
      <w:proofErr w:type="spellStart"/>
      <w:r w:rsidR="00FB6963">
        <w:t>cara</w:t>
      </w:r>
      <w:proofErr w:type="spellEnd"/>
      <w:r w:rsidR="00FB6963">
        <w:t xml:space="preserve"> </w:t>
      </w:r>
      <w:proofErr w:type="spellStart"/>
      <w:r w:rsidR="00FB6963">
        <w:t>seperti</w:t>
      </w:r>
      <w:proofErr w:type="spellEnd"/>
      <w:r w:rsidR="00FB6963">
        <w:t xml:space="preserve"> </w:t>
      </w:r>
      <w:proofErr w:type="spellStart"/>
      <w:r w:rsidR="00FB6963">
        <w:t>ini</w:t>
      </w:r>
      <w:proofErr w:type="spellEnd"/>
      <w:r w:rsidR="00FB6963">
        <w:t xml:space="preserve">: </w:t>
      </w:r>
      <w:proofErr w:type="spellStart"/>
      <w:r w:rsidR="00FB6963">
        <w:t>dalam</w:t>
      </w:r>
      <w:proofErr w:type="spellEnd"/>
      <w:r w:rsidR="00FB6963">
        <w:t xml:space="preserve"> </w:t>
      </w:r>
      <w:proofErr w:type="spellStart"/>
      <w:r w:rsidR="00FB6963">
        <w:t>Persamaan</w:t>
      </w:r>
      <w:proofErr w:type="spellEnd"/>
      <w:r w:rsidR="00FB6963">
        <w:t xml:space="preserve"> (1) dan </w:t>
      </w:r>
      <w:proofErr w:type="spellStart"/>
      <w:r w:rsidR="00FB6963">
        <w:t>seterusnya</w:t>
      </w:r>
      <w:proofErr w:type="spellEnd"/>
      <w:r w:rsidR="00FB6963">
        <w:t xml:space="preserve">. </w:t>
      </w:r>
      <w:proofErr w:type="spellStart"/>
      <w:r w:rsidR="0089006F">
        <w:t>Semua</w:t>
      </w:r>
      <w:proofErr w:type="spellEnd"/>
      <w:r w:rsidR="0089006F">
        <w:t xml:space="preserve"> </w:t>
      </w:r>
      <w:proofErr w:type="spellStart"/>
      <w:r w:rsidR="0089006F">
        <w:t>simbol</w:t>
      </w:r>
      <w:proofErr w:type="spellEnd"/>
      <w:r w:rsidR="0089006F">
        <w:t xml:space="preserve"> </w:t>
      </w:r>
      <w:proofErr w:type="spellStart"/>
      <w:r w:rsidR="0089006F">
        <w:t>harus</w:t>
      </w:r>
      <w:proofErr w:type="spellEnd"/>
      <w:r w:rsidR="0089006F">
        <w:t xml:space="preserve"> </w:t>
      </w:r>
      <w:proofErr w:type="spellStart"/>
      <w:r w:rsidR="0089006F">
        <w:t>didefinisikan</w:t>
      </w:r>
      <w:proofErr w:type="spellEnd"/>
      <w:r w:rsidR="0089006F">
        <w:t xml:space="preserve"> </w:t>
      </w:r>
      <w:proofErr w:type="spellStart"/>
      <w:r w:rsidR="0089006F">
        <w:t>dalam</w:t>
      </w:r>
      <w:proofErr w:type="spellEnd"/>
      <w:r w:rsidR="0089006F">
        <w:t xml:space="preserve"> badan </w:t>
      </w:r>
      <w:proofErr w:type="spellStart"/>
      <w:r w:rsidR="0089006F">
        <w:t>naskah</w:t>
      </w:r>
      <w:proofErr w:type="spellEnd"/>
      <w:r w:rsidR="0089006F">
        <w:t>.</w:t>
      </w:r>
    </w:p>
    <w:p w14:paraId="44B44925" w14:textId="5366E0EA" w:rsidR="0089006F" w:rsidRDefault="0089006F" w:rsidP="0089006F"/>
    <w:p w14:paraId="2CCF4DFF" w14:textId="7EED240F" w:rsidR="0089006F" w:rsidRDefault="009874F6" w:rsidP="00841D66">
      <w:pPr>
        <w:tabs>
          <w:tab w:val="right" w:pos="8504"/>
        </w:tabs>
      </w:pPr>
      <m:oMath>
        <m:r>
          <w:rPr>
            <w:rFonts w:ascii="Cambria Math" w:hAnsi="Cambria Math"/>
          </w:rPr>
          <m:t>d</m:t>
        </m:r>
        <m:d>
          <m:dPr>
            <m:ctrlPr>
              <w:rPr>
                <w:rFonts w:ascii="Cambria Math" w:hAnsi="Cambria Math"/>
                <w:i/>
              </w:rPr>
            </m:ctrlPr>
          </m:dPr>
          <m:e>
            <m:r>
              <m:rPr>
                <m:sty m:val="b"/>
              </m:rPr>
              <w:rPr>
                <w:rFonts w:ascii="Cambria Math" w:hAnsi="Cambria Math"/>
              </w:rPr>
              <m:t>x</m:t>
            </m:r>
            <m:r>
              <m:rPr>
                <m:sty m:val="bi"/>
              </m:rPr>
              <w:rPr>
                <w:rFonts w:ascii="Cambria Math" w:hAnsi="Cambria Math"/>
              </w:rPr>
              <m:t>,</m:t>
            </m:r>
            <m:r>
              <m:rPr>
                <m:sty m:val="b"/>
              </m:rPr>
              <w:rPr>
                <w:rFonts w:ascii="Cambria Math" w:hAnsi="Cambria Math"/>
              </w:rPr>
              <m:t>y</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rad>
      </m:oMath>
      <w:r w:rsidR="00F8266E">
        <w:tab/>
        <w:t>(1)</w:t>
      </w:r>
    </w:p>
    <w:p w14:paraId="6BDE3410" w14:textId="46803256" w:rsidR="00F8266E" w:rsidRDefault="00F8266E" w:rsidP="00F8266E"/>
    <w:p w14:paraId="0A569F23" w14:textId="46863D65" w:rsidR="0093528A" w:rsidRDefault="0093528A" w:rsidP="00F8266E">
      <w:pPr>
        <w:rPr>
          <w:sz w:val="20"/>
        </w:rPr>
      </w:pPr>
      <w:proofErr w:type="spellStart"/>
      <w:r>
        <w:rPr>
          <w:sz w:val="20"/>
        </w:rPr>
        <w:t>Keterangan</w:t>
      </w:r>
      <w:proofErr w:type="spellEnd"/>
      <w:r>
        <w:rPr>
          <w:sz w:val="20"/>
        </w:rPr>
        <w:t>:</w:t>
      </w:r>
    </w:p>
    <w:p w14:paraId="26EE1D37" w14:textId="325CDF40" w:rsidR="004F65CF" w:rsidRDefault="004F65CF" w:rsidP="00F8266E">
      <w:pPr>
        <w:rPr>
          <w:sz w:val="20"/>
        </w:rPr>
      </w:pPr>
      <w:r>
        <w:rPr>
          <w:i/>
          <w:sz w:val="20"/>
        </w:rPr>
        <w:t xml:space="preserve">n </w:t>
      </w:r>
      <w:r>
        <w:rPr>
          <w:sz w:val="20"/>
        </w:rPr>
        <w:t xml:space="preserve">= </w:t>
      </w:r>
      <w:proofErr w:type="spellStart"/>
      <w:r>
        <w:rPr>
          <w:sz w:val="20"/>
        </w:rPr>
        <w:t>banyaknya</w:t>
      </w:r>
      <w:proofErr w:type="spellEnd"/>
      <w:r>
        <w:rPr>
          <w:sz w:val="20"/>
        </w:rPr>
        <w:t xml:space="preserve"> </w:t>
      </w:r>
      <w:proofErr w:type="spellStart"/>
      <w:r>
        <w:rPr>
          <w:sz w:val="20"/>
        </w:rPr>
        <w:t>atribut</w:t>
      </w:r>
      <w:proofErr w:type="spellEnd"/>
    </w:p>
    <w:p w14:paraId="27675BB9" w14:textId="015EFA32" w:rsidR="004F65CF" w:rsidRDefault="004F65CF" w:rsidP="00F8266E">
      <w:pPr>
        <w:rPr>
          <w:sz w:val="20"/>
        </w:rPr>
      </w:pPr>
      <w:r>
        <w:rPr>
          <w:b/>
          <w:sz w:val="20"/>
        </w:rPr>
        <w:t>x</w:t>
      </w:r>
      <w:r>
        <w:rPr>
          <w:sz w:val="20"/>
        </w:rPr>
        <w:t xml:space="preserve"> = </w:t>
      </w:r>
      <w:proofErr w:type="spellStart"/>
      <w:r w:rsidR="00197369">
        <w:rPr>
          <w:sz w:val="20"/>
        </w:rPr>
        <w:t>vektor</w:t>
      </w:r>
      <w:proofErr w:type="spellEnd"/>
      <w:r w:rsidR="00197369">
        <w:rPr>
          <w:sz w:val="20"/>
        </w:rPr>
        <w:t xml:space="preserve"> </w:t>
      </w:r>
      <w:proofErr w:type="spellStart"/>
      <w:r w:rsidR="00197369">
        <w:rPr>
          <w:sz w:val="20"/>
        </w:rPr>
        <w:t>atribut</w:t>
      </w:r>
      <w:proofErr w:type="spellEnd"/>
      <w:r w:rsidR="00197369">
        <w:rPr>
          <w:sz w:val="20"/>
        </w:rPr>
        <w:t xml:space="preserve"> real </w:t>
      </w:r>
      <w:proofErr w:type="spellStart"/>
      <w:r w:rsidR="00197369">
        <w:rPr>
          <w:sz w:val="20"/>
        </w:rPr>
        <w:t>suatu</w:t>
      </w:r>
      <w:proofErr w:type="spellEnd"/>
      <w:r w:rsidR="00197369">
        <w:rPr>
          <w:sz w:val="20"/>
        </w:rPr>
        <w:t xml:space="preserve"> data</w:t>
      </w:r>
    </w:p>
    <w:p w14:paraId="33B0FC5F" w14:textId="23689569" w:rsidR="00197369" w:rsidRDefault="00197369" w:rsidP="00F8266E">
      <w:pPr>
        <w:rPr>
          <w:sz w:val="20"/>
        </w:rPr>
      </w:pPr>
      <w:r>
        <w:rPr>
          <w:b/>
          <w:sz w:val="20"/>
        </w:rPr>
        <w:t xml:space="preserve">y </w:t>
      </w:r>
      <w:r>
        <w:rPr>
          <w:sz w:val="20"/>
        </w:rPr>
        <w:t xml:space="preserve">= </w:t>
      </w:r>
      <w:proofErr w:type="spellStart"/>
      <w:r>
        <w:rPr>
          <w:sz w:val="20"/>
        </w:rPr>
        <w:t>vektor</w:t>
      </w:r>
      <w:proofErr w:type="spellEnd"/>
      <w:r>
        <w:rPr>
          <w:sz w:val="20"/>
        </w:rPr>
        <w:t xml:space="preserve"> </w:t>
      </w:r>
      <w:proofErr w:type="spellStart"/>
      <w:r>
        <w:rPr>
          <w:sz w:val="20"/>
        </w:rPr>
        <w:t>atribut</w:t>
      </w:r>
      <w:proofErr w:type="spellEnd"/>
      <w:r>
        <w:rPr>
          <w:sz w:val="20"/>
        </w:rPr>
        <w:t xml:space="preserve"> </w:t>
      </w:r>
      <w:proofErr w:type="spellStart"/>
      <w:r>
        <w:rPr>
          <w:sz w:val="20"/>
        </w:rPr>
        <w:t>hasil</w:t>
      </w:r>
      <w:proofErr w:type="spellEnd"/>
      <w:r>
        <w:rPr>
          <w:sz w:val="20"/>
        </w:rPr>
        <w:t xml:space="preserve"> </w:t>
      </w:r>
      <w:proofErr w:type="spellStart"/>
      <w:r>
        <w:rPr>
          <w:sz w:val="20"/>
        </w:rPr>
        <w:t>perhitungan</w:t>
      </w:r>
      <w:proofErr w:type="spellEnd"/>
      <w:r>
        <w:rPr>
          <w:sz w:val="20"/>
        </w:rPr>
        <w:t xml:space="preserve"> (output) </w:t>
      </w:r>
      <w:proofErr w:type="spellStart"/>
      <w:r>
        <w:rPr>
          <w:sz w:val="20"/>
        </w:rPr>
        <w:t>suatu</w:t>
      </w:r>
      <w:proofErr w:type="spellEnd"/>
      <w:r>
        <w:rPr>
          <w:sz w:val="20"/>
        </w:rPr>
        <w:t xml:space="preserve"> data</w:t>
      </w:r>
    </w:p>
    <w:p w14:paraId="7E38AAFE" w14:textId="393E9E88" w:rsidR="00197369" w:rsidRDefault="00197369" w:rsidP="00F8266E">
      <w:pPr>
        <w:rPr>
          <w:sz w:val="20"/>
        </w:rPr>
      </w:pPr>
      <w:proofErr w:type="gramStart"/>
      <w:r>
        <w:rPr>
          <w:i/>
          <w:sz w:val="20"/>
        </w:rPr>
        <w:t>d</w:t>
      </w:r>
      <w:r>
        <w:rPr>
          <w:sz w:val="20"/>
        </w:rPr>
        <w:t>(</w:t>
      </w:r>
      <w:proofErr w:type="gramEnd"/>
      <w:r>
        <w:rPr>
          <w:b/>
          <w:sz w:val="20"/>
        </w:rPr>
        <w:t>x, y</w:t>
      </w:r>
      <w:r>
        <w:rPr>
          <w:sz w:val="20"/>
        </w:rPr>
        <w:t xml:space="preserve">) = </w:t>
      </w:r>
      <w:proofErr w:type="spellStart"/>
      <w:r>
        <w:rPr>
          <w:sz w:val="20"/>
        </w:rPr>
        <w:t>jarak</w:t>
      </w:r>
      <w:proofErr w:type="spellEnd"/>
      <w:r>
        <w:rPr>
          <w:sz w:val="20"/>
        </w:rPr>
        <w:t xml:space="preserve"> </w:t>
      </w:r>
      <w:proofErr w:type="spellStart"/>
      <w:r>
        <w:rPr>
          <w:sz w:val="20"/>
        </w:rPr>
        <w:t>euclidean</w:t>
      </w:r>
      <w:proofErr w:type="spellEnd"/>
      <w:r>
        <w:rPr>
          <w:sz w:val="20"/>
        </w:rPr>
        <w:t xml:space="preserve"> </w:t>
      </w:r>
      <w:proofErr w:type="spellStart"/>
      <w:r>
        <w:rPr>
          <w:sz w:val="20"/>
        </w:rPr>
        <w:t>dari</w:t>
      </w:r>
      <w:proofErr w:type="spellEnd"/>
      <w:r>
        <w:rPr>
          <w:sz w:val="20"/>
        </w:rPr>
        <w:t xml:space="preserve"> </w:t>
      </w:r>
      <w:r>
        <w:rPr>
          <w:b/>
          <w:sz w:val="20"/>
        </w:rPr>
        <w:t xml:space="preserve">x </w:t>
      </w:r>
      <w:r>
        <w:rPr>
          <w:sz w:val="20"/>
        </w:rPr>
        <w:t xml:space="preserve">dan </w:t>
      </w:r>
      <w:r>
        <w:rPr>
          <w:b/>
          <w:sz w:val="20"/>
        </w:rPr>
        <w:t>y</w:t>
      </w:r>
    </w:p>
    <w:p w14:paraId="325492DC" w14:textId="7192D863" w:rsidR="00197369" w:rsidRDefault="00197369" w:rsidP="00197369"/>
    <w:p w14:paraId="29843F55" w14:textId="1E38A8A9" w:rsidR="00197369" w:rsidRDefault="00197369" w:rsidP="00197369">
      <w:pPr>
        <w:pStyle w:val="Heading2"/>
      </w:pPr>
      <w:proofErr w:type="spellStart"/>
      <w:r>
        <w:t>Tabel</w:t>
      </w:r>
      <w:proofErr w:type="spellEnd"/>
    </w:p>
    <w:p w14:paraId="7EAB2D83" w14:textId="116C659F" w:rsidR="00197369" w:rsidRDefault="00197369" w:rsidP="00197369">
      <w:pPr>
        <w:ind w:firstLine="284"/>
      </w:pPr>
      <w:proofErr w:type="spellStart"/>
      <w:r>
        <w:t>Pastikan</w:t>
      </w:r>
      <w:proofErr w:type="spellEnd"/>
      <w:r>
        <w:t xml:space="preserve"> </w:t>
      </w:r>
      <w:proofErr w:type="spellStart"/>
      <w:r>
        <w:t>suatu</w:t>
      </w:r>
      <w:proofErr w:type="spellEnd"/>
      <w:r>
        <w:t xml:space="preserve"> </w:t>
      </w:r>
      <w:proofErr w:type="spellStart"/>
      <w:r>
        <w:t>tabel</w:t>
      </w:r>
      <w:proofErr w:type="spellEnd"/>
      <w:r>
        <w:t xml:space="preserve"> </w:t>
      </w:r>
      <w:proofErr w:type="spellStart"/>
      <w:r>
        <w:t>mempunyai</w:t>
      </w:r>
      <w:proofErr w:type="spellEnd"/>
      <w:r>
        <w:t xml:space="preserve"> </w:t>
      </w:r>
      <w:proofErr w:type="spellStart"/>
      <w:r>
        <w:t>nomor</w:t>
      </w:r>
      <w:proofErr w:type="spellEnd"/>
      <w:r>
        <w:t xml:space="preserve"> </w:t>
      </w:r>
      <w:proofErr w:type="spellStart"/>
      <w:r>
        <w:t>urut</w:t>
      </w:r>
      <w:proofErr w:type="spellEnd"/>
      <w:r>
        <w:t xml:space="preserve"> dan </w:t>
      </w:r>
      <w:proofErr w:type="spellStart"/>
      <w:r>
        <w:t>judul</w:t>
      </w:r>
      <w:proofErr w:type="spellEnd"/>
      <w:r>
        <w:t xml:space="preserve">. </w:t>
      </w:r>
      <w:proofErr w:type="spellStart"/>
      <w:r>
        <w:t>Judul</w:t>
      </w:r>
      <w:proofErr w:type="spellEnd"/>
      <w:r>
        <w:t xml:space="preserve"> </w:t>
      </w:r>
      <w:proofErr w:type="spellStart"/>
      <w:r>
        <w:t>tabel</w:t>
      </w:r>
      <w:proofErr w:type="spellEnd"/>
      <w:r>
        <w:t xml:space="preserve"> </w:t>
      </w:r>
      <w:proofErr w:type="spellStart"/>
      <w:r>
        <w:t>dibuat</w:t>
      </w:r>
      <w:proofErr w:type="spellEnd"/>
      <w:r>
        <w:t xml:space="preserve"> rata </w:t>
      </w:r>
      <w:proofErr w:type="spellStart"/>
      <w:r>
        <w:t>kiri</w:t>
      </w:r>
      <w:proofErr w:type="spellEnd"/>
      <w:r w:rsidR="00083E69">
        <w:t xml:space="preserve">, </w:t>
      </w:r>
      <w:proofErr w:type="spellStart"/>
      <w:r w:rsidR="00083E69">
        <w:t>dengan</w:t>
      </w:r>
      <w:proofErr w:type="spellEnd"/>
      <w:r w:rsidR="00083E69">
        <w:t xml:space="preserve"> </w:t>
      </w:r>
      <w:proofErr w:type="spellStart"/>
      <w:r w:rsidR="00083E69">
        <w:t>hanya</w:t>
      </w:r>
      <w:proofErr w:type="spellEnd"/>
      <w:r w:rsidR="00083E69">
        <w:t xml:space="preserve"> </w:t>
      </w:r>
      <w:proofErr w:type="spellStart"/>
      <w:r w:rsidR="00083E69">
        <w:t>huruf</w:t>
      </w:r>
      <w:proofErr w:type="spellEnd"/>
      <w:r w:rsidR="00083E69">
        <w:t xml:space="preserve"> </w:t>
      </w:r>
      <w:proofErr w:type="spellStart"/>
      <w:r w:rsidR="00083E69">
        <w:t>awal</w:t>
      </w:r>
      <w:proofErr w:type="spellEnd"/>
      <w:r w:rsidR="00083E69">
        <w:t xml:space="preserve"> </w:t>
      </w:r>
      <w:proofErr w:type="spellStart"/>
      <w:r w:rsidR="00083E69">
        <w:t>judul</w:t>
      </w:r>
      <w:proofErr w:type="spellEnd"/>
      <w:r w:rsidR="00083E69">
        <w:t xml:space="preserve"> yang </w:t>
      </w:r>
      <w:proofErr w:type="spellStart"/>
      <w:r w:rsidR="00083E69">
        <w:t>menggunakan</w:t>
      </w:r>
      <w:proofErr w:type="spellEnd"/>
      <w:r w:rsidR="00083E69">
        <w:t xml:space="preserve"> </w:t>
      </w:r>
      <w:proofErr w:type="spellStart"/>
      <w:r w:rsidR="00083E69">
        <w:t>huruf</w:t>
      </w:r>
      <w:proofErr w:type="spellEnd"/>
      <w:r w:rsidR="00083E69">
        <w:t xml:space="preserve"> </w:t>
      </w:r>
      <w:proofErr w:type="spellStart"/>
      <w:r w:rsidR="00083E69">
        <w:t>besar</w:t>
      </w:r>
      <w:proofErr w:type="spellEnd"/>
      <w:r w:rsidR="00083E69">
        <w:t xml:space="preserve"> dan </w:t>
      </w:r>
      <w:proofErr w:type="spellStart"/>
      <w:r w:rsidR="00083E69">
        <w:t>tidak</w:t>
      </w:r>
      <w:proofErr w:type="spellEnd"/>
      <w:r w:rsidR="00083E69">
        <w:t xml:space="preserve"> </w:t>
      </w:r>
      <w:r w:rsidR="00083E69">
        <w:rPr>
          <w:b/>
        </w:rPr>
        <w:t>bold</w:t>
      </w:r>
      <w:r>
        <w:t>.</w:t>
      </w:r>
      <w:r w:rsidR="008C56CE">
        <w:t xml:space="preserve"> </w:t>
      </w:r>
      <w:proofErr w:type="spellStart"/>
      <w:r w:rsidR="008C56CE">
        <w:t>Judul</w:t>
      </w:r>
      <w:proofErr w:type="spellEnd"/>
      <w:r w:rsidR="008C56CE">
        <w:t xml:space="preserve"> </w:t>
      </w:r>
      <w:proofErr w:type="spellStart"/>
      <w:r w:rsidR="008C56CE">
        <w:t>tabel</w:t>
      </w:r>
      <w:proofErr w:type="spellEnd"/>
      <w:r w:rsidR="008C56CE">
        <w:t xml:space="preserve"> </w:t>
      </w:r>
      <w:proofErr w:type="spellStart"/>
      <w:r w:rsidR="008C56CE">
        <w:t>dibuat</w:t>
      </w:r>
      <w:proofErr w:type="spellEnd"/>
      <w:r w:rsidR="008C56CE">
        <w:t xml:space="preserve"> </w:t>
      </w:r>
      <w:proofErr w:type="spellStart"/>
      <w:r w:rsidR="008C56CE">
        <w:t>dengan</w:t>
      </w:r>
      <w:proofErr w:type="spellEnd"/>
      <w:r w:rsidR="008C56CE">
        <w:t xml:space="preserve"> </w:t>
      </w:r>
      <w:proofErr w:type="spellStart"/>
      <w:r w:rsidR="008C56CE">
        <w:t>menggunakan</w:t>
      </w:r>
      <w:proofErr w:type="spellEnd"/>
      <w:r w:rsidR="008C56CE">
        <w:t xml:space="preserve"> font Times New Roman 10 pt.</w:t>
      </w:r>
      <w:r>
        <w:t xml:space="preserve"> </w:t>
      </w:r>
      <w:proofErr w:type="spellStart"/>
      <w:r w:rsidR="00C936E4">
        <w:t>Jangan</w:t>
      </w:r>
      <w:proofErr w:type="spellEnd"/>
      <w:r w:rsidR="00C936E4">
        <w:t xml:space="preserve"> </w:t>
      </w:r>
      <w:proofErr w:type="spellStart"/>
      <w:r w:rsidR="00C936E4">
        <w:t>gunakan</w:t>
      </w:r>
      <w:proofErr w:type="spellEnd"/>
      <w:r w:rsidR="00C936E4">
        <w:t xml:space="preserve"> format yang </w:t>
      </w:r>
      <w:proofErr w:type="spellStart"/>
      <w:r w:rsidR="00C936E4">
        <w:t>aneh-aneh</w:t>
      </w:r>
      <w:proofErr w:type="spellEnd"/>
      <w:r w:rsidR="00C936E4">
        <w:t xml:space="preserve">. </w:t>
      </w:r>
      <w:proofErr w:type="spellStart"/>
      <w:r w:rsidR="00C936E4">
        <w:t>Pastikan</w:t>
      </w:r>
      <w:proofErr w:type="spellEnd"/>
      <w:r w:rsidR="00C936E4">
        <w:t xml:space="preserve"> Anda </w:t>
      </w:r>
      <w:proofErr w:type="spellStart"/>
      <w:r w:rsidR="00C936E4">
        <w:t>membuat</w:t>
      </w:r>
      <w:proofErr w:type="spellEnd"/>
      <w:r w:rsidR="00C936E4">
        <w:t xml:space="preserve"> </w:t>
      </w:r>
      <w:proofErr w:type="spellStart"/>
      <w:r w:rsidR="00C936E4">
        <w:t>tabel</w:t>
      </w:r>
      <w:proofErr w:type="spellEnd"/>
      <w:r w:rsidR="00C936E4">
        <w:t xml:space="preserve"> </w:t>
      </w:r>
      <w:proofErr w:type="spellStart"/>
      <w:r w:rsidR="00C936E4">
        <w:t>dengan</w:t>
      </w:r>
      <w:proofErr w:type="spellEnd"/>
      <w:r w:rsidR="00C936E4">
        <w:t xml:space="preserve"> </w:t>
      </w:r>
      <w:proofErr w:type="spellStart"/>
      <w:r w:rsidR="00C936E4">
        <w:t>benar</w:t>
      </w:r>
      <w:proofErr w:type="spellEnd"/>
      <w:r w:rsidR="00C936E4">
        <w:t xml:space="preserve">. </w:t>
      </w:r>
      <w:proofErr w:type="spellStart"/>
      <w:r w:rsidR="00C936E4">
        <w:t>Tabel</w:t>
      </w:r>
      <w:proofErr w:type="spellEnd"/>
      <w:r w:rsidR="00C936E4">
        <w:t xml:space="preserve"> </w:t>
      </w:r>
      <w:proofErr w:type="spellStart"/>
      <w:r w:rsidR="00C936E4">
        <w:t>harus</w:t>
      </w:r>
      <w:proofErr w:type="spellEnd"/>
      <w:r w:rsidR="00C936E4">
        <w:t xml:space="preserve"> </w:t>
      </w:r>
      <w:proofErr w:type="spellStart"/>
      <w:r w:rsidR="00C936E4">
        <w:t>diacu</w:t>
      </w:r>
      <w:proofErr w:type="spellEnd"/>
      <w:r w:rsidR="00C936E4">
        <w:t xml:space="preserve"> </w:t>
      </w:r>
      <w:proofErr w:type="spellStart"/>
      <w:r w:rsidR="00C936E4">
        <w:t>dalam</w:t>
      </w:r>
      <w:proofErr w:type="spellEnd"/>
      <w:r w:rsidR="00C936E4">
        <w:t xml:space="preserve"> </w:t>
      </w:r>
      <w:proofErr w:type="spellStart"/>
      <w:r w:rsidR="00C936E4">
        <w:t>teks</w:t>
      </w:r>
      <w:proofErr w:type="spellEnd"/>
      <w:r w:rsidR="00C936E4">
        <w:t xml:space="preserve"> </w:t>
      </w:r>
      <w:proofErr w:type="spellStart"/>
      <w:r w:rsidR="00C936E4">
        <w:t>dengan</w:t>
      </w:r>
      <w:proofErr w:type="spellEnd"/>
      <w:r w:rsidR="00C936E4">
        <w:t xml:space="preserve"> </w:t>
      </w:r>
      <w:proofErr w:type="spellStart"/>
      <w:r w:rsidR="00C936E4">
        <w:t>menuliskan</w:t>
      </w:r>
      <w:proofErr w:type="spellEnd"/>
      <w:r w:rsidR="00C936E4">
        <w:t xml:space="preserve"> </w:t>
      </w:r>
      <w:proofErr w:type="spellStart"/>
      <w:r w:rsidR="00083E69">
        <w:t>seperti</w:t>
      </w:r>
      <w:proofErr w:type="spellEnd"/>
      <w:r w:rsidR="00083E69">
        <w:t>: ‘…</w:t>
      </w:r>
      <w:proofErr w:type="spellStart"/>
      <w:r w:rsidR="00083E69">
        <w:t>perhatikan</w:t>
      </w:r>
      <w:proofErr w:type="spellEnd"/>
      <w:r w:rsidR="00083E69">
        <w:t xml:space="preserve"> juga font yang </w:t>
      </w:r>
      <w:proofErr w:type="spellStart"/>
      <w:r w:rsidR="00083E69">
        <w:t>digunakan</w:t>
      </w:r>
      <w:proofErr w:type="spellEnd"/>
      <w:r w:rsidR="00083E69">
        <w:t xml:space="preserve"> pada </w:t>
      </w:r>
      <w:proofErr w:type="spellStart"/>
      <w:r w:rsidR="00083E69">
        <w:t>Tabel</w:t>
      </w:r>
      <w:proofErr w:type="spellEnd"/>
      <w:r w:rsidR="00083E69">
        <w:t xml:space="preserve"> 2’ (</w:t>
      </w:r>
      <w:proofErr w:type="spellStart"/>
      <w:r w:rsidR="00083E69">
        <w:t>tabel</w:t>
      </w:r>
      <w:proofErr w:type="spellEnd"/>
      <w:r w:rsidR="00083E69">
        <w:t xml:space="preserve"> </w:t>
      </w:r>
      <w:proofErr w:type="spellStart"/>
      <w:r w:rsidR="00083E69">
        <w:t>ditulis</w:t>
      </w:r>
      <w:proofErr w:type="spellEnd"/>
      <w:r w:rsidR="00083E69">
        <w:t xml:space="preserve"> </w:t>
      </w:r>
      <w:proofErr w:type="spellStart"/>
      <w:r w:rsidR="00083E69">
        <w:t>dengan</w:t>
      </w:r>
      <w:proofErr w:type="spellEnd"/>
      <w:r w:rsidR="00083E69">
        <w:t xml:space="preserve"> ‘T’ </w:t>
      </w:r>
      <w:proofErr w:type="spellStart"/>
      <w:r w:rsidR="00083E69">
        <w:t>besar</w:t>
      </w:r>
      <w:proofErr w:type="spellEnd"/>
      <w:r w:rsidR="00083E69">
        <w:t>).</w:t>
      </w:r>
      <w:r w:rsidR="00CA27B4">
        <w:t xml:space="preserve"> </w:t>
      </w:r>
    </w:p>
    <w:p w14:paraId="06834607" w14:textId="75223608" w:rsidR="00CA27B4" w:rsidRDefault="00CA27B4" w:rsidP="00197369">
      <w:pPr>
        <w:ind w:firstLine="284"/>
      </w:pPr>
    </w:p>
    <w:p w14:paraId="3C7FD9A7" w14:textId="39A60B35" w:rsidR="00CA27B4" w:rsidRDefault="00CA27B4" w:rsidP="009F681F">
      <w:pPr>
        <w:pStyle w:val="Caption"/>
        <w:jc w:val="center"/>
      </w:pPr>
      <w:proofErr w:type="spellStart"/>
      <w:r>
        <w:t>Tabel</w:t>
      </w:r>
      <w:proofErr w:type="spellEnd"/>
      <w:r>
        <w:t xml:space="preserve"> </w:t>
      </w:r>
      <w:r w:rsidR="00B269E5">
        <w:rPr>
          <w:noProof/>
        </w:rPr>
        <w:fldChar w:fldCharType="begin"/>
      </w:r>
      <w:r w:rsidR="00B269E5">
        <w:rPr>
          <w:noProof/>
        </w:rPr>
        <w:instrText xml:space="preserve"> SEQ Tabel \* ARABIC </w:instrText>
      </w:r>
      <w:r w:rsidR="00B269E5">
        <w:rPr>
          <w:noProof/>
        </w:rPr>
        <w:fldChar w:fldCharType="separate"/>
      </w:r>
      <w:r>
        <w:rPr>
          <w:noProof/>
        </w:rPr>
        <w:t>2</w:t>
      </w:r>
      <w:r w:rsidR="00B269E5">
        <w:rPr>
          <w:noProof/>
        </w:rPr>
        <w:fldChar w:fldCharType="end"/>
      </w:r>
      <w:r>
        <w:t xml:space="preserve">. </w:t>
      </w:r>
      <w:proofErr w:type="spellStart"/>
      <w:r>
        <w:t>Judul</w:t>
      </w:r>
      <w:proofErr w:type="spellEnd"/>
      <w:r>
        <w:t xml:space="preserve"> </w:t>
      </w:r>
      <w:proofErr w:type="spellStart"/>
      <w:r>
        <w:t>tabel</w:t>
      </w:r>
      <w:proofErr w:type="spellEnd"/>
      <w:r>
        <w:t xml:space="preserve">, </w:t>
      </w:r>
      <w:proofErr w:type="spellStart"/>
      <w:r>
        <w:t>hanya</w:t>
      </w:r>
      <w:proofErr w:type="spellEnd"/>
      <w:r>
        <w:t xml:space="preserve"> </w:t>
      </w:r>
      <w:proofErr w:type="spellStart"/>
      <w:r>
        <w:t>huruf</w:t>
      </w:r>
      <w:proofErr w:type="spellEnd"/>
      <w:r>
        <w:t xml:space="preserve"> </w:t>
      </w:r>
      <w:proofErr w:type="spellStart"/>
      <w:r>
        <w:t>awalnya</w:t>
      </w:r>
      <w:proofErr w:type="spellEnd"/>
      <w:r>
        <w:t xml:space="preserve"> </w:t>
      </w:r>
      <w:proofErr w:type="spellStart"/>
      <w:r>
        <w:t>saja</w:t>
      </w:r>
      <w:proofErr w:type="spellEnd"/>
      <w:r>
        <w:t xml:space="preserve"> yang </w:t>
      </w:r>
      <w:proofErr w:type="spellStart"/>
      <w:r>
        <w:t>besar</w:t>
      </w:r>
      <w:proofErr w:type="spellEnd"/>
    </w:p>
    <w:p w14:paraId="3208B916" w14:textId="77777777" w:rsidR="009F681F" w:rsidRPr="009F681F" w:rsidRDefault="009F681F" w:rsidP="009F681F"/>
    <w:tbl>
      <w:tblPr>
        <w:tblW w:w="5020" w:type="dxa"/>
        <w:jc w:val="center"/>
        <w:tblBorders>
          <w:top w:val="single" w:sz="4" w:space="0" w:color="auto"/>
          <w:bottom w:val="single" w:sz="4" w:space="0" w:color="auto"/>
        </w:tblBorders>
        <w:tblLook w:val="01E0" w:firstRow="1" w:lastRow="1" w:firstColumn="1" w:lastColumn="1" w:noHBand="0" w:noVBand="0"/>
      </w:tblPr>
      <w:tblGrid>
        <w:gridCol w:w="461"/>
        <w:gridCol w:w="3227"/>
        <w:gridCol w:w="1332"/>
      </w:tblGrid>
      <w:tr w:rsidR="0054595E" w:rsidRPr="0054595E" w14:paraId="243FCC72" w14:textId="77777777" w:rsidTr="00D944A4">
        <w:trPr>
          <w:trHeight w:val="187"/>
          <w:jc w:val="center"/>
        </w:trPr>
        <w:tc>
          <w:tcPr>
            <w:tcW w:w="450" w:type="dxa"/>
            <w:tcBorders>
              <w:top w:val="single" w:sz="4" w:space="0" w:color="auto"/>
              <w:bottom w:val="single" w:sz="4" w:space="0" w:color="auto"/>
            </w:tcBorders>
          </w:tcPr>
          <w:p w14:paraId="40AB5432" w14:textId="77777777" w:rsidR="0054595E" w:rsidRPr="009F681F" w:rsidRDefault="0054595E" w:rsidP="0054595E">
            <w:pPr>
              <w:jc w:val="center"/>
              <w:rPr>
                <w:iCs/>
                <w:sz w:val="20"/>
                <w:szCs w:val="18"/>
                <w:lang w:val="id-ID"/>
              </w:rPr>
            </w:pPr>
            <w:r w:rsidRPr="009F681F">
              <w:rPr>
                <w:iCs/>
                <w:sz w:val="20"/>
                <w:szCs w:val="18"/>
                <w:lang w:val="id-ID"/>
              </w:rPr>
              <w:t>No</w:t>
            </w:r>
          </w:p>
        </w:tc>
        <w:tc>
          <w:tcPr>
            <w:tcW w:w="3236" w:type="dxa"/>
            <w:tcBorders>
              <w:top w:val="single" w:sz="4" w:space="0" w:color="auto"/>
              <w:bottom w:val="single" w:sz="4" w:space="0" w:color="auto"/>
            </w:tcBorders>
          </w:tcPr>
          <w:p w14:paraId="07C9E5BF" w14:textId="77777777" w:rsidR="0054595E" w:rsidRPr="009F681F" w:rsidRDefault="0054595E" w:rsidP="0054595E">
            <w:pPr>
              <w:jc w:val="center"/>
              <w:rPr>
                <w:iCs/>
                <w:sz w:val="20"/>
                <w:szCs w:val="18"/>
                <w:lang w:val="id-ID"/>
              </w:rPr>
            </w:pPr>
            <w:r w:rsidRPr="009F681F">
              <w:rPr>
                <w:iCs/>
                <w:sz w:val="20"/>
                <w:szCs w:val="18"/>
                <w:lang w:val="id-ID"/>
              </w:rPr>
              <w:t>Baris ini</w:t>
            </w:r>
          </w:p>
        </w:tc>
        <w:tc>
          <w:tcPr>
            <w:tcW w:w="1334" w:type="dxa"/>
            <w:tcBorders>
              <w:top w:val="single" w:sz="4" w:space="0" w:color="auto"/>
              <w:bottom w:val="single" w:sz="4" w:space="0" w:color="auto"/>
            </w:tcBorders>
          </w:tcPr>
          <w:p w14:paraId="677F9338" w14:textId="6DFA3C42" w:rsidR="0054595E" w:rsidRPr="006F1A6C" w:rsidRDefault="006F1A6C" w:rsidP="0054595E">
            <w:pPr>
              <w:jc w:val="center"/>
              <w:rPr>
                <w:iCs/>
                <w:sz w:val="20"/>
                <w:szCs w:val="18"/>
              </w:rPr>
            </w:pPr>
            <w:r>
              <w:rPr>
                <w:iCs/>
                <w:sz w:val="20"/>
                <w:szCs w:val="18"/>
              </w:rPr>
              <w:t>Regular</w:t>
            </w:r>
          </w:p>
        </w:tc>
      </w:tr>
      <w:tr w:rsidR="0054595E" w:rsidRPr="0054595E" w14:paraId="0A58E86D" w14:textId="77777777" w:rsidTr="00D944A4">
        <w:trPr>
          <w:trHeight w:val="1114"/>
          <w:jc w:val="center"/>
        </w:trPr>
        <w:tc>
          <w:tcPr>
            <w:tcW w:w="450" w:type="dxa"/>
            <w:tcBorders>
              <w:top w:val="single" w:sz="4" w:space="0" w:color="auto"/>
            </w:tcBorders>
          </w:tcPr>
          <w:p w14:paraId="3E9309FB" w14:textId="77777777" w:rsidR="0054595E" w:rsidRPr="0054595E" w:rsidRDefault="0054595E" w:rsidP="00FE002E">
            <w:pPr>
              <w:rPr>
                <w:sz w:val="20"/>
                <w:szCs w:val="18"/>
                <w:lang w:val="id-ID"/>
              </w:rPr>
            </w:pPr>
            <w:r w:rsidRPr="0054595E">
              <w:rPr>
                <w:sz w:val="20"/>
                <w:szCs w:val="18"/>
                <w:lang w:val="id-ID"/>
              </w:rPr>
              <w:t>1</w:t>
            </w:r>
          </w:p>
        </w:tc>
        <w:tc>
          <w:tcPr>
            <w:tcW w:w="3236" w:type="dxa"/>
            <w:tcBorders>
              <w:top w:val="single" w:sz="4" w:space="0" w:color="auto"/>
            </w:tcBorders>
          </w:tcPr>
          <w:p w14:paraId="29F2B07C" w14:textId="6F861EF5" w:rsidR="0054595E" w:rsidRPr="0054595E" w:rsidRDefault="0054595E" w:rsidP="00FE002E">
            <w:pPr>
              <w:jc w:val="left"/>
              <w:rPr>
                <w:sz w:val="20"/>
                <w:szCs w:val="18"/>
              </w:rPr>
            </w:pPr>
            <w:r w:rsidRPr="0054595E">
              <w:rPr>
                <w:sz w:val="20"/>
                <w:szCs w:val="18"/>
                <w:lang w:val="id-ID"/>
              </w:rPr>
              <w:t xml:space="preserve">Ini isi tabel, jika tidak </w:t>
            </w:r>
            <w:proofErr w:type="spellStart"/>
            <w:r>
              <w:rPr>
                <w:sz w:val="20"/>
                <w:szCs w:val="18"/>
              </w:rPr>
              <w:t>cukup</w:t>
            </w:r>
            <w:proofErr w:type="spellEnd"/>
            <w:r w:rsidRPr="0054595E">
              <w:rPr>
                <w:sz w:val="20"/>
                <w:szCs w:val="18"/>
                <w:lang w:val="id-ID"/>
              </w:rPr>
              <w:t xml:space="preserve">, Anda bisa mengecilkan ukuran huruf sampai 8 points. Jangan lebih kecil dari </w:t>
            </w:r>
            <w:proofErr w:type="spellStart"/>
            <w:r>
              <w:rPr>
                <w:sz w:val="20"/>
                <w:szCs w:val="18"/>
              </w:rPr>
              <w:t>ukuran</w:t>
            </w:r>
            <w:proofErr w:type="spellEnd"/>
            <w:r>
              <w:rPr>
                <w:sz w:val="20"/>
                <w:szCs w:val="18"/>
              </w:rPr>
              <w:t xml:space="preserve"> </w:t>
            </w:r>
            <w:proofErr w:type="spellStart"/>
            <w:r>
              <w:rPr>
                <w:sz w:val="20"/>
                <w:szCs w:val="18"/>
              </w:rPr>
              <w:t>tersebut</w:t>
            </w:r>
            <w:proofErr w:type="spellEnd"/>
            <w:r>
              <w:rPr>
                <w:sz w:val="20"/>
                <w:szCs w:val="18"/>
              </w:rPr>
              <w:t>.</w:t>
            </w:r>
          </w:p>
        </w:tc>
        <w:tc>
          <w:tcPr>
            <w:tcW w:w="1334" w:type="dxa"/>
            <w:tcBorders>
              <w:top w:val="single" w:sz="4" w:space="0" w:color="auto"/>
            </w:tcBorders>
          </w:tcPr>
          <w:p w14:paraId="5E6957C4" w14:textId="77777777" w:rsidR="0054595E" w:rsidRPr="0054595E" w:rsidRDefault="0054595E" w:rsidP="00FE002E">
            <w:pPr>
              <w:jc w:val="left"/>
              <w:rPr>
                <w:sz w:val="20"/>
                <w:szCs w:val="18"/>
                <w:lang w:val="id-ID"/>
              </w:rPr>
            </w:pPr>
            <w:r w:rsidRPr="0054595E">
              <w:rPr>
                <w:sz w:val="20"/>
                <w:szCs w:val="18"/>
                <w:lang w:val="id-ID"/>
              </w:rPr>
              <w:t>Font isi tabel Regular</w:t>
            </w:r>
          </w:p>
        </w:tc>
      </w:tr>
    </w:tbl>
    <w:p w14:paraId="5D6EA9A6" w14:textId="49ED3509" w:rsidR="00CA27B4" w:rsidRDefault="00CA27B4" w:rsidP="00CA27B4"/>
    <w:p w14:paraId="2C188964" w14:textId="1366ED6E" w:rsidR="0054595E" w:rsidRDefault="0054595E" w:rsidP="0054595E">
      <w:pPr>
        <w:ind w:firstLine="284"/>
        <w:rPr>
          <w:lang w:val="id-ID"/>
        </w:rPr>
      </w:pPr>
      <w:r w:rsidRPr="0054595E">
        <w:rPr>
          <w:lang w:val="id-ID"/>
        </w:rPr>
        <w:t xml:space="preserve">Usahakan tabel jangan terpotong pada halaman yang berbeda, kecuali jika besarnya melebihi satu halaman. Jika harus terpotong, jangan lupa tulis ulang </w:t>
      </w:r>
      <w:r w:rsidRPr="0054595E">
        <w:rPr>
          <w:i/>
          <w:iCs/>
          <w:lang w:val="id-ID"/>
        </w:rPr>
        <w:t>header row</w:t>
      </w:r>
      <w:r w:rsidRPr="0054595E">
        <w:rPr>
          <w:lang w:val="id-ID"/>
        </w:rPr>
        <w:t xml:space="preserve"> untuk setiap kolomnya, diberi nomor urut tabel yang sama, dan judul diganti dengan </w:t>
      </w:r>
      <w:r w:rsidRPr="0054595E">
        <w:rPr>
          <w:i/>
          <w:lang w:val="id-ID"/>
        </w:rPr>
        <w:t xml:space="preserve">Lanjutan. </w:t>
      </w:r>
      <w:r w:rsidRPr="0054595E">
        <w:rPr>
          <w:lang w:val="id-ID"/>
        </w:rPr>
        <w:t>Judul tabel tidak diakhiri dengan titik. Untuk tabel dengan lebar lebih dari 1 kolom harus diletakkan di awal atau akhir halaman, sedangkan tabel dengan lebar kurang dari 1 kolom penempatannya bebas asalkan ditempatkan sesudah kalimat yang merujuknya.</w:t>
      </w:r>
    </w:p>
    <w:p w14:paraId="6EAF632F" w14:textId="597CF430" w:rsidR="0054595E" w:rsidRDefault="0054595E" w:rsidP="0054595E">
      <w:pPr>
        <w:ind w:firstLine="284"/>
      </w:pPr>
    </w:p>
    <w:p w14:paraId="29B0C7DB" w14:textId="04082D95" w:rsidR="0054595E" w:rsidRDefault="0054595E" w:rsidP="0054595E">
      <w:pPr>
        <w:pStyle w:val="Heading2"/>
      </w:pPr>
      <w:r>
        <w:t>Gambar</w:t>
      </w:r>
    </w:p>
    <w:p w14:paraId="48C9700A" w14:textId="0BB32440" w:rsidR="0054595E" w:rsidRDefault="007E0F35" w:rsidP="0054595E">
      <w:pPr>
        <w:ind w:firstLine="284"/>
      </w:pPr>
      <w:r w:rsidRPr="007E0F35">
        <w:rPr>
          <w:lang w:val="id-ID"/>
        </w:rPr>
        <w:t xml:space="preserve">Seperti halnya tabel, pastikan setiap gambar mempunyai nomor urut dan judul. Pastikan gunakan gambar hitam-putih. Gambar dibuat rata tengah. Ingat, gambar juga harus diacu dalam teks dengan menuliskan seperti, ‘... jika muncul pesan seperti ditunjukkan pada Gambar </w:t>
      </w:r>
      <w:r w:rsidRPr="007E0F35">
        <w:t>2</w:t>
      </w:r>
      <w:r w:rsidRPr="007E0F35">
        <w:rPr>
          <w:lang w:val="id-ID"/>
        </w:rPr>
        <w:t>, maka Macro Security harus diset Medium’ (gambar ditulis dengan ‘G’ besar). Judul gambar tidak diakhiri dengan titik</w:t>
      </w:r>
      <w:r>
        <w:t xml:space="preserve"> dan </w:t>
      </w:r>
      <w:proofErr w:type="spellStart"/>
      <w:r>
        <w:t>memiliki</w:t>
      </w:r>
      <w:proofErr w:type="spellEnd"/>
      <w:r>
        <w:t xml:space="preserve"> </w:t>
      </w:r>
      <w:proofErr w:type="spellStart"/>
      <w:r>
        <w:t>aturan</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tabel</w:t>
      </w:r>
      <w:proofErr w:type="spellEnd"/>
      <w:r>
        <w:t xml:space="preserve"> (Times New Roman, 10 </w:t>
      </w:r>
      <w:proofErr w:type="spellStart"/>
      <w:r>
        <w:t>pt</w:t>
      </w:r>
      <w:proofErr w:type="spellEnd"/>
      <w:r>
        <w:t xml:space="preserve">, </w:t>
      </w:r>
      <w:proofErr w:type="spellStart"/>
      <w:r>
        <w:t>tidak</w:t>
      </w:r>
      <w:proofErr w:type="spellEnd"/>
      <w:r>
        <w:t xml:space="preserve"> bold), </w:t>
      </w:r>
      <w:proofErr w:type="spellStart"/>
      <w:r>
        <w:t>kecuali</w:t>
      </w:r>
      <w:proofErr w:type="spellEnd"/>
      <w:r>
        <w:t xml:space="preserve"> </w:t>
      </w:r>
      <w:proofErr w:type="spellStart"/>
      <w:r>
        <w:rPr>
          <w:i/>
        </w:rPr>
        <w:t>alignmentnya</w:t>
      </w:r>
      <w:proofErr w:type="spellEnd"/>
      <w:r>
        <w:rPr>
          <w:i/>
        </w:rPr>
        <w:t xml:space="preserve"> </w:t>
      </w:r>
      <w:r>
        <w:t xml:space="preserve">yang </w:t>
      </w:r>
      <w:proofErr w:type="spellStart"/>
      <w:r>
        <w:t>diatur</w:t>
      </w:r>
      <w:proofErr w:type="spellEnd"/>
      <w:r>
        <w:t xml:space="preserve"> </w:t>
      </w:r>
      <w:proofErr w:type="spellStart"/>
      <w:r>
        <w:t>menjadi</w:t>
      </w:r>
      <w:proofErr w:type="spellEnd"/>
      <w:r>
        <w:t xml:space="preserve"> </w:t>
      </w:r>
      <w:r>
        <w:rPr>
          <w:i/>
        </w:rPr>
        <w:t>center</w:t>
      </w:r>
      <w:r w:rsidRPr="007E0F35">
        <w:rPr>
          <w:lang w:val="id-ID"/>
        </w:rPr>
        <w:t xml:space="preserve">. </w:t>
      </w:r>
      <w:r>
        <w:t xml:space="preserve">Gambar </w:t>
      </w:r>
      <w:proofErr w:type="spellStart"/>
      <w:r>
        <w:t>harus</w:t>
      </w:r>
      <w:proofErr w:type="spellEnd"/>
      <w:r>
        <w:t xml:space="preserve"> </w:t>
      </w:r>
      <w:proofErr w:type="spellStart"/>
      <w:r>
        <w:t>jelas</w:t>
      </w:r>
      <w:proofErr w:type="spellEnd"/>
      <w:r>
        <w:t xml:space="preserve"> </w:t>
      </w:r>
      <w:proofErr w:type="spellStart"/>
      <w:r>
        <w:t>terlihat</w:t>
      </w:r>
      <w:proofErr w:type="spellEnd"/>
      <w:r>
        <w:t xml:space="preserve"> oleh </w:t>
      </w:r>
      <w:proofErr w:type="spellStart"/>
      <w:r>
        <w:t>pembaca</w:t>
      </w:r>
      <w:proofErr w:type="spellEnd"/>
      <w:r>
        <w:t xml:space="preserve">, </w:t>
      </w:r>
      <w:proofErr w:type="spellStart"/>
      <w:r>
        <w:t>walaupun</w:t>
      </w:r>
      <w:proofErr w:type="spellEnd"/>
      <w:r>
        <w:t xml:space="preserve"> </w:t>
      </w:r>
      <w:proofErr w:type="spellStart"/>
      <w:r>
        <w:t>itu</w:t>
      </w:r>
      <w:proofErr w:type="spellEnd"/>
      <w:r>
        <w:t xml:space="preserve"> </w:t>
      </w:r>
      <w:proofErr w:type="spellStart"/>
      <w:r>
        <w:t>adalah</w:t>
      </w:r>
      <w:proofErr w:type="spellEnd"/>
      <w:r>
        <w:t xml:space="preserve"> </w:t>
      </w:r>
      <w:proofErr w:type="spellStart"/>
      <w:r>
        <w:t>tulisan</w:t>
      </w:r>
      <w:proofErr w:type="spellEnd"/>
      <w:r>
        <w:t xml:space="preserve"> di </w:t>
      </w:r>
      <w:proofErr w:type="spellStart"/>
      <w:r>
        <w:t>dalam</w:t>
      </w:r>
      <w:proofErr w:type="spellEnd"/>
      <w:r>
        <w:t xml:space="preserve"> </w:t>
      </w:r>
      <w:proofErr w:type="spellStart"/>
      <w:r>
        <w:t>gambar</w:t>
      </w:r>
      <w:proofErr w:type="spellEnd"/>
      <w:r>
        <w:t xml:space="preserve"> </w:t>
      </w:r>
      <w:proofErr w:type="spellStart"/>
      <w:r>
        <w:t>tersebut</w:t>
      </w:r>
      <w:proofErr w:type="spellEnd"/>
      <w:r>
        <w:t xml:space="preserve">. </w:t>
      </w:r>
      <w:proofErr w:type="spellStart"/>
      <w:r>
        <w:t>Berikut</w:t>
      </w:r>
      <w:proofErr w:type="spellEnd"/>
      <w:r>
        <w:t xml:space="preserve"> </w:t>
      </w:r>
      <w:proofErr w:type="spellStart"/>
      <w:r>
        <w:t>contoh</w:t>
      </w:r>
      <w:proofErr w:type="spellEnd"/>
      <w:r>
        <w:t xml:space="preserve"> </w:t>
      </w:r>
      <w:proofErr w:type="spellStart"/>
      <w:r>
        <w:t>penggunaan</w:t>
      </w:r>
      <w:proofErr w:type="spellEnd"/>
      <w:r>
        <w:t xml:space="preserve"> </w:t>
      </w:r>
      <w:proofErr w:type="spellStart"/>
      <w:r>
        <w:t>gambar</w:t>
      </w:r>
      <w:proofErr w:type="spellEnd"/>
      <w:r>
        <w:t xml:space="preserve"> yang </w:t>
      </w:r>
      <w:proofErr w:type="spellStart"/>
      <w:r>
        <w:t>baik</w:t>
      </w:r>
      <w:proofErr w:type="spellEnd"/>
      <w:r>
        <w:t>.</w:t>
      </w:r>
    </w:p>
    <w:p w14:paraId="72826BB0" w14:textId="70D7C103" w:rsidR="007E0F35" w:rsidRDefault="009874F6" w:rsidP="006A0B2C">
      <w:pPr>
        <w:jc w:val="center"/>
        <w:rPr>
          <w:noProof/>
          <w:lang w:val="id-ID" w:eastAsia="id-ID"/>
        </w:rPr>
      </w:pPr>
      <w:r w:rsidRPr="00D23B5E">
        <w:rPr>
          <w:noProof/>
          <w:lang w:val="id-ID" w:eastAsia="id-ID"/>
        </w:rPr>
        <w:lastRenderedPageBreak/>
        <w:drawing>
          <wp:inline distT="0" distB="0" distL="0" distR="0" wp14:anchorId="31B06F97" wp14:editId="4E0354C4">
            <wp:extent cx="2743200" cy="151828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18285"/>
                    </a:xfrm>
                    <a:prstGeom prst="rect">
                      <a:avLst/>
                    </a:prstGeom>
                    <a:noFill/>
                    <a:ln>
                      <a:noFill/>
                    </a:ln>
                  </pic:spPr>
                </pic:pic>
              </a:graphicData>
            </a:graphic>
          </wp:inline>
        </w:drawing>
      </w:r>
    </w:p>
    <w:p w14:paraId="7416B679" w14:textId="397DE046" w:rsidR="006A0B2C" w:rsidRDefault="006A0B2C" w:rsidP="006A0B2C">
      <w:pPr>
        <w:pStyle w:val="Caption"/>
        <w:jc w:val="center"/>
      </w:pPr>
      <w:r>
        <w:t xml:space="preserve">Gambar </w:t>
      </w:r>
      <w:r w:rsidR="00B269E5">
        <w:rPr>
          <w:noProof/>
        </w:rPr>
        <w:fldChar w:fldCharType="begin"/>
      </w:r>
      <w:r w:rsidR="00B269E5">
        <w:rPr>
          <w:noProof/>
        </w:rPr>
        <w:instrText xml:space="preserve"> SEQ Gambar \* ARABIC </w:instrText>
      </w:r>
      <w:r w:rsidR="00B269E5">
        <w:rPr>
          <w:noProof/>
        </w:rPr>
        <w:fldChar w:fldCharType="separate"/>
      </w:r>
      <w:r w:rsidR="00BB276B">
        <w:rPr>
          <w:noProof/>
        </w:rPr>
        <w:t>1</w:t>
      </w:r>
      <w:r w:rsidR="00B269E5">
        <w:rPr>
          <w:noProof/>
        </w:rPr>
        <w:fldChar w:fldCharType="end"/>
      </w:r>
      <w:r>
        <w:t xml:space="preserve">. </w:t>
      </w:r>
      <w:proofErr w:type="spellStart"/>
      <w:r>
        <w:t>Grafik</w:t>
      </w:r>
      <w:proofErr w:type="spellEnd"/>
      <w:r>
        <w:t xml:space="preserve"> </w:t>
      </w:r>
      <w:proofErr w:type="spellStart"/>
      <w:r>
        <w:t>perbandingan</w:t>
      </w:r>
      <w:proofErr w:type="spellEnd"/>
      <w:r>
        <w:t xml:space="preserve"> </w:t>
      </w:r>
      <m:oMath>
        <m:sSub>
          <m:sSubPr>
            <m:ctrlPr>
              <w:rPr>
                <w:rFonts w:ascii="Cambria Math" w:hAnsi="Cambria Math"/>
                <w:i/>
              </w:rPr>
            </m:ctrlPr>
          </m:sSubPr>
          <m:e>
            <m:r>
              <w:rPr>
                <w:rFonts w:ascii="Cambria Math" w:hAnsi="Cambria Math"/>
              </w:rPr>
              <m:t>e</m:t>
            </m:r>
          </m:e>
          <m:sub>
            <m:r>
              <w:rPr>
                <w:rFonts w:ascii="Cambria Math" w:hAnsi="Cambria Math"/>
              </w:rPr>
              <m:t>rms</m:t>
            </m:r>
          </m:sub>
        </m:sSub>
      </m:oMath>
      <w:r w:rsidR="00204A1D">
        <w:t>ncnc</w:t>
      </w:r>
    </w:p>
    <w:p w14:paraId="3445FE1F" w14:textId="7C32B31D" w:rsidR="00204A1D" w:rsidRDefault="00204A1D" w:rsidP="00204A1D"/>
    <w:p w14:paraId="400E6728" w14:textId="02F62EEC" w:rsidR="00204A1D" w:rsidRDefault="00204A1D" w:rsidP="00204A1D">
      <w:pPr>
        <w:pStyle w:val="Heading2"/>
      </w:pPr>
      <w:proofErr w:type="spellStart"/>
      <w:r>
        <w:t>Algoritma</w:t>
      </w:r>
      <w:proofErr w:type="spellEnd"/>
      <w:r>
        <w:t xml:space="preserve"> </w:t>
      </w:r>
      <w:proofErr w:type="spellStart"/>
      <w:r>
        <w:t>atau</w:t>
      </w:r>
      <w:proofErr w:type="spellEnd"/>
      <w:r>
        <w:t xml:space="preserve"> Program</w:t>
      </w:r>
    </w:p>
    <w:p w14:paraId="3972CEA1" w14:textId="003575F7" w:rsidR="00204A1D" w:rsidRPr="00204A1D" w:rsidRDefault="0007223C" w:rsidP="00204A1D">
      <w:pPr>
        <w:ind w:firstLine="284"/>
      </w:pPr>
      <w:proofErr w:type="spellStart"/>
      <w:r>
        <w:t>Algoritma</w:t>
      </w:r>
      <w:proofErr w:type="spellEnd"/>
      <w:r>
        <w:t xml:space="preserve"> </w:t>
      </w:r>
      <w:proofErr w:type="spellStart"/>
      <w:r>
        <w:t>atau</w:t>
      </w:r>
      <w:proofErr w:type="spellEnd"/>
      <w:r>
        <w:t xml:space="preserve"> program </w:t>
      </w:r>
      <w:proofErr w:type="spellStart"/>
      <w:r>
        <w:t>dianggap</w:t>
      </w:r>
      <w:proofErr w:type="spellEnd"/>
      <w:r>
        <w:t xml:space="preserve"> </w:t>
      </w:r>
      <w:proofErr w:type="spellStart"/>
      <w:r>
        <w:t>sebagai</w:t>
      </w:r>
      <w:proofErr w:type="spellEnd"/>
      <w:r>
        <w:t xml:space="preserve"> </w:t>
      </w:r>
      <w:proofErr w:type="spellStart"/>
      <w:r>
        <w:t>gambar</w:t>
      </w:r>
      <w:proofErr w:type="spellEnd"/>
      <w:r>
        <w:t xml:space="preserve">, </w:t>
      </w:r>
      <w:proofErr w:type="spellStart"/>
      <w:r>
        <w:t>tetapi</w:t>
      </w:r>
      <w:proofErr w:type="spellEnd"/>
      <w:r>
        <w:t xml:space="preserve"> </w:t>
      </w:r>
      <w:proofErr w:type="spellStart"/>
      <w:r>
        <w:t>dituliskan</w:t>
      </w:r>
      <w:proofErr w:type="spellEnd"/>
      <w:r>
        <w:t xml:space="preserve"> </w:t>
      </w:r>
      <w:proofErr w:type="spellStart"/>
      <w:r>
        <w:t>menggunakan</w:t>
      </w:r>
      <w:proofErr w:type="spellEnd"/>
      <w:r>
        <w:t xml:space="preserve"> font yang </w:t>
      </w:r>
      <w:proofErr w:type="spellStart"/>
      <w:r>
        <w:t>mempunyai</w:t>
      </w:r>
      <w:proofErr w:type="spellEnd"/>
      <w:r>
        <w:t xml:space="preserve"> kaki (serif), </w:t>
      </w:r>
      <w:proofErr w:type="spellStart"/>
      <w:r>
        <w:t>sehingga</w:t>
      </w:r>
      <w:proofErr w:type="spellEnd"/>
      <w:r>
        <w:t xml:space="preserve"> </w:t>
      </w:r>
      <w:proofErr w:type="spellStart"/>
      <w:r>
        <w:t>dapat</w:t>
      </w:r>
      <w:proofErr w:type="spellEnd"/>
      <w:r>
        <w:t xml:space="preserve"> </w:t>
      </w:r>
      <w:proofErr w:type="spellStart"/>
      <w:r>
        <w:t>dibedakan</w:t>
      </w:r>
      <w:proofErr w:type="spellEnd"/>
      <w:r>
        <w:t xml:space="preserve"> </w:t>
      </w:r>
      <w:proofErr w:type="spellStart"/>
      <w:r>
        <w:t>antara</w:t>
      </w:r>
      <w:proofErr w:type="spellEnd"/>
      <w:r>
        <w:t xml:space="preserve"> I (</w:t>
      </w:r>
      <w:proofErr w:type="spellStart"/>
      <w:r>
        <w:t>i</w:t>
      </w:r>
      <w:proofErr w:type="spellEnd"/>
      <w:r>
        <w:t xml:space="preserve"> </w:t>
      </w:r>
      <w:proofErr w:type="spellStart"/>
      <w:r>
        <w:t>besar</w:t>
      </w:r>
      <w:proofErr w:type="spellEnd"/>
      <w:r>
        <w:t xml:space="preserve">) dan l (l </w:t>
      </w:r>
      <w:proofErr w:type="spellStart"/>
      <w:r>
        <w:t>kecil</w:t>
      </w:r>
      <w:proofErr w:type="spellEnd"/>
      <w:r>
        <w:t xml:space="preserve">), </w:t>
      </w:r>
      <w:proofErr w:type="spellStart"/>
      <w:r>
        <w:t>misalnya</w:t>
      </w:r>
      <w:proofErr w:type="spellEnd"/>
      <w:r>
        <w:t xml:space="preserve"> </w:t>
      </w:r>
      <w:r>
        <w:rPr>
          <w:rFonts w:ascii="Courier New" w:hAnsi="Courier New"/>
        </w:rPr>
        <w:t xml:space="preserve">Courier New </w:t>
      </w:r>
      <w:proofErr w:type="spellStart"/>
      <w:r>
        <w:t>dengan</w:t>
      </w:r>
      <w:proofErr w:type="spellEnd"/>
      <w:r>
        <w:t xml:space="preserve"> </w:t>
      </w:r>
      <w:proofErr w:type="spellStart"/>
      <w:r>
        <w:t>besar</w:t>
      </w:r>
      <w:proofErr w:type="spellEnd"/>
      <w:r>
        <w:t xml:space="preserve"> </w:t>
      </w:r>
      <w:proofErr w:type="spellStart"/>
      <w:r>
        <w:t>huruf</w:t>
      </w:r>
      <w:proofErr w:type="spellEnd"/>
      <w:r>
        <w:t xml:space="preserve"> </w:t>
      </w:r>
      <w:proofErr w:type="spellStart"/>
      <w:r>
        <w:t>maksimal</w:t>
      </w:r>
      <w:proofErr w:type="spellEnd"/>
      <w:r>
        <w:t xml:space="preserve"> 10 point. </w:t>
      </w:r>
      <w:proofErr w:type="spellStart"/>
      <w:r>
        <w:t>Contoh</w:t>
      </w:r>
      <w:proofErr w:type="spellEnd"/>
      <w:r>
        <w:t xml:space="preserve"> </w:t>
      </w:r>
      <w:proofErr w:type="spellStart"/>
      <w:r>
        <w:t>algoritma</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dalam</w:t>
      </w:r>
      <w:proofErr w:type="spellEnd"/>
      <w:r>
        <w:t xml:space="preserve"> Gambar 3.</w:t>
      </w:r>
    </w:p>
    <w:p w14:paraId="2D42CDF1" w14:textId="7F5A1B90" w:rsidR="008A02A2" w:rsidRDefault="0007223C" w:rsidP="0007223C">
      <w:pPr>
        <w:jc w:val="center"/>
      </w:pPr>
      <w:r>
        <w:rPr>
          <w:noProof/>
        </w:rPr>
        <mc:AlternateContent>
          <mc:Choice Requires="wps">
            <w:drawing>
              <wp:inline distT="0" distB="0" distL="0" distR="0" wp14:anchorId="009F6C43" wp14:editId="576601A6">
                <wp:extent cx="2958860" cy="664234"/>
                <wp:effectExtent l="0" t="0" r="0" b="2540"/>
                <wp:docPr id="1" name="Text Box 1"/>
                <wp:cNvGraphicFramePr/>
                <a:graphic xmlns:a="http://schemas.openxmlformats.org/drawingml/2006/main">
                  <a:graphicData uri="http://schemas.microsoft.com/office/word/2010/wordprocessingShape">
                    <wps:wsp>
                      <wps:cNvSpPr txBox="1"/>
                      <wps:spPr>
                        <a:xfrm>
                          <a:off x="0" y="0"/>
                          <a:ext cx="2958860" cy="664234"/>
                        </a:xfrm>
                        <a:prstGeom prst="rect">
                          <a:avLst/>
                        </a:prstGeom>
                        <a:solidFill>
                          <a:schemeClr val="lt1"/>
                        </a:solidFill>
                        <a:ln w="6350">
                          <a:noFill/>
                        </a:ln>
                      </wps:spPr>
                      <wps:txbx>
                        <w:txbxContent>
                          <w:p w14:paraId="1DF009C3" w14:textId="6DCD196F" w:rsidR="00FE002E" w:rsidRDefault="00FE002E" w:rsidP="0007223C">
                            <w:pPr>
                              <w:pStyle w:val="ListParagraph"/>
                              <w:numPr>
                                <w:ilvl w:val="0"/>
                                <w:numId w:val="3"/>
                              </w:numPr>
                              <w:ind w:left="357" w:hanging="357"/>
                              <w:rPr>
                                <w:rFonts w:ascii="Courier New" w:hAnsi="Courier New" w:cs="Courier New"/>
                                <w:sz w:val="20"/>
                              </w:rPr>
                            </w:pPr>
                            <w:r>
                              <w:rPr>
                                <w:rFonts w:ascii="Courier New" w:hAnsi="Courier New" w:cs="Courier New"/>
                                <w:sz w:val="20"/>
                              </w:rPr>
                              <w:t xml:space="preserve">For y = 0 </w:t>
                            </w:r>
                            <w:proofErr w:type="spellStart"/>
                            <w:r>
                              <w:rPr>
                                <w:rFonts w:ascii="Courier New" w:hAnsi="Courier New" w:cs="Courier New"/>
                                <w:sz w:val="20"/>
                              </w:rPr>
                              <w:t>sampai</w:t>
                            </w:r>
                            <w:proofErr w:type="spellEnd"/>
                            <w:r>
                              <w:rPr>
                                <w:rFonts w:ascii="Courier New" w:hAnsi="Courier New" w:cs="Courier New"/>
                                <w:sz w:val="20"/>
                              </w:rPr>
                              <w:t xml:space="preserve"> Tinggi-1</w:t>
                            </w:r>
                          </w:p>
                          <w:p w14:paraId="7055A23F" w14:textId="1062D712" w:rsidR="00FE002E" w:rsidRDefault="00FE002E" w:rsidP="0007223C">
                            <w:pPr>
                              <w:pStyle w:val="ListParagraph"/>
                              <w:numPr>
                                <w:ilvl w:val="0"/>
                                <w:numId w:val="3"/>
                              </w:numPr>
                              <w:tabs>
                                <w:tab w:val="left" w:pos="567"/>
                              </w:tabs>
                              <w:ind w:left="357" w:hanging="357"/>
                              <w:rPr>
                                <w:rFonts w:ascii="Courier New" w:hAnsi="Courier New" w:cs="Courier New"/>
                                <w:sz w:val="20"/>
                              </w:rPr>
                            </w:pPr>
                            <w:r>
                              <w:rPr>
                                <w:rFonts w:ascii="Courier New" w:hAnsi="Courier New" w:cs="Courier New"/>
                                <w:sz w:val="20"/>
                              </w:rPr>
                              <w:tab/>
                              <w:t xml:space="preserve">For x = 0 </w:t>
                            </w:r>
                            <w:proofErr w:type="spellStart"/>
                            <w:r>
                              <w:rPr>
                                <w:rFonts w:ascii="Courier New" w:hAnsi="Courier New" w:cs="Courier New"/>
                                <w:sz w:val="20"/>
                              </w:rPr>
                              <w:t>sampai</w:t>
                            </w:r>
                            <w:proofErr w:type="spellEnd"/>
                            <w:r>
                              <w:rPr>
                                <w:rFonts w:ascii="Courier New" w:hAnsi="Courier New" w:cs="Courier New"/>
                                <w:sz w:val="20"/>
                              </w:rPr>
                              <w:t xml:space="preserve"> Lebar-1</w:t>
                            </w:r>
                          </w:p>
                          <w:p w14:paraId="3AE196E5" w14:textId="1540952A" w:rsidR="00FE002E" w:rsidRDefault="00FE002E" w:rsidP="00504BF4">
                            <w:pPr>
                              <w:pStyle w:val="ListParagraph"/>
                              <w:numPr>
                                <w:ilvl w:val="0"/>
                                <w:numId w:val="3"/>
                              </w:numPr>
                              <w:tabs>
                                <w:tab w:val="left" w:pos="567"/>
                                <w:tab w:val="left" w:pos="709"/>
                              </w:tabs>
                              <w:ind w:left="357" w:hanging="357"/>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Ambil</w:t>
                            </w:r>
                            <w:proofErr w:type="spellEnd"/>
                            <w:r>
                              <w:rPr>
                                <w:rFonts w:ascii="Courier New" w:hAnsi="Courier New" w:cs="Courier New"/>
                                <w:sz w:val="20"/>
                              </w:rPr>
                              <w:t xml:space="preserve"> </w:t>
                            </w:r>
                            <w:proofErr w:type="spellStart"/>
                            <w:r>
                              <w:rPr>
                                <w:rFonts w:ascii="Courier New" w:hAnsi="Courier New" w:cs="Courier New"/>
                                <w:sz w:val="20"/>
                              </w:rPr>
                              <w:t>nilai</w:t>
                            </w:r>
                            <w:proofErr w:type="spellEnd"/>
                            <w:r>
                              <w:rPr>
                                <w:rFonts w:ascii="Courier New" w:hAnsi="Courier New" w:cs="Courier New"/>
                                <w:sz w:val="20"/>
                              </w:rPr>
                              <w:t xml:space="preserve"> </w:t>
                            </w:r>
                            <w:proofErr w:type="spellStart"/>
                            <w:r>
                              <w:rPr>
                                <w:rFonts w:ascii="Courier New" w:hAnsi="Courier New" w:cs="Courier New"/>
                                <w:sz w:val="20"/>
                              </w:rPr>
                              <w:t>piksel</w:t>
                            </w:r>
                            <w:proofErr w:type="spellEnd"/>
                            <w:r>
                              <w:rPr>
                                <w:rFonts w:ascii="Courier New" w:hAnsi="Courier New" w:cs="Courier New"/>
                                <w:sz w:val="20"/>
                              </w:rPr>
                              <w:t xml:space="preserve"> </w:t>
                            </w:r>
                            <w:proofErr w:type="spellStart"/>
                            <w:r>
                              <w:rPr>
                                <w:rFonts w:ascii="Courier New" w:hAnsi="Courier New" w:cs="Courier New"/>
                                <w:sz w:val="20"/>
                              </w:rPr>
                              <w:t>dari</w:t>
                            </w:r>
                            <w:proofErr w:type="spellEnd"/>
                            <w:r>
                              <w:rPr>
                                <w:rFonts w:ascii="Courier New" w:hAnsi="Courier New" w:cs="Courier New"/>
                                <w:sz w:val="20"/>
                              </w:rPr>
                              <w:t xml:space="preserve"> citra1</w:t>
                            </w:r>
                          </w:p>
                          <w:p w14:paraId="69A72DD1" w14:textId="48BFEFC7" w:rsidR="00FE002E" w:rsidRPr="0007223C" w:rsidRDefault="00FE002E" w:rsidP="00504BF4">
                            <w:pPr>
                              <w:pStyle w:val="ListParagraph"/>
                              <w:numPr>
                                <w:ilvl w:val="0"/>
                                <w:numId w:val="3"/>
                              </w:numPr>
                              <w:tabs>
                                <w:tab w:val="left" w:pos="567"/>
                                <w:tab w:val="left" w:pos="709"/>
                              </w:tabs>
                              <w:ind w:left="357" w:hanging="357"/>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Set </w:t>
                            </w:r>
                            <w:proofErr w:type="spellStart"/>
                            <w:r>
                              <w:rPr>
                                <w:rFonts w:ascii="Courier New" w:hAnsi="Courier New" w:cs="Courier New"/>
                                <w:sz w:val="20"/>
                              </w:rPr>
                              <w:t>nilai</w:t>
                            </w:r>
                            <w:proofErr w:type="spellEnd"/>
                            <w:r>
                              <w:rPr>
                                <w:rFonts w:ascii="Courier New" w:hAnsi="Courier New" w:cs="Courier New"/>
                                <w:sz w:val="20"/>
                              </w:rPr>
                              <w:t xml:space="preserve"> </w:t>
                            </w:r>
                            <w:proofErr w:type="spellStart"/>
                            <w:r>
                              <w:rPr>
                                <w:rFonts w:ascii="Courier New" w:hAnsi="Courier New" w:cs="Courier New"/>
                                <w:sz w:val="20"/>
                              </w:rPr>
                              <w:t>piksel</w:t>
                            </w:r>
                            <w:proofErr w:type="spellEnd"/>
                            <w:r>
                              <w:rPr>
                                <w:rFonts w:ascii="Courier New" w:hAnsi="Courier New" w:cs="Courier New"/>
                                <w:sz w:val="20"/>
                              </w:rPr>
                              <w:t xml:space="preserve"> </w:t>
                            </w:r>
                            <w:proofErr w:type="spellStart"/>
                            <w:r>
                              <w:rPr>
                                <w:rFonts w:ascii="Courier New" w:hAnsi="Courier New" w:cs="Courier New"/>
                                <w:sz w:val="20"/>
                              </w:rPr>
                              <w:t>ke</w:t>
                            </w:r>
                            <w:proofErr w:type="spellEnd"/>
                            <w:r>
                              <w:rPr>
                                <w:rFonts w:ascii="Courier New" w:hAnsi="Courier New" w:cs="Courier New"/>
                                <w:sz w:val="20"/>
                              </w:rPr>
                              <w:t xml:space="preserve"> citra2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9F6C43" id="_x0000_t202" coordsize="21600,21600" o:spt="202" path="m,l,21600r21600,l21600,xe">
                <v:stroke joinstyle="miter"/>
                <v:path gradientshapeok="t" o:connecttype="rect"/>
              </v:shapetype>
              <v:shape id="Text Box 1" o:spid="_x0000_s1026" type="#_x0000_t202" style="width:233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" fillcolor="white [3201]" stroked="f" strokeweight=".5pt">
                <v:textbox>
                  <w:txbxContent>
                    <w:p w14:paraId="1DF009C3" w14:textId="6DCD196F" w:rsidR="00FE002E" w:rsidRDefault="00FE002E" w:rsidP="0007223C">
                      <w:pPr>
                        <w:pStyle w:val="ListParagraph"/>
                        <w:numPr>
                          <w:ilvl w:val="0"/>
                          <w:numId w:val="3"/>
                        </w:numPr>
                        <w:ind w:left="357" w:hanging="357"/>
                        <w:rPr>
                          <w:rFonts w:ascii="Courier New" w:hAnsi="Courier New" w:cs="Courier New"/>
                          <w:sz w:val="20"/>
                        </w:rPr>
                      </w:pPr>
                      <w:r>
                        <w:rPr>
                          <w:rFonts w:ascii="Courier New" w:hAnsi="Courier New" w:cs="Courier New"/>
                          <w:sz w:val="20"/>
                        </w:rPr>
                        <w:t xml:space="preserve">For y = 0 </w:t>
                      </w:r>
                      <w:proofErr w:type="spellStart"/>
                      <w:r>
                        <w:rPr>
                          <w:rFonts w:ascii="Courier New" w:hAnsi="Courier New" w:cs="Courier New"/>
                          <w:sz w:val="20"/>
                        </w:rPr>
                        <w:t>sampai</w:t>
                      </w:r>
                      <w:proofErr w:type="spellEnd"/>
                      <w:r>
                        <w:rPr>
                          <w:rFonts w:ascii="Courier New" w:hAnsi="Courier New" w:cs="Courier New"/>
                          <w:sz w:val="20"/>
                        </w:rPr>
                        <w:t xml:space="preserve"> Tinggi-1</w:t>
                      </w:r>
                    </w:p>
                    <w:p w14:paraId="7055A23F" w14:textId="1062D712" w:rsidR="00FE002E" w:rsidRDefault="00FE002E" w:rsidP="0007223C">
                      <w:pPr>
                        <w:pStyle w:val="ListParagraph"/>
                        <w:numPr>
                          <w:ilvl w:val="0"/>
                          <w:numId w:val="3"/>
                        </w:numPr>
                        <w:tabs>
                          <w:tab w:val="left" w:pos="567"/>
                        </w:tabs>
                        <w:ind w:left="357" w:hanging="357"/>
                        <w:rPr>
                          <w:rFonts w:ascii="Courier New" w:hAnsi="Courier New" w:cs="Courier New"/>
                          <w:sz w:val="20"/>
                        </w:rPr>
                      </w:pPr>
                      <w:r>
                        <w:rPr>
                          <w:rFonts w:ascii="Courier New" w:hAnsi="Courier New" w:cs="Courier New"/>
                          <w:sz w:val="20"/>
                        </w:rPr>
                        <w:tab/>
                        <w:t xml:space="preserve">For x = 0 </w:t>
                      </w:r>
                      <w:proofErr w:type="spellStart"/>
                      <w:r>
                        <w:rPr>
                          <w:rFonts w:ascii="Courier New" w:hAnsi="Courier New" w:cs="Courier New"/>
                          <w:sz w:val="20"/>
                        </w:rPr>
                        <w:t>sampai</w:t>
                      </w:r>
                      <w:proofErr w:type="spellEnd"/>
                      <w:r>
                        <w:rPr>
                          <w:rFonts w:ascii="Courier New" w:hAnsi="Courier New" w:cs="Courier New"/>
                          <w:sz w:val="20"/>
                        </w:rPr>
                        <w:t xml:space="preserve"> Lebar-1</w:t>
                      </w:r>
                    </w:p>
                    <w:p w14:paraId="3AE196E5" w14:textId="1540952A" w:rsidR="00FE002E" w:rsidRDefault="00FE002E" w:rsidP="00504BF4">
                      <w:pPr>
                        <w:pStyle w:val="ListParagraph"/>
                        <w:numPr>
                          <w:ilvl w:val="0"/>
                          <w:numId w:val="3"/>
                        </w:numPr>
                        <w:tabs>
                          <w:tab w:val="left" w:pos="567"/>
                          <w:tab w:val="left" w:pos="709"/>
                        </w:tabs>
                        <w:ind w:left="357" w:hanging="357"/>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Ambil</w:t>
                      </w:r>
                      <w:proofErr w:type="spellEnd"/>
                      <w:r>
                        <w:rPr>
                          <w:rFonts w:ascii="Courier New" w:hAnsi="Courier New" w:cs="Courier New"/>
                          <w:sz w:val="20"/>
                        </w:rPr>
                        <w:t xml:space="preserve"> </w:t>
                      </w:r>
                      <w:proofErr w:type="spellStart"/>
                      <w:r>
                        <w:rPr>
                          <w:rFonts w:ascii="Courier New" w:hAnsi="Courier New" w:cs="Courier New"/>
                          <w:sz w:val="20"/>
                        </w:rPr>
                        <w:t>nilai</w:t>
                      </w:r>
                      <w:proofErr w:type="spellEnd"/>
                      <w:r>
                        <w:rPr>
                          <w:rFonts w:ascii="Courier New" w:hAnsi="Courier New" w:cs="Courier New"/>
                          <w:sz w:val="20"/>
                        </w:rPr>
                        <w:t xml:space="preserve"> </w:t>
                      </w:r>
                      <w:proofErr w:type="spellStart"/>
                      <w:r>
                        <w:rPr>
                          <w:rFonts w:ascii="Courier New" w:hAnsi="Courier New" w:cs="Courier New"/>
                          <w:sz w:val="20"/>
                        </w:rPr>
                        <w:t>piksel</w:t>
                      </w:r>
                      <w:proofErr w:type="spellEnd"/>
                      <w:r>
                        <w:rPr>
                          <w:rFonts w:ascii="Courier New" w:hAnsi="Courier New" w:cs="Courier New"/>
                          <w:sz w:val="20"/>
                        </w:rPr>
                        <w:t xml:space="preserve"> </w:t>
                      </w:r>
                      <w:proofErr w:type="spellStart"/>
                      <w:r>
                        <w:rPr>
                          <w:rFonts w:ascii="Courier New" w:hAnsi="Courier New" w:cs="Courier New"/>
                          <w:sz w:val="20"/>
                        </w:rPr>
                        <w:t>dari</w:t>
                      </w:r>
                      <w:proofErr w:type="spellEnd"/>
                      <w:r>
                        <w:rPr>
                          <w:rFonts w:ascii="Courier New" w:hAnsi="Courier New" w:cs="Courier New"/>
                          <w:sz w:val="20"/>
                        </w:rPr>
                        <w:t xml:space="preserve"> citra1</w:t>
                      </w:r>
                    </w:p>
                    <w:p w14:paraId="69A72DD1" w14:textId="48BFEFC7" w:rsidR="00FE002E" w:rsidRPr="0007223C" w:rsidRDefault="00FE002E" w:rsidP="00504BF4">
                      <w:pPr>
                        <w:pStyle w:val="ListParagraph"/>
                        <w:numPr>
                          <w:ilvl w:val="0"/>
                          <w:numId w:val="3"/>
                        </w:numPr>
                        <w:tabs>
                          <w:tab w:val="left" w:pos="567"/>
                          <w:tab w:val="left" w:pos="709"/>
                        </w:tabs>
                        <w:ind w:left="357" w:hanging="357"/>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Set </w:t>
                      </w:r>
                      <w:proofErr w:type="spellStart"/>
                      <w:r>
                        <w:rPr>
                          <w:rFonts w:ascii="Courier New" w:hAnsi="Courier New" w:cs="Courier New"/>
                          <w:sz w:val="20"/>
                        </w:rPr>
                        <w:t>nilai</w:t>
                      </w:r>
                      <w:proofErr w:type="spellEnd"/>
                      <w:r>
                        <w:rPr>
                          <w:rFonts w:ascii="Courier New" w:hAnsi="Courier New" w:cs="Courier New"/>
                          <w:sz w:val="20"/>
                        </w:rPr>
                        <w:t xml:space="preserve"> </w:t>
                      </w:r>
                      <w:proofErr w:type="spellStart"/>
                      <w:r>
                        <w:rPr>
                          <w:rFonts w:ascii="Courier New" w:hAnsi="Courier New" w:cs="Courier New"/>
                          <w:sz w:val="20"/>
                        </w:rPr>
                        <w:t>piksel</w:t>
                      </w:r>
                      <w:proofErr w:type="spellEnd"/>
                      <w:r>
                        <w:rPr>
                          <w:rFonts w:ascii="Courier New" w:hAnsi="Courier New" w:cs="Courier New"/>
                          <w:sz w:val="20"/>
                        </w:rPr>
                        <w:t xml:space="preserve"> </w:t>
                      </w:r>
                      <w:proofErr w:type="spellStart"/>
                      <w:r>
                        <w:rPr>
                          <w:rFonts w:ascii="Courier New" w:hAnsi="Courier New" w:cs="Courier New"/>
                          <w:sz w:val="20"/>
                        </w:rPr>
                        <w:t>ke</w:t>
                      </w:r>
                      <w:proofErr w:type="spellEnd"/>
                      <w:r>
                        <w:rPr>
                          <w:rFonts w:ascii="Courier New" w:hAnsi="Courier New" w:cs="Courier New"/>
                          <w:sz w:val="20"/>
                        </w:rPr>
                        <w:t xml:space="preserve"> citra2</w:t>
                      </w:r>
                    </w:p>
                  </w:txbxContent>
                </v:textbox>
                <w10:anchorlock/>
              </v:shape>
            </w:pict>
          </mc:Fallback>
        </mc:AlternateContent>
      </w:r>
    </w:p>
    <w:p w14:paraId="3EE0507C" w14:textId="2F5D23AC" w:rsidR="00BB276B" w:rsidRDefault="00BB276B" w:rsidP="00BB276B">
      <w:pPr>
        <w:pStyle w:val="Caption"/>
        <w:jc w:val="center"/>
      </w:pPr>
      <w:r>
        <w:t xml:space="preserve">Gambar </w:t>
      </w:r>
      <w:r w:rsidR="00B269E5">
        <w:rPr>
          <w:noProof/>
        </w:rPr>
        <w:fldChar w:fldCharType="begin"/>
      </w:r>
      <w:r w:rsidR="00B269E5">
        <w:rPr>
          <w:noProof/>
        </w:rPr>
        <w:instrText xml:space="preserve"> SEQ Gambar \* ARABIC </w:instrText>
      </w:r>
      <w:r w:rsidR="00B269E5">
        <w:rPr>
          <w:noProof/>
        </w:rPr>
        <w:fldChar w:fldCharType="separate"/>
      </w:r>
      <w:r>
        <w:rPr>
          <w:noProof/>
        </w:rPr>
        <w:t>2</w:t>
      </w:r>
      <w:r w:rsidR="00B269E5">
        <w:rPr>
          <w:noProof/>
        </w:rPr>
        <w:fldChar w:fldCharType="end"/>
      </w:r>
      <w:r>
        <w:t xml:space="preserve">. </w:t>
      </w:r>
      <w:proofErr w:type="spellStart"/>
      <w:r>
        <w:t>Algoritma</w:t>
      </w:r>
      <w:proofErr w:type="spellEnd"/>
      <w:r>
        <w:t xml:space="preserve"> </w:t>
      </w:r>
      <w:r>
        <w:rPr>
          <w:i/>
        </w:rPr>
        <w:t xml:space="preserve">copy </w:t>
      </w:r>
      <w:proofErr w:type="spellStart"/>
      <w:r>
        <w:t>citra</w:t>
      </w:r>
      <w:proofErr w:type="spellEnd"/>
    </w:p>
    <w:p w14:paraId="232E4139" w14:textId="4AC65C68" w:rsidR="00BB276B" w:rsidRDefault="00BB276B" w:rsidP="00BB276B"/>
    <w:p w14:paraId="36D3D09B" w14:textId="77777777" w:rsidR="00BB276B" w:rsidRDefault="00BB276B" w:rsidP="00BB276B"/>
    <w:p w14:paraId="5E785E4B" w14:textId="57AF6458" w:rsidR="00BB276B" w:rsidRDefault="00BB276B" w:rsidP="00BB276B">
      <w:pPr>
        <w:pStyle w:val="Heading1"/>
      </w:pPr>
      <w:r>
        <w:t>METODE Penelitian</w:t>
      </w:r>
    </w:p>
    <w:p w14:paraId="7EA96226" w14:textId="25C56797" w:rsidR="00BB276B" w:rsidRDefault="00C83F1A" w:rsidP="00C83F1A">
      <w:pPr>
        <w:ind w:firstLine="284"/>
        <w:rPr>
          <w:lang w:val="en-GB"/>
        </w:rPr>
      </w:pPr>
      <w:proofErr w:type="spellStart"/>
      <w:r>
        <w:t>Metode</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naskah</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menjelaskan</w:t>
      </w:r>
      <w:proofErr w:type="spellEnd"/>
      <w:r>
        <w:t xml:space="preserve"> </w:t>
      </w:r>
      <w:proofErr w:type="spellStart"/>
      <w:r>
        <w:t>tentang</w:t>
      </w:r>
      <w:proofErr w:type="spellEnd"/>
      <w:r>
        <w:t xml:space="preserve"> </w:t>
      </w:r>
      <w:proofErr w:type="spellStart"/>
      <w:r w:rsidRPr="00C83F1A">
        <w:rPr>
          <w:lang w:val="en-GB"/>
        </w:rPr>
        <w:t>langkah-langkah</w:t>
      </w:r>
      <w:proofErr w:type="spellEnd"/>
      <w:r w:rsidRPr="00C83F1A">
        <w:rPr>
          <w:lang w:val="en-GB"/>
        </w:rPr>
        <w:t xml:space="preserve"> yang </w:t>
      </w:r>
      <w:proofErr w:type="spellStart"/>
      <w:r w:rsidRPr="00C83F1A">
        <w:rPr>
          <w:lang w:val="en-GB"/>
        </w:rPr>
        <w:t>dilakukan</w:t>
      </w:r>
      <w:proofErr w:type="spellEnd"/>
      <w:r w:rsidRPr="00C83F1A">
        <w:rPr>
          <w:lang w:val="en-GB"/>
        </w:rPr>
        <w:t xml:space="preserve"> </w:t>
      </w:r>
      <w:proofErr w:type="spellStart"/>
      <w:r w:rsidRPr="00C83F1A">
        <w:rPr>
          <w:lang w:val="en-GB"/>
        </w:rPr>
        <w:t>dalam</w:t>
      </w:r>
      <w:proofErr w:type="spellEnd"/>
      <w:r w:rsidRPr="00C83F1A">
        <w:rPr>
          <w:lang w:val="en-GB"/>
        </w:rPr>
        <w:t xml:space="preserve"> </w:t>
      </w:r>
      <w:proofErr w:type="spellStart"/>
      <w:r w:rsidRPr="00C83F1A">
        <w:rPr>
          <w:lang w:val="en-GB"/>
        </w:rPr>
        <w:t>penelitian</w:t>
      </w:r>
      <w:proofErr w:type="spellEnd"/>
      <w:r w:rsidRPr="00C83F1A">
        <w:rPr>
          <w:lang w:val="en-GB"/>
        </w:rPr>
        <w:t xml:space="preserve">, </w:t>
      </w:r>
      <w:proofErr w:type="spellStart"/>
      <w:r w:rsidRPr="00C83F1A">
        <w:rPr>
          <w:lang w:val="en-GB"/>
        </w:rPr>
        <w:t>alasan</w:t>
      </w:r>
      <w:proofErr w:type="spellEnd"/>
      <w:r w:rsidRPr="00C83F1A">
        <w:rPr>
          <w:lang w:val="en-GB"/>
        </w:rPr>
        <w:t xml:space="preserve"> </w:t>
      </w:r>
      <w:proofErr w:type="spellStart"/>
      <w:r w:rsidRPr="00C83F1A">
        <w:rPr>
          <w:lang w:val="en-GB"/>
        </w:rPr>
        <w:t>pemilihan</w:t>
      </w:r>
      <w:proofErr w:type="spellEnd"/>
      <w:r w:rsidRPr="00C83F1A">
        <w:rPr>
          <w:lang w:val="en-GB"/>
        </w:rPr>
        <w:t xml:space="preserve"> </w:t>
      </w:r>
      <w:proofErr w:type="spellStart"/>
      <w:r w:rsidRPr="00C83F1A">
        <w:rPr>
          <w:lang w:val="en-GB"/>
        </w:rPr>
        <w:t>sampel</w:t>
      </w:r>
      <w:proofErr w:type="spellEnd"/>
      <w:r w:rsidRPr="00C83F1A">
        <w:rPr>
          <w:lang w:val="en-GB"/>
        </w:rPr>
        <w:t xml:space="preserve">, proses </w:t>
      </w:r>
      <w:proofErr w:type="spellStart"/>
      <w:r w:rsidRPr="00C83F1A">
        <w:rPr>
          <w:lang w:val="en-GB"/>
        </w:rPr>
        <w:t>validasi</w:t>
      </w:r>
      <w:proofErr w:type="spellEnd"/>
      <w:r w:rsidRPr="00C83F1A">
        <w:rPr>
          <w:lang w:val="en-GB"/>
        </w:rPr>
        <w:t xml:space="preserve">, dan </w:t>
      </w:r>
      <w:proofErr w:type="spellStart"/>
      <w:r w:rsidRPr="00C83F1A">
        <w:rPr>
          <w:lang w:val="en-GB"/>
        </w:rPr>
        <w:t>pengukuran</w:t>
      </w:r>
      <w:proofErr w:type="spellEnd"/>
      <w:r w:rsidRPr="00C83F1A">
        <w:rPr>
          <w:lang w:val="en-GB"/>
        </w:rPr>
        <w:t xml:space="preserve"> yang </w:t>
      </w:r>
      <w:proofErr w:type="spellStart"/>
      <w:r w:rsidRPr="00C83F1A">
        <w:rPr>
          <w:lang w:val="en-GB"/>
        </w:rPr>
        <w:t>dilakukan</w:t>
      </w:r>
      <w:proofErr w:type="spellEnd"/>
      <w:r w:rsidRPr="00C83F1A">
        <w:rPr>
          <w:lang w:val="en-GB"/>
        </w:rPr>
        <w:t>.</w:t>
      </w:r>
    </w:p>
    <w:p w14:paraId="2123DA28" w14:textId="77750340" w:rsidR="00C83F1A" w:rsidRDefault="00C83F1A" w:rsidP="00C83F1A">
      <w:pPr>
        <w:ind w:firstLine="284"/>
      </w:pPr>
    </w:p>
    <w:p w14:paraId="5F0A9C78" w14:textId="352188ED" w:rsidR="00C83F1A" w:rsidRDefault="00C83F1A" w:rsidP="00C83F1A">
      <w:pPr>
        <w:ind w:firstLine="284"/>
      </w:pPr>
    </w:p>
    <w:p w14:paraId="628EC410" w14:textId="19AC0E1C" w:rsidR="00C83F1A" w:rsidRDefault="00C83F1A" w:rsidP="00C83F1A">
      <w:pPr>
        <w:pStyle w:val="Heading1"/>
      </w:pPr>
      <w:r>
        <w:t>pembahasan</w:t>
      </w:r>
    </w:p>
    <w:p w14:paraId="78A60576" w14:textId="28408A49" w:rsidR="00C83F1A" w:rsidRDefault="002B3A6C" w:rsidP="00C83F1A">
      <w:pPr>
        <w:ind w:firstLine="284"/>
        <w:rPr>
          <w:lang w:val="en-GB"/>
        </w:rPr>
      </w:pPr>
      <w:proofErr w:type="spellStart"/>
      <w:r w:rsidRPr="002B3A6C">
        <w:rPr>
          <w:lang w:val="en-GB"/>
        </w:rPr>
        <w:t>Pembahasan</w:t>
      </w:r>
      <w:proofErr w:type="spellEnd"/>
      <w:r w:rsidRPr="002B3A6C">
        <w:rPr>
          <w:lang w:val="en-GB"/>
        </w:rPr>
        <w:t xml:space="preserve"> </w:t>
      </w:r>
      <w:proofErr w:type="spellStart"/>
      <w:r w:rsidRPr="002B3A6C">
        <w:rPr>
          <w:lang w:val="en-GB"/>
        </w:rPr>
        <w:t>merupakan</w:t>
      </w:r>
      <w:proofErr w:type="spellEnd"/>
      <w:r w:rsidRPr="002B3A6C">
        <w:rPr>
          <w:lang w:val="en-GB"/>
        </w:rPr>
        <w:t xml:space="preserve"> </w:t>
      </w:r>
      <w:proofErr w:type="spellStart"/>
      <w:r w:rsidRPr="002B3A6C">
        <w:rPr>
          <w:lang w:val="en-GB"/>
        </w:rPr>
        <w:t>bagian</w:t>
      </w:r>
      <w:proofErr w:type="spellEnd"/>
      <w:r w:rsidRPr="002B3A6C">
        <w:rPr>
          <w:lang w:val="en-GB"/>
        </w:rPr>
        <w:t xml:space="preserve"> </w:t>
      </w:r>
      <w:proofErr w:type="spellStart"/>
      <w:r w:rsidRPr="002B3A6C">
        <w:rPr>
          <w:lang w:val="en-GB"/>
        </w:rPr>
        <w:t>terpenting</w:t>
      </w:r>
      <w:proofErr w:type="spellEnd"/>
      <w:r w:rsidRPr="002B3A6C">
        <w:rPr>
          <w:lang w:val="en-GB"/>
        </w:rPr>
        <w:t xml:space="preserve"> </w:t>
      </w:r>
      <w:proofErr w:type="spellStart"/>
      <w:r w:rsidRPr="002B3A6C">
        <w:rPr>
          <w:lang w:val="en-GB"/>
        </w:rPr>
        <w:t>dari</w:t>
      </w:r>
      <w:proofErr w:type="spellEnd"/>
      <w:r w:rsidRPr="002B3A6C">
        <w:rPr>
          <w:lang w:val="en-GB"/>
        </w:rPr>
        <w:t xml:space="preserve"> </w:t>
      </w:r>
      <w:proofErr w:type="spellStart"/>
      <w:r w:rsidRPr="002B3A6C">
        <w:rPr>
          <w:lang w:val="en-GB"/>
        </w:rPr>
        <w:t>naskah</w:t>
      </w:r>
      <w:proofErr w:type="spellEnd"/>
      <w:r w:rsidRPr="002B3A6C">
        <w:rPr>
          <w:lang w:val="en-GB"/>
        </w:rPr>
        <w:t xml:space="preserve"> </w:t>
      </w:r>
      <w:proofErr w:type="spellStart"/>
      <w:r w:rsidRPr="002B3A6C">
        <w:rPr>
          <w:lang w:val="en-GB"/>
        </w:rPr>
        <w:t>publikasi</w:t>
      </w:r>
      <w:proofErr w:type="spellEnd"/>
      <w:r w:rsidRPr="002B3A6C">
        <w:rPr>
          <w:lang w:val="en-GB"/>
        </w:rPr>
        <w:t xml:space="preserve">. </w:t>
      </w:r>
      <w:proofErr w:type="spellStart"/>
      <w:r w:rsidRPr="002B3A6C">
        <w:rPr>
          <w:lang w:val="en-GB"/>
        </w:rPr>
        <w:t>harus</w:t>
      </w:r>
      <w:proofErr w:type="spellEnd"/>
      <w:r w:rsidRPr="002B3A6C">
        <w:rPr>
          <w:lang w:val="en-GB"/>
        </w:rPr>
        <w:t xml:space="preserve"> </w:t>
      </w:r>
      <w:proofErr w:type="spellStart"/>
      <w:r w:rsidRPr="002B3A6C">
        <w:rPr>
          <w:lang w:val="en-GB"/>
        </w:rPr>
        <w:t>mengandung</w:t>
      </w:r>
      <w:proofErr w:type="spellEnd"/>
      <w:r w:rsidRPr="002B3A6C">
        <w:rPr>
          <w:lang w:val="en-GB"/>
        </w:rPr>
        <w:t xml:space="preserve"> </w:t>
      </w:r>
      <w:proofErr w:type="spellStart"/>
      <w:r w:rsidRPr="002B3A6C">
        <w:rPr>
          <w:lang w:val="en-GB"/>
        </w:rPr>
        <w:t>hasil-hasil</w:t>
      </w:r>
      <w:proofErr w:type="spellEnd"/>
      <w:r w:rsidRPr="002B3A6C">
        <w:rPr>
          <w:lang w:val="en-GB"/>
        </w:rPr>
        <w:t xml:space="preserve"> </w:t>
      </w:r>
      <w:proofErr w:type="spellStart"/>
      <w:r w:rsidRPr="002B3A6C">
        <w:rPr>
          <w:lang w:val="en-GB"/>
        </w:rPr>
        <w:t>simulasi</w:t>
      </w:r>
      <w:proofErr w:type="spellEnd"/>
      <w:r w:rsidRPr="002B3A6C">
        <w:rPr>
          <w:lang w:val="en-GB"/>
        </w:rPr>
        <w:t xml:space="preserve"> </w:t>
      </w:r>
      <w:proofErr w:type="spellStart"/>
      <w:r w:rsidRPr="002B3A6C">
        <w:rPr>
          <w:lang w:val="en-GB"/>
        </w:rPr>
        <w:t>atau</w:t>
      </w:r>
      <w:proofErr w:type="spellEnd"/>
      <w:r w:rsidRPr="002B3A6C">
        <w:rPr>
          <w:lang w:val="en-GB"/>
        </w:rPr>
        <w:t xml:space="preserve"> </w:t>
      </w:r>
      <w:proofErr w:type="spellStart"/>
      <w:r w:rsidRPr="002B3A6C">
        <w:rPr>
          <w:lang w:val="en-GB"/>
        </w:rPr>
        <w:t>pengukuran</w:t>
      </w:r>
      <w:proofErr w:type="spellEnd"/>
      <w:r w:rsidRPr="002B3A6C">
        <w:rPr>
          <w:lang w:val="en-GB"/>
        </w:rPr>
        <w:t xml:space="preserve"> </w:t>
      </w:r>
      <w:proofErr w:type="spellStart"/>
      <w:r w:rsidRPr="002B3A6C">
        <w:rPr>
          <w:lang w:val="en-GB"/>
        </w:rPr>
        <w:t>sebagai</w:t>
      </w:r>
      <w:proofErr w:type="spellEnd"/>
      <w:r w:rsidRPr="002B3A6C">
        <w:rPr>
          <w:lang w:val="en-GB"/>
        </w:rPr>
        <w:t xml:space="preserve"> </w:t>
      </w:r>
      <w:proofErr w:type="spellStart"/>
      <w:r w:rsidRPr="002B3A6C">
        <w:rPr>
          <w:lang w:val="en-GB"/>
        </w:rPr>
        <w:t>validasi</w:t>
      </w:r>
      <w:proofErr w:type="spellEnd"/>
      <w:r w:rsidRPr="002B3A6C">
        <w:rPr>
          <w:lang w:val="en-GB"/>
        </w:rPr>
        <w:t xml:space="preserve"> </w:t>
      </w:r>
      <w:proofErr w:type="spellStart"/>
      <w:r w:rsidRPr="002B3A6C">
        <w:rPr>
          <w:lang w:val="en-GB"/>
        </w:rPr>
        <w:t>metode</w:t>
      </w:r>
      <w:proofErr w:type="spellEnd"/>
      <w:r w:rsidRPr="002B3A6C">
        <w:rPr>
          <w:lang w:val="en-GB"/>
        </w:rPr>
        <w:t xml:space="preserve">. </w:t>
      </w:r>
      <w:proofErr w:type="spellStart"/>
      <w:r w:rsidRPr="002B3A6C">
        <w:rPr>
          <w:lang w:val="en-GB"/>
        </w:rPr>
        <w:t>Pembahasan</w:t>
      </w:r>
      <w:proofErr w:type="spellEnd"/>
      <w:r w:rsidRPr="002B3A6C">
        <w:rPr>
          <w:lang w:val="en-GB"/>
        </w:rPr>
        <w:t xml:space="preserve"> </w:t>
      </w:r>
      <w:proofErr w:type="spellStart"/>
      <w:r w:rsidRPr="002B3A6C">
        <w:rPr>
          <w:lang w:val="en-GB"/>
        </w:rPr>
        <w:t>dapat</w:t>
      </w:r>
      <w:proofErr w:type="spellEnd"/>
      <w:r w:rsidRPr="002B3A6C">
        <w:rPr>
          <w:lang w:val="en-GB"/>
        </w:rPr>
        <w:t xml:space="preserve"> </w:t>
      </w:r>
      <w:proofErr w:type="spellStart"/>
      <w:r w:rsidRPr="002B3A6C">
        <w:rPr>
          <w:lang w:val="en-GB"/>
        </w:rPr>
        <w:t>berupa</w:t>
      </w:r>
      <w:proofErr w:type="spellEnd"/>
      <w:r w:rsidRPr="002B3A6C">
        <w:rPr>
          <w:lang w:val="en-GB"/>
        </w:rPr>
        <w:t xml:space="preserve"> </w:t>
      </w:r>
      <w:proofErr w:type="spellStart"/>
      <w:r w:rsidRPr="002B3A6C">
        <w:rPr>
          <w:lang w:val="en-GB"/>
        </w:rPr>
        <w:t>tabel</w:t>
      </w:r>
      <w:proofErr w:type="spellEnd"/>
      <w:r w:rsidRPr="002B3A6C">
        <w:rPr>
          <w:lang w:val="en-GB"/>
        </w:rPr>
        <w:t xml:space="preserve"> </w:t>
      </w:r>
      <w:proofErr w:type="spellStart"/>
      <w:r w:rsidRPr="002B3A6C">
        <w:rPr>
          <w:lang w:val="en-GB"/>
        </w:rPr>
        <w:t>hasil</w:t>
      </w:r>
      <w:proofErr w:type="spellEnd"/>
      <w:r w:rsidRPr="002B3A6C">
        <w:rPr>
          <w:lang w:val="en-GB"/>
        </w:rPr>
        <w:t xml:space="preserve">, </w:t>
      </w:r>
      <w:proofErr w:type="spellStart"/>
      <w:r w:rsidRPr="002B3A6C">
        <w:rPr>
          <w:lang w:val="en-GB"/>
        </w:rPr>
        <w:t>narasi</w:t>
      </w:r>
      <w:proofErr w:type="spellEnd"/>
      <w:r w:rsidRPr="002B3A6C">
        <w:rPr>
          <w:lang w:val="en-GB"/>
        </w:rPr>
        <w:t xml:space="preserve"> yang </w:t>
      </w:r>
      <w:proofErr w:type="spellStart"/>
      <w:r w:rsidRPr="002B3A6C">
        <w:rPr>
          <w:lang w:val="en-GB"/>
        </w:rPr>
        <w:t>didapat</w:t>
      </w:r>
      <w:proofErr w:type="spellEnd"/>
      <w:r w:rsidRPr="002B3A6C">
        <w:rPr>
          <w:lang w:val="en-GB"/>
        </w:rPr>
        <w:t xml:space="preserve"> </w:t>
      </w:r>
      <w:proofErr w:type="spellStart"/>
      <w:r w:rsidRPr="002B3A6C">
        <w:rPr>
          <w:lang w:val="en-GB"/>
        </w:rPr>
        <w:t>dari</w:t>
      </w:r>
      <w:proofErr w:type="spellEnd"/>
      <w:r w:rsidRPr="002B3A6C">
        <w:rPr>
          <w:lang w:val="en-GB"/>
        </w:rPr>
        <w:t xml:space="preserve"> </w:t>
      </w:r>
      <w:proofErr w:type="spellStart"/>
      <w:r w:rsidRPr="002B3A6C">
        <w:rPr>
          <w:lang w:val="en-GB"/>
        </w:rPr>
        <w:t>perhitungan</w:t>
      </w:r>
      <w:proofErr w:type="spellEnd"/>
      <w:r w:rsidRPr="002B3A6C">
        <w:rPr>
          <w:lang w:val="en-GB"/>
        </w:rPr>
        <w:t xml:space="preserve"> </w:t>
      </w:r>
      <w:proofErr w:type="spellStart"/>
      <w:r w:rsidRPr="002B3A6C">
        <w:rPr>
          <w:lang w:val="en-GB"/>
        </w:rPr>
        <w:t>suatu</w:t>
      </w:r>
      <w:proofErr w:type="spellEnd"/>
      <w:r w:rsidRPr="002B3A6C">
        <w:rPr>
          <w:lang w:val="en-GB"/>
        </w:rPr>
        <w:t xml:space="preserve"> </w:t>
      </w:r>
      <w:proofErr w:type="spellStart"/>
      <w:r w:rsidRPr="002B3A6C">
        <w:rPr>
          <w:lang w:val="en-GB"/>
        </w:rPr>
        <w:t>rumus</w:t>
      </w:r>
      <w:proofErr w:type="spellEnd"/>
      <w:r w:rsidRPr="002B3A6C">
        <w:rPr>
          <w:lang w:val="en-GB"/>
        </w:rPr>
        <w:t xml:space="preserve"> </w:t>
      </w:r>
      <w:proofErr w:type="spellStart"/>
      <w:r w:rsidRPr="002B3A6C">
        <w:rPr>
          <w:lang w:val="en-GB"/>
        </w:rPr>
        <w:t>maupun</w:t>
      </w:r>
      <w:proofErr w:type="spellEnd"/>
      <w:r w:rsidRPr="002B3A6C">
        <w:rPr>
          <w:lang w:val="en-GB"/>
        </w:rPr>
        <w:t xml:space="preserve"> </w:t>
      </w:r>
      <w:proofErr w:type="spellStart"/>
      <w:r w:rsidRPr="002B3A6C">
        <w:rPr>
          <w:lang w:val="en-GB"/>
        </w:rPr>
        <w:t>prosentase</w:t>
      </w:r>
      <w:proofErr w:type="spellEnd"/>
      <w:r w:rsidRPr="002B3A6C">
        <w:rPr>
          <w:lang w:val="en-GB"/>
        </w:rPr>
        <w:t xml:space="preserve"> </w:t>
      </w:r>
      <w:proofErr w:type="spellStart"/>
      <w:r w:rsidRPr="002B3A6C">
        <w:rPr>
          <w:lang w:val="en-GB"/>
        </w:rPr>
        <w:t>dari</w:t>
      </w:r>
      <w:proofErr w:type="spellEnd"/>
      <w:r w:rsidRPr="002B3A6C">
        <w:rPr>
          <w:lang w:val="en-GB"/>
        </w:rPr>
        <w:t xml:space="preserve"> </w:t>
      </w:r>
      <w:proofErr w:type="spellStart"/>
      <w:r w:rsidRPr="002B3A6C">
        <w:rPr>
          <w:lang w:val="en-GB"/>
        </w:rPr>
        <w:t>grafik</w:t>
      </w:r>
      <w:proofErr w:type="spellEnd"/>
      <w:r w:rsidRPr="002B3A6C">
        <w:rPr>
          <w:lang w:val="en-GB"/>
        </w:rPr>
        <w:t xml:space="preserve"> </w:t>
      </w:r>
      <w:proofErr w:type="spellStart"/>
      <w:r w:rsidRPr="002B3A6C">
        <w:rPr>
          <w:lang w:val="en-GB"/>
        </w:rPr>
        <w:t>perhitungan</w:t>
      </w:r>
      <w:proofErr w:type="spellEnd"/>
      <w:r w:rsidRPr="002B3A6C">
        <w:rPr>
          <w:lang w:val="en-GB"/>
        </w:rPr>
        <w:t>.</w:t>
      </w:r>
    </w:p>
    <w:p w14:paraId="4F05D2BC" w14:textId="2D724353" w:rsidR="002B3A6C" w:rsidRDefault="002B3A6C" w:rsidP="00C83F1A">
      <w:pPr>
        <w:ind w:firstLine="284"/>
      </w:pPr>
    </w:p>
    <w:p w14:paraId="138D9681" w14:textId="39D3940D" w:rsidR="002B3A6C" w:rsidRDefault="002B3A6C" w:rsidP="00C83F1A">
      <w:pPr>
        <w:ind w:firstLine="284"/>
      </w:pPr>
    </w:p>
    <w:p w14:paraId="04E3919D" w14:textId="4594C47F" w:rsidR="002B3A6C" w:rsidRDefault="002B3A6C" w:rsidP="002B3A6C">
      <w:pPr>
        <w:pStyle w:val="Heading1"/>
      </w:pPr>
      <w:r>
        <w:t>kesimpulan</w:t>
      </w:r>
    </w:p>
    <w:p w14:paraId="7743111A" w14:textId="3ABECF0E" w:rsidR="002B3A6C" w:rsidRDefault="002B3A6C" w:rsidP="002B3A6C">
      <w:pPr>
        <w:ind w:firstLine="284"/>
        <w:rPr>
          <w:lang w:val="en-GB"/>
        </w:rPr>
      </w:pPr>
      <w:r w:rsidRPr="002B3A6C">
        <w:rPr>
          <w:lang w:val="en-GB"/>
        </w:rPr>
        <w:t>Kesimpulan</w:t>
      </w:r>
      <w:r w:rsidRPr="002B3A6C">
        <w:rPr>
          <w:lang w:val="id-ID"/>
        </w:rPr>
        <w:t xml:space="preserve"> </w:t>
      </w:r>
      <w:proofErr w:type="spellStart"/>
      <w:r w:rsidRPr="002B3A6C">
        <w:rPr>
          <w:lang w:val="en-GB"/>
        </w:rPr>
        <w:t>merupakan</w:t>
      </w:r>
      <w:proofErr w:type="spellEnd"/>
      <w:r w:rsidRPr="002B3A6C">
        <w:rPr>
          <w:lang w:val="id-ID"/>
        </w:rPr>
        <w:t xml:space="preserve"> </w:t>
      </w:r>
      <w:proofErr w:type="spellStart"/>
      <w:r w:rsidRPr="002B3A6C">
        <w:rPr>
          <w:lang w:val="en-GB"/>
        </w:rPr>
        <w:t>pernyataan</w:t>
      </w:r>
      <w:proofErr w:type="spellEnd"/>
      <w:r w:rsidRPr="002B3A6C">
        <w:rPr>
          <w:lang w:val="id-ID"/>
        </w:rPr>
        <w:t xml:space="preserve"> </w:t>
      </w:r>
      <w:proofErr w:type="spellStart"/>
      <w:r w:rsidRPr="002B3A6C">
        <w:rPr>
          <w:lang w:val="en-GB"/>
        </w:rPr>
        <w:t>singkat</w:t>
      </w:r>
      <w:proofErr w:type="spellEnd"/>
      <w:r w:rsidRPr="002B3A6C">
        <w:rPr>
          <w:lang w:val="id-ID"/>
        </w:rPr>
        <w:t xml:space="preserve"> </w:t>
      </w:r>
      <w:proofErr w:type="spellStart"/>
      <w:r w:rsidRPr="002B3A6C">
        <w:rPr>
          <w:lang w:val="en-GB"/>
        </w:rPr>
        <w:t>tentang</w:t>
      </w:r>
      <w:proofErr w:type="spellEnd"/>
      <w:r w:rsidRPr="002B3A6C">
        <w:rPr>
          <w:lang w:val="id-ID"/>
        </w:rPr>
        <w:t xml:space="preserve"> </w:t>
      </w:r>
      <w:proofErr w:type="spellStart"/>
      <w:r w:rsidRPr="002B3A6C">
        <w:rPr>
          <w:lang w:val="en-GB"/>
        </w:rPr>
        <w:t>hasil</w:t>
      </w:r>
      <w:proofErr w:type="spellEnd"/>
      <w:r w:rsidRPr="002B3A6C">
        <w:rPr>
          <w:lang w:val="id-ID"/>
        </w:rPr>
        <w:t xml:space="preserve"> </w:t>
      </w:r>
      <w:r w:rsidRPr="002B3A6C">
        <w:rPr>
          <w:lang w:val="en-GB"/>
        </w:rPr>
        <w:t>dan</w:t>
      </w:r>
      <w:r w:rsidRPr="002B3A6C">
        <w:rPr>
          <w:lang w:val="id-ID"/>
        </w:rPr>
        <w:t xml:space="preserve"> </w:t>
      </w:r>
      <w:proofErr w:type="spellStart"/>
      <w:r w:rsidRPr="002B3A6C">
        <w:rPr>
          <w:lang w:val="en-GB"/>
        </w:rPr>
        <w:t>temuan</w:t>
      </w:r>
      <w:proofErr w:type="spellEnd"/>
      <w:r w:rsidRPr="002B3A6C">
        <w:rPr>
          <w:lang w:val="en-GB"/>
        </w:rPr>
        <w:t xml:space="preserve"> yang </w:t>
      </w:r>
      <w:proofErr w:type="spellStart"/>
      <w:r w:rsidRPr="002B3A6C">
        <w:rPr>
          <w:lang w:val="en-GB"/>
        </w:rPr>
        <w:t>didapatkan</w:t>
      </w:r>
      <w:proofErr w:type="spellEnd"/>
      <w:r w:rsidRPr="002B3A6C">
        <w:rPr>
          <w:lang w:val="en-GB"/>
        </w:rPr>
        <w:t>.</w:t>
      </w:r>
    </w:p>
    <w:p w14:paraId="451A1ECF" w14:textId="161CB30F" w:rsidR="002B3A6C" w:rsidRDefault="002B3A6C" w:rsidP="002B3A6C">
      <w:pPr>
        <w:ind w:firstLine="284"/>
      </w:pPr>
    </w:p>
    <w:p w14:paraId="660E0157" w14:textId="42565DF7" w:rsidR="002B3A6C" w:rsidRDefault="002B3A6C" w:rsidP="002B3A6C">
      <w:pPr>
        <w:ind w:firstLine="284"/>
      </w:pPr>
    </w:p>
    <w:p w14:paraId="065FB423" w14:textId="1ED13F34" w:rsidR="002B3A6C" w:rsidRDefault="002B3A6C" w:rsidP="002B3A6C">
      <w:pPr>
        <w:pStyle w:val="Heading1"/>
        <w:numPr>
          <w:ilvl w:val="0"/>
          <w:numId w:val="0"/>
        </w:numPr>
        <w:ind w:left="357" w:hanging="357"/>
      </w:pPr>
      <w:r>
        <w:t>daftar pustaka</w:t>
      </w:r>
    </w:p>
    <w:p w14:paraId="3C0E4406" w14:textId="2C82D131" w:rsidR="00B07FB6" w:rsidRDefault="00246E24" w:rsidP="00C65D99">
      <w:pPr>
        <w:ind w:firstLine="284"/>
      </w:pPr>
      <w:r>
        <w:t xml:space="preserve">Daftar </w:t>
      </w:r>
      <w:proofErr w:type="spellStart"/>
      <w:r>
        <w:t>pustaka</w:t>
      </w:r>
      <w:proofErr w:type="spellEnd"/>
      <w:r>
        <w:t xml:space="preserve"> </w:t>
      </w:r>
      <w:proofErr w:type="spellStart"/>
      <w:r>
        <w:t>ditulis</w:t>
      </w:r>
      <w:proofErr w:type="spellEnd"/>
      <w:r>
        <w:t xml:space="preserve"> </w:t>
      </w:r>
      <w:proofErr w:type="spellStart"/>
      <w:r>
        <w:t>dengan</w:t>
      </w:r>
      <w:proofErr w:type="spellEnd"/>
      <w:r>
        <w:t xml:space="preserve"> </w:t>
      </w:r>
      <w:proofErr w:type="spellStart"/>
      <w:r>
        <w:t>menggunakan</w:t>
      </w:r>
      <w:proofErr w:type="spellEnd"/>
      <w:r>
        <w:t xml:space="preserve"> format </w:t>
      </w:r>
      <w:r w:rsidR="00683A0E">
        <w:t>IEEE</w:t>
      </w:r>
      <w:r>
        <w:t xml:space="preserve">. </w:t>
      </w:r>
      <w:proofErr w:type="spellStart"/>
      <w:r>
        <w:t>Ditulis</w:t>
      </w:r>
      <w:proofErr w:type="spellEnd"/>
      <w:r>
        <w:t xml:space="preserve"> </w:t>
      </w:r>
      <w:proofErr w:type="spellStart"/>
      <w:r>
        <w:t>dengan</w:t>
      </w:r>
      <w:proofErr w:type="spellEnd"/>
      <w:r>
        <w:t xml:space="preserve"> </w:t>
      </w:r>
      <w:proofErr w:type="spellStart"/>
      <w:r>
        <w:t>menggunakan</w:t>
      </w:r>
      <w:proofErr w:type="spellEnd"/>
      <w:r>
        <w:t xml:space="preserve"> font Times New Roman 11 pt. Daftar </w:t>
      </w:r>
      <w:proofErr w:type="spellStart"/>
      <w:r>
        <w:t>pustaka</w:t>
      </w:r>
      <w:proofErr w:type="spellEnd"/>
      <w:r>
        <w:t xml:space="preserve"> </w:t>
      </w:r>
      <w:proofErr w:type="spellStart"/>
      <w:r>
        <w:t>memuat</w:t>
      </w:r>
      <w:proofErr w:type="spellEnd"/>
      <w:r>
        <w:t xml:space="preserve"> </w:t>
      </w:r>
      <w:proofErr w:type="spellStart"/>
      <w:r>
        <w:t>semua</w:t>
      </w:r>
      <w:proofErr w:type="spellEnd"/>
      <w:r>
        <w:t xml:space="preserve"> </w:t>
      </w:r>
      <w:proofErr w:type="spellStart"/>
      <w:r>
        <w:t>pustaka</w:t>
      </w:r>
      <w:proofErr w:type="spellEnd"/>
      <w:r>
        <w:t xml:space="preserve"> yang </w:t>
      </w:r>
      <w:proofErr w:type="spellStart"/>
      <w:r>
        <w:t>diacu</w:t>
      </w:r>
      <w:proofErr w:type="spellEnd"/>
      <w:r>
        <w:t xml:space="preserve"> pada </w:t>
      </w:r>
      <w:proofErr w:type="spellStart"/>
      <w:r>
        <w:t>naskah</w:t>
      </w:r>
      <w:proofErr w:type="spellEnd"/>
      <w:r>
        <w:t xml:space="preserve"> </w:t>
      </w:r>
      <w:proofErr w:type="spellStart"/>
      <w:r>
        <w:t>artikel</w:t>
      </w:r>
      <w:proofErr w:type="spellEnd"/>
      <w:r>
        <w:t xml:space="preserve">. </w:t>
      </w:r>
      <w:proofErr w:type="spellStart"/>
      <w:r>
        <w:t>Pustaka</w:t>
      </w:r>
      <w:proofErr w:type="spellEnd"/>
      <w:r>
        <w:t xml:space="preserve"> </w:t>
      </w:r>
      <w:proofErr w:type="spellStart"/>
      <w:r>
        <w:t>ditulis</w:t>
      </w:r>
      <w:proofErr w:type="spellEnd"/>
      <w:r>
        <w:t xml:space="preserve"> </w:t>
      </w:r>
      <w:proofErr w:type="spellStart"/>
      <w:r>
        <w:t>urut</w:t>
      </w:r>
      <w:proofErr w:type="spellEnd"/>
      <w:r>
        <w:t xml:space="preserve"> </w:t>
      </w:r>
      <w:proofErr w:type="spellStart"/>
      <w:r>
        <w:t>berdasarkan</w:t>
      </w:r>
      <w:proofErr w:type="spellEnd"/>
      <w:r>
        <w:t xml:space="preserve"> abjad </w:t>
      </w:r>
      <w:proofErr w:type="spellStart"/>
      <w:r>
        <w:t>penulis</w:t>
      </w:r>
      <w:proofErr w:type="spellEnd"/>
      <w:r>
        <w:t xml:space="preserve">. </w:t>
      </w:r>
      <w:proofErr w:type="spellStart"/>
      <w:r>
        <w:t>Berikut</w:t>
      </w:r>
      <w:proofErr w:type="spellEnd"/>
      <w:r>
        <w:t xml:space="preserve"> </w:t>
      </w:r>
      <w:proofErr w:type="spellStart"/>
      <w:r>
        <w:t>dijabarkan</w:t>
      </w:r>
      <w:proofErr w:type="spellEnd"/>
      <w:r>
        <w:t xml:space="preserve"> </w:t>
      </w:r>
      <w:proofErr w:type="spellStart"/>
      <w:r>
        <w:t>aturan</w:t>
      </w:r>
      <w:proofErr w:type="spellEnd"/>
      <w:r>
        <w:t xml:space="preserve"> </w:t>
      </w:r>
      <w:proofErr w:type="spellStart"/>
      <w:r>
        <w:t>penulisan</w:t>
      </w:r>
      <w:proofErr w:type="spellEnd"/>
      <w:r>
        <w:t xml:space="preserve"> daftar </w:t>
      </w:r>
      <w:proofErr w:type="spellStart"/>
      <w:r>
        <w:t>pustaka</w:t>
      </w:r>
      <w:proofErr w:type="spellEnd"/>
      <w:r>
        <w:t xml:space="preserve"> </w:t>
      </w:r>
      <w:proofErr w:type="spellStart"/>
      <w:r>
        <w:t>berdasarkan</w:t>
      </w:r>
      <w:proofErr w:type="spellEnd"/>
      <w:r>
        <w:t xml:space="preserve"> </w:t>
      </w:r>
      <w:proofErr w:type="spellStart"/>
      <w:r>
        <w:t>pustaka</w:t>
      </w:r>
      <w:proofErr w:type="spellEnd"/>
      <w:r>
        <w:t xml:space="preserve"> yang </w:t>
      </w:r>
      <w:proofErr w:type="spellStart"/>
      <w:r>
        <w:t>digunakan</w:t>
      </w:r>
      <w:proofErr w:type="spellEnd"/>
      <w:r w:rsidR="00C8309A">
        <w:t xml:space="preserve"> yang </w:t>
      </w:r>
      <w:proofErr w:type="spellStart"/>
      <w:r w:rsidR="00C8309A">
        <w:t>dapat</w:t>
      </w:r>
      <w:proofErr w:type="spellEnd"/>
      <w:r w:rsidR="00C8309A">
        <w:t xml:space="preserve"> </w:t>
      </w:r>
      <w:proofErr w:type="spellStart"/>
      <w:r w:rsidR="00C8309A">
        <w:t>didownload</w:t>
      </w:r>
      <w:proofErr w:type="spellEnd"/>
      <w:r w:rsidR="00C8309A">
        <w:t xml:space="preserve"> </w:t>
      </w:r>
      <w:proofErr w:type="spellStart"/>
      <w:r w:rsidR="00C8309A">
        <w:t>dari</w:t>
      </w:r>
      <w:proofErr w:type="spellEnd"/>
      <w:r w:rsidR="00C8309A">
        <w:t xml:space="preserve"> https://ieee-dataport.org, </w:t>
      </w:r>
      <w:proofErr w:type="spellStart"/>
      <w:r w:rsidR="00C8309A">
        <w:t>yaitu</w:t>
      </w:r>
      <w:proofErr w:type="spellEnd"/>
      <w:r w:rsidR="00C8309A">
        <w:t>:</w:t>
      </w:r>
    </w:p>
    <w:p w14:paraId="722FED6B" w14:textId="4CCAC9FA" w:rsidR="001E13F8" w:rsidRDefault="001E13F8" w:rsidP="00441EBF">
      <w:pPr>
        <w:ind w:left="641" w:hanging="641"/>
      </w:pPr>
    </w:p>
    <w:p w14:paraId="1AB34B22" w14:textId="30BFC61A" w:rsidR="0058272E" w:rsidRDefault="00595027" w:rsidP="00441EBF">
      <w:pPr>
        <w:ind w:left="641" w:hanging="641"/>
        <w:rPr>
          <w:b/>
        </w:rPr>
      </w:pPr>
      <w:r>
        <w:rPr>
          <w:b/>
        </w:rPr>
        <w:t>Journal Articles</w:t>
      </w:r>
    </w:p>
    <w:tbl>
      <w:tblPr>
        <w:tblStyle w:val="TableGrid"/>
        <w:tblW w:w="8505" w:type="dxa"/>
        <w:tblInd w:w="-5" w:type="dxa"/>
        <w:tblLook w:val="04A0" w:firstRow="1" w:lastRow="0" w:firstColumn="1" w:lastColumn="0" w:noHBand="0" w:noVBand="1"/>
      </w:tblPr>
      <w:tblGrid>
        <w:gridCol w:w="1985"/>
        <w:gridCol w:w="6520"/>
      </w:tblGrid>
      <w:tr w:rsidR="0058272E" w:rsidRPr="0058272E" w14:paraId="72B5279C" w14:textId="77777777" w:rsidTr="00AE099D">
        <w:tc>
          <w:tcPr>
            <w:tcW w:w="1985" w:type="dxa"/>
          </w:tcPr>
          <w:p w14:paraId="50F322A4" w14:textId="062AF5A6" w:rsidR="0058272E" w:rsidRPr="0058272E" w:rsidRDefault="00461053" w:rsidP="0058272E">
            <w:pPr>
              <w:jc w:val="center"/>
              <w:rPr>
                <w:i/>
                <w:sz w:val="20"/>
              </w:rPr>
            </w:pPr>
            <w:r>
              <w:rPr>
                <w:i/>
                <w:sz w:val="20"/>
              </w:rPr>
              <w:t>Type</w:t>
            </w:r>
            <w:r w:rsidR="00AE099D">
              <w:rPr>
                <w:i/>
                <w:sz w:val="20"/>
              </w:rPr>
              <w:t xml:space="preserve"> </w:t>
            </w:r>
          </w:p>
        </w:tc>
        <w:tc>
          <w:tcPr>
            <w:tcW w:w="6520" w:type="dxa"/>
          </w:tcPr>
          <w:p w14:paraId="1A84C639" w14:textId="0F81C858" w:rsidR="0058272E" w:rsidRPr="0058272E" w:rsidRDefault="00461053" w:rsidP="0058272E">
            <w:pPr>
              <w:jc w:val="center"/>
              <w:rPr>
                <w:i/>
                <w:sz w:val="20"/>
              </w:rPr>
            </w:pPr>
            <w:r>
              <w:rPr>
                <w:i/>
                <w:sz w:val="20"/>
              </w:rPr>
              <w:t>Work cited</w:t>
            </w:r>
          </w:p>
        </w:tc>
      </w:tr>
      <w:tr w:rsidR="0058272E" w:rsidRPr="0058272E" w14:paraId="73CC9404" w14:textId="77777777" w:rsidTr="00AE099D">
        <w:tc>
          <w:tcPr>
            <w:tcW w:w="1985" w:type="dxa"/>
          </w:tcPr>
          <w:p w14:paraId="2ABD80A3" w14:textId="7039C638" w:rsidR="0058272E" w:rsidRPr="00461053" w:rsidRDefault="00595027" w:rsidP="00441EBF">
            <w:pPr>
              <w:rPr>
                <w:sz w:val="20"/>
              </w:rPr>
            </w:pPr>
            <w:bookmarkStart w:id="0" w:name="_Hlk518899472"/>
            <w:r>
              <w:rPr>
                <w:sz w:val="20"/>
              </w:rPr>
              <w:t>Article in journal (paginated by annual volume)</w:t>
            </w:r>
          </w:p>
        </w:tc>
        <w:tc>
          <w:tcPr>
            <w:tcW w:w="6520" w:type="dxa"/>
          </w:tcPr>
          <w:p w14:paraId="42FCB585" w14:textId="7AAA2ECE" w:rsidR="0058272E" w:rsidRPr="00461053" w:rsidRDefault="001C163B" w:rsidP="00595027">
            <w:pPr>
              <w:ind w:left="454" w:hanging="454"/>
              <w:rPr>
                <w:sz w:val="20"/>
              </w:rPr>
            </w:pPr>
            <w:r w:rsidRPr="001C163B">
              <w:rPr>
                <w:sz w:val="20"/>
              </w:rPr>
              <w:t>[1]</w:t>
            </w:r>
            <w:r w:rsidRPr="001C163B">
              <w:rPr>
                <w:sz w:val="20"/>
              </w:rPr>
              <w:tab/>
            </w:r>
            <w:r w:rsidR="00595027" w:rsidRPr="00595027">
              <w:rPr>
                <w:sz w:val="20"/>
              </w:rPr>
              <w:t>K. A. Nelson, R. J. Davis, D. R. Lutz, and W. Smith, “Optical generation of</w:t>
            </w:r>
            <w:r w:rsidR="00595027">
              <w:rPr>
                <w:sz w:val="20"/>
              </w:rPr>
              <w:t xml:space="preserve"> </w:t>
            </w:r>
            <w:r w:rsidR="00595027" w:rsidRPr="00595027">
              <w:rPr>
                <w:sz w:val="20"/>
              </w:rPr>
              <w:t xml:space="preserve">tunable ultrasonic waves,” </w:t>
            </w:r>
            <w:r w:rsidR="00595027" w:rsidRPr="00595027">
              <w:rPr>
                <w:i/>
                <w:iCs/>
                <w:sz w:val="20"/>
              </w:rPr>
              <w:t>Journal of Applied Physics</w:t>
            </w:r>
            <w:r w:rsidR="00595027" w:rsidRPr="00595027">
              <w:rPr>
                <w:sz w:val="20"/>
              </w:rPr>
              <w:t>, vol. 53, no. 2, Feb., pp.</w:t>
            </w:r>
            <w:r w:rsidR="00595027">
              <w:rPr>
                <w:sz w:val="20"/>
              </w:rPr>
              <w:t xml:space="preserve"> </w:t>
            </w:r>
            <w:r w:rsidR="00595027" w:rsidRPr="00595027">
              <w:rPr>
                <w:sz w:val="20"/>
              </w:rPr>
              <w:t>1144-1149, 2002</w:t>
            </w:r>
            <w:r w:rsidRPr="001C163B">
              <w:rPr>
                <w:sz w:val="20"/>
              </w:rPr>
              <w:t>.</w:t>
            </w:r>
          </w:p>
        </w:tc>
      </w:tr>
      <w:bookmarkEnd w:id="0"/>
      <w:tr w:rsidR="00461053" w:rsidRPr="0058272E" w14:paraId="02AB5E1B" w14:textId="77777777" w:rsidTr="00AE099D">
        <w:tc>
          <w:tcPr>
            <w:tcW w:w="1985" w:type="dxa"/>
          </w:tcPr>
          <w:p w14:paraId="5C4D4AAF" w14:textId="60CC0CDA" w:rsidR="00461053" w:rsidRPr="00461053" w:rsidRDefault="00595027" w:rsidP="00441EBF">
            <w:pPr>
              <w:rPr>
                <w:sz w:val="20"/>
              </w:rPr>
            </w:pPr>
            <w:r>
              <w:rPr>
                <w:sz w:val="20"/>
              </w:rPr>
              <w:t xml:space="preserve">Article in </w:t>
            </w:r>
            <w:proofErr w:type="spellStart"/>
            <w:r>
              <w:rPr>
                <w:sz w:val="20"/>
              </w:rPr>
              <w:t>proffesional</w:t>
            </w:r>
            <w:proofErr w:type="spellEnd"/>
            <w:r>
              <w:rPr>
                <w:sz w:val="20"/>
              </w:rPr>
              <w:t xml:space="preserve"> journal (paginated by issue)</w:t>
            </w:r>
          </w:p>
        </w:tc>
        <w:tc>
          <w:tcPr>
            <w:tcW w:w="6520" w:type="dxa"/>
          </w:tcPr>
          <w:p w14:paraId="1C36F03F" w14:textId="6367C085" w:rsidR="00461053" w:rsidRPr="00461053" w:rsidRDefault="00623974" w:rsidP="00595027">
            <w:pPr>
              <w:ind w:left="454" w:hanging="454"/>
              <w:rPr>
                <w:sz w:val="20"/>
              </w:rPr>
            </w:pPr>
            <w:r w:rsidRPr="00623974">
              <w:rPr>
                <w:sz w:val="20"/>
              </w:rPr>
              <w:t>[</w:t>
            </w:r>
            <w:r w:rsidR="00595027">
              <w:rPr>
                <w:sz w:val="20"/>
              </w:rPr>
              <w:t>2</w:t>
            </w:r>
            <w:r w:rsidRPr="00623974">
              <w:rPr>
                <w:sz w:val="20"/>
              </w:rPr>
              <w:t>]</w:t>
            </w:r>
            <w:r w:rsidRPr="00623974">
              <w:rPr>
                <w:sz w:val="20"/>
              </w:rPr>
              <w:tab/>
            </w:r>
            <w:r w:rsidR="00595027" w:rsidRPr="00595027">
              <w:rPr>
                <w:sz w:val="20"/>
              </w:rPr>
              <w:t xml:space="preserve">J. </w:t>
            </w:r>
            <w:proofErr w:type="spellStart"/>
            <w:r w:rsidR="00595027" w:rsidRPr="00595027">
              <w:rPr>
                <w:sz w:val="20"/>
              </w:rPr>
              <w:t>Attapangittya</w:t>
            </w:r>
            <w:proofErr w:type="spellEnd"/>
            <w:r w:rsidR="00595027" w:rsidRPr="00595027">
              <w:rPr>
                <w:sz w:val="20"/>
              </w:rPr>
              <w:t xml:space="preserve">, “Social studies in gibberish,” </w:t>
            </w:r>
            <w:r w:rsidR="00595027" w:rsidRPr="00595027">
              <w:rPr>
                <w:i/>
                <w:iCs/>
                <w:sz w:val="20"/>
              </w:rPr>
              <w:t>Quarterly Review of Doublespeak</w:t>
            </w:r>
            <w:r w:rsidR="00595027" w:rsidRPr="00595027">
              <w:rPr>
                <w:sz w:val="20"/>
              </w:rPr>
              <w:t>,</w:t>
            </w:r>
            <w:r w:rsidR="00595027">
              <w:rPr>
                <w:sz w:val="20"/>
              </w:rPr>
              <w:t xml:space="preserve"> </w:t>
            </w:r>
            <w:r w:rsidR="00595027" w:rsidRPr="00595027">
              <w:rPr>
                <w:sz w:val="20"/>
              </w:rPr>
              <w:t>vol. 20, no. 1, pp. 9-10, 2003.</w:t>
            </w:r>
          </w:p>
        </w:tc>
      </w:tr>
      <w:tr w:rsidR="00461053" w:rsidRPr="0058272E" w14:paraId="1A2435A6" w14:textId="77777777" w:rsidTr="00AE099D">
        <w:tc>
          <w:tcPr>
            <w:tcW w:w="1985" w:type="dxa"/>
          </w:tcPr>
          <w:p w14:paraId="0F2F2062" w14:textId="0663FA1C" w:rsidR="00461053" w:rsidRDefault="00013941" w:rsidP="00441EBF">
            <w:pPr>
              <w:rPr>
                <w:sz w:val="20"/>
              </w:rPr>
            </w:pPr>
            <w:r>
              <w:rPr>
                <w:sz w:val="20"/>
              </w:rPr>
              <w:lastRenderedPageBreak/>
              <w:t>Article in monthly or bimonthly periodical</w:t>
            </w:r>
          </w:p>
        </w:tc>
        <w:tc>
          <w:tcPr>
            <w:tcW w:w="6520" w:type="dxa"/>
          </w:tcPr>
          <w:p w14:paraId="1DF9FB23" w14:textId="59BD398B" w:rsidR="00461053" w:rsidRPr="00461053" w:rsidRDefault="00013941" w:rsidP="00013941">
            <w:pPr>
              <w:ind w:left="454" w:hanging="454"/>
              <w:rPr>
                <w:sz w:val="20"/>
              </w:rPr>
            </w:pPr>
            <w:r>
              <w:rPr>
                <w:sz w:val="20"/>
              </w:rPr>
              <w:t>[3]</w:t>
            </w:r>
            <w:r>
              <w:rPr>
                <w:sz w:val="20"/>
              </w:rPr>
              <w:tab/>
            </w:r>
            <w:r w:rsidRPr="00013941">
              <w:rPr>
                <w:sz w:val="20"/>
              </w:rPr>
              <w:t xml:space="preserve">J. Fallows, “Networking technology,” </w:t>
            </w:r>
            <w:r w:rsidRPr="00013941">
              <w:rPr>
                <w:i/>
                <w:iCs/>
                <w:sz w:val="20"/>
              </w:rPr>
              <w:t>Atlantic Monthly</w:t>
            </w:r>
            <w:r w:rsidRPr="00013941">
              <w:rPr>
                <w:sz w:val="20"/>
              </w:rPr>
              <w:t>, Jul., pp. 34-36, 2007.</w:t>
            </w:r>
          </w:p>
        </w:tc>
      </w:tr>
      <w:tr w:rsidR="00461053" w:rsidRPr="0058272E" w14:paraId="20C4A838" w14:textId="77777777" w:rsidTr="00AE099D">
        <w:tc>
          <w:tcPr>
            <w:tcW w:w="1985" w:type="dxa"/>
          </w:tcPr>
          <w:p w14:paraId="6ABF8A04" w14:textId="15987D63" w:rsidR="00461053" w:rsidRPr="00461053" w:rsidRDefault="0002209E" w:rsidP="0002209E">
            <w:pPr>
              <w:jc w:val="left"/>
              <w:rPr>
                <w:sz w:val="20"/>
              </w:rPr>
            </w:pPr>
            <w:r>
              <w:rPr>
                <w:sz w:val="20"/>
              </w:rPr>
              <w:t>Article in daily, weekly or biweekly newspaper or magazine</w:t>
            </w:r>
          </w:p>
        </w:tc>
        <w:tc>
          <w:tcPr>
            <w:tcW w:w="6520" w:type="dxa"/>
          </w:tcPr>
          <w:p w14:paraId="511EAC4B" w14:textId="58C40303" w:rsidR="00461053" w:rsidRPr="00461053" w:rsidRDefault="00E14F47" w:rsidP="00E14F47">
            <w:pPr>
              <w:ind w:left="454" w:hanging="454"/>
              <w:rPr>
                <w:sz w:val="20"/>
              </w:rPr>
            </w:pPr>
            <w:r>
              <w:rPr>
                <w:sz w:val="20"/>
              </w:rPr>
              <w:t>[4]</w:t>
            </w:r>
            <w:r>
              <w:rPr>
                <w:sz w:val="20"/>
              </w:rPr>
              <w:tab/>
            </w:r>
            <w:r w:rsidRPr="00E14F47">
              <w:rPr>
                <w:sz w:val="20"/>
              </w:rPr>
              <w:t xml:space="preserve">B. Metcalfe, “The numbers show how slowly the Internet runs today,” </w:t>
            </w:r>
            <w:proofErr w:type="spellStart"/>
            <w:r w:rsidRPr="00E14F47">
              <w:rPr>
                <w:i/>
                <w:iCs/>
                <w:sz w:val="20"/>
              </w:rPr>
              <w:t>Infoworld</w:t>
            </w:r>
            <w:proofErr w:type="spellEnd"/>
            <w:r w:rsidRPr="00E14F47">
              <w:rPr>
                <w:sz w:val="20"/>
              </w:rPr>
              <w:t>,</w:t>
            </w:r>
            <w:r>
              <w:rPr>
                <w:sz w:val="20"/>
              </w:rPr>
              <w:t xml:space="preserve"> </w:t>
            </w:r>
            <w:r w:rsidRPr="00E14F47">
              <w:rPr>
                <w:sz w:val="20"/>
              </w:rPr>
              <w:t>30 Sep., p. 34, 2006.</w:t>
            </w:r>
          </w:p>
        </w:tc>
      </w:tr>
    </w:tbl>
    <w:p w14:paraId="19A62B06" w14:textId="610DFDFB" w:rsidR="0058272E" w:rsidRDefault="0058272E" w:rsidP="00441EBF">
      <w:pPr>
        <w:ind w:left="641" w:hanging="641"/>
        <w:rPr>
          <w:b/>
        </w:rPr>
      </w:pPr>
    </w:p>
    <w:p w14:paraId="5572576B" w14:textId="1FE56BE2" w:rsidR="00E5542E" w:rsidRDefault="008757F5" w:rsidP="00441EBF">
      <w:pPr>
        <w:ind w:left="641" w:hanging="641"/>
        <w:rPr>
          <w:b/>
        </w:rPr>
      </w:pPr>
      <w:r>
        <w:rPr>
          <w:b/>
        </w:rPr>
        <w:t>Print Documents</w:t>
      </w:r>
    </w:p>
    <w:tbl>
      <w:tblPr>
        <w:tblStyle w:val="TableGrid"/>
        <w:tblW w:w="8505" w:type="dxa"/>
        <w:tblInd w:w="-5" w:type="dxa"/>
        <w:tblLook w:val="04A0" w:firstRow="1" w:lastRow="0" w:firstColumn="1" w:lastColumn="0" w:noHBand="0" w:noVBand="1"/>
      </w:tblPr>
      <w:tblGrid>
        <w:gridCol w:w="1985"/>
        <w:gridCol w:w="6520"/>
      </w:tblGrid>
      <w:tr w:rsidR="004177D4" w:rsidRPr="0058272E" w14:paraId="75DA460C" w14:textId="77777777" w:rsidTr="00422101">
        <w:tc>
          <w:tcPr>
            <w:tcW w:w="1985" w:type="dxa"/>
          </w:tcPr>
          <w:p w14:paraId="0E9355DF" w14:textId="77777777" w:rsidR="004177D4" w:rsidRPr="0058272E" w:rsidRDefault="004177D4" w:rsidP="00422101">
            <w:pPr>
              <w:jc w:val="center"/>
              <w:rPr>
                <w:i/>
                <w:sz w:val="20"/>
              </w:rPr>
            </w:pPr>
            <w:r>
              <w:rPr>
                <w:i/>
                <w:sz w:val="20"/>
              </w:rPr>
              <w:t xml:space="preserve">Type </w:t>
            </w:r>
          </w:p>
        </w:tc>
        <w:tc>
          <w:tcPr>
            <w:tcW w:w="6520" w:type="dxa"/>
          </w:tcPr>
          <w:p w14:paraId="45520017" w14:textId="77777777" w:rsidR="004177D4" w:rsidRPr="0058272E" w:rsidRDefault="004177D4" w:rsidP="00422101">
            <w:pPr>
              <w:jc w:val="center"/>
              <w:rPr>
                <w:i/>
                <w:sz w:val="20"/>
              </w:rPr>
            </w:pPr>
            <w:r>
              <w:rPr>
                <w:i/>
                <w:sz w:val="20"/>
              </w:rPr>
              <w:t>Work cited</w:t>
            </w:r>
          </w:p>
        </w:tc>
      </w:tr>
      <w:tr w:rsidR="004177D4" w:rsidRPr="0058272E" w14:paraId="45BC17F3" w14:textId="77777777" w:rsidTr="00422101">
        <w:tc>
          <w:tcPr>
            <w:tcW w:w="1985" w:type="dxa"/>
          </w:tcPr>
          <w:p w14:paraId="51BE3671" w14:textId="11C51AFB" w:rsidR="004177D4" w:rsidRPr="00461053" w:rsidRDefault="0078216C" w:rsidP="00422101">
            <w:pPr>
              <w:rPr>
                <w:sz w:val="20"/>
              </w:rPr>
            </w:pPr>
            <w:r>
              <w:rPr>
                <w:sz w:val="20"/>
              </w:rPr>
              <w:t>Books</w:t>
            </w:r>
          </w:p>
        </w:tc>
        <w:tc>
          <w:tcPr>
            <w:tcW w:w="6520" w:type="dxa"/>
          </w:tcPr>
          <w:p w14:paraId="5F50D5D9" w14:textId="613E0A02" w:rsidR="004177D4" w:rsidRDefault="008476C0" w:rsidP="008476C0">
            <w:pPr>
              <w:ind w:left="454" w:hanging="454"/>
              <w:rPr>
                <w:sz w:val="20"/>
              </w:rPr>
            </w:pPr>
            <w:r>
              <w:rPr>
                <w:sz w:val="20"/>
              </w:rPr>
              <w:t>[</w:t>
            </w:r>
            <w:r w:rsidR="0092262A">
              <w:rPr>
                <w:sz w:val="20"/>
              </w:rPr>
              <w:t>1</w:t>
            </w:r>
            <w:r>
              <w:rPr>
                <w:sz w:val="20"/>
              </w:rPr>
              <w:t>]</w:t>
            </w:r>
            <w:r>
              <w:rPr>
                <w:sz w:val="20"/>
              </w:rPr>
              <w:tab/>
            </w:r>
            <w:r w:rsidRPr="008476C0">
              <w:rPr>
                <w:sz w:val="20"/>
              </w:rPr>
              <w:t xml:space="preserve">W. K. Chen, </w:t>
            </w:r>
            <w:r w:rsidRPr="008476C0">
              <w:rPr>
                <w:i/>
                <w:iCs/>
                <w:sz w:val="20"/>
              </w:rPr>
              <w:t>Linear Networks and Systems</w:t>
            </w:r>
            <w:r w:rsidRPr="008476C0">
              <w:rPr>
                <w:sz w:val="20"/>
              </w:rPr>
              <w:t>. Belmont, CA: Wadsworth Press,</w:t>
            </w:r>
            <w:r>
              <w:rPr>
                <w:sz w:val="20"/>
              </w:rPr>
              <w:t xml:space="preserve"> </w:t>
            </w:r>
            <w:r w:rsidRPr="008476C0">
              <w:rPr>
                <w:sz w:val="20"/>
              </w:rPr>
              <w:t>2003.</w:t>
            </w:r>
          </w:p>
          <w:p w14:paraId="093B5F1A" w14:textId="02401659" w:rsidR="00C85AAF" w:rsidRPr="00461053" w:rsidRDefault="00C065EB" w:rsidP="00C065EB">
            <w:pPr>
              <w:ind w:left="454" w:hanging="454"/>
              <w:rPr>
                <w:sz w:val="20"/>
              </w:rPr>
            </w:pPr>
            <w:r>
              <w:rPr>
                <w:sz w:val="20"/>
              </w:rPr>
              <w:t>[</w:t>
            </w:r>
            <w:r w:rsidR="0092262A">
              <w:rPr>
                <w:sz w:val="20"/>
              </w:rPr>
              <w:t>2</w:t>
            </w:r>
            <w:r>
              <w:rPr>
                <w:sz w:val="20"/>
              </w:rPr>
              <w:t>]</w:t>
            </w:r>
            <w:r>
              <w:rPr>
                <w:sz w:val="20"/>
              </w:rPr>
              <w:tab/>
            </w:r>
            <w:r w:rsidRPr="00C065EB">
              <w:rPr>
                <w:sz w:val="20"/>
              </w:rPr>
              <w:t xml:space="preserve">R. Hayes, G. Pisano, and S. Wheelwright, </w:t>
            </w:r>
            <w:r w:rsidRPr="00C065EB">
              <w:rPr>
                <w:i/>
                <w:iCs/>
                <w:sz w:val="20"/>
              </w:rPr>
              <w:t>Operations, Strategy, and Technical</w:t>
            </w:r>
            <w:r>
              <w:rPr>
                <w:i/>
                <w:iCs/>
                <w:sz w:val="20"/>
              </w:rPr>
              <w:t xml:space="preserve"> </w:t>
            </w:r>
            <w:r w:rsidRPr="00C065EB">
              <w:rPr>
                <w:i/>
                <w:iCs/>
                <w:sz w:val="20"/>
              </w:rPr>
              <w:t>Knowledge</w:t>
            </w:r>
            <w:r w:rsidRPr="00C065EB">
              <w:rPr>
                <w:sz w:val="20"/>
              </w:rPr>
              <w:t>. Hoboken, NJ: Wiley, 2007.</w:t>
            </w:r>
          </w:p>
        </w:tc>
      </w:tr>
      <w:tr w:rsidR="004177D4" w:rsidRPr="0058272E" w14:paraId="4508D9DB" w14:textId="77777777" w:rsidTr="00422101">
        <w:tc>
          <w:tcPr>
            <w:tcW w:w="1985" w:type="dxa"/>
          </w:tcPr>
          <w:p w14:paraId="3AE6CDEE" w14:textId="421C5B9A" w:rsidR="004177D4" w:rsidRPr="004177D4" w:rsidRDefault="006A2154" w:rsidP="00422101">
            <w:pPr>
              <w:rPr>
                <w:sz w:val="20"/>
              </w:rPr>
            </w:pPr>
            <w:r>
              <w:rPr>
                <w:sz w:val="20"/>
              </w:rPr>
              <w:t>Edited Book</w:t>
            </w:r>
          </w:p>
        </w:tc>
        <w:tc>
          <w:tcPr>
            <w:tcW w:w="6520" w:type="dxa"/>
          </w:tcPr>
          <w:p w14:paraId="4376F103" w14:textId="4FE81D7A" w:rsidR="004177D4" w:rsidRPr="004177D4" w:rsidRDefault="006A2154" w:rsidP="006A2154">
            <w:pPr>
              <w:ind w:left="454" w:hanging="454"/>
              <w:rPr>
                <w:sz w:val="20"/>
              </w:rPr>
            </w:pPr>
            <w:r>
              <w:rPr>
                <w:sz w:val="20"/>
              </w:rPr>
              <w:t>[</w:t>
            </w:r>
            <w:r w:rsidR="0092262A">
              <w:rPr>
                <w:sz w:val="20"/>
              </w:rPr>
              <w:t>3</w:t>
            </w:r>
            <w:r>
              <w:rPr>
                <w:sz w:val="20"/>
              </w:rPr>
              <w:t>]</w:t>
            </w:r>
            <w:r>
              <w:rPr>
                <w:sz w:val="20"/>
              </w:rPr>
              <w:tab/>
            </w:r>
            <w:r w:rsidRPr="006A2154">
              <w:rPr>
                <w:sz w:val="20"/>
              </w:rPr>
              <w:t xml:space="preserve">J. L. Spudich and B. H. Satir, Eds., </w:t>
            </w:r>
            <w:r w:rsidRPr="006A2154">
              <w:rPr>
                <w:i/>
                <w:iCs/>
                <w:sz w:val="20"/>
              </w:rPr>
              <w:t>Sensory Receptors and Signal Transduction</w:t>
            </w:r>
            <w:r w:rsidRPr="006A2154">
              <w:rPr>
                <w:sz w:val="20"/>
              </w:rPr>
              <w:t>.</w:t>
            </w:r>
            <w:r>
              <w:rPr>
                <w:sz w:val="20"/>
              </w:rPr>
              <w:t xml:space="preserve"> </w:t>
            </w:r>
            <w:r w:rsidRPr="006A2154">
              <w:rPr>
                <w:sz w:val="20"/>
              </w:rPr>
              <w:t>New York: Wiley-</w:t>
            </w:r>
            <w:proofErr w:type="spellStart"/>
            <w:r w:rsidRPr="006A2154">
              <w:rPr>
                <w:sz w:val="20"/>
              </w:rPr>
              <w:t>Liss</w:t>
            </w:r>
            <w:proofErr w:type="spellEnd"/>
            <w:r w:rsidRPr="006A2154">
              <w:rPr>
                <w:sz w:val="20"/>
              </w:rPr>
              <w:t>, 2001.</w:t>
            </w:r>
          </w:p>
        </w:tc>
      </w:tr>
      <w:tr w:rsidR="00AB2565" w:rsidRPr="0058272E" w14:paraId="7DDBFC64" w14:textId="77777777" w:rsidTr="00422101">
        <w:tc>
          <w:tcPr>
            <w:tcW w:w="1985" w:type="dxa"/>
          </w:tcPr>
          <w:p w14:paraId="298C707C" w14:textId="6784C868" w:rsidR="00AB2565" w:rsidRPr="00AB2565" w:rsidRDefault="00F77347" w:rsidP="00422101">
            <w:pPr>
              <w:rPr>
                <w:sz w:val="20"/>
              </w:rPr>
            </w:pPr>
            <w:r>
              <w:rPr>
                <w:sz w:val="20"/>
              </w:rPr>
              <w:t>Selection in an edited book</w:t>
            </w:r>
          </w:p>
        </w:tc>
        <w:tc>
          <w:tcPr>
            <w:tcW w:w="6520" w:type="dxa"/>
          </w:tcPr>
          <w:p w14:paraId="0BC41EBD" w14:textId="51BA19B4" w:rsidR="00AB2565" w:rsidRPr="00AB2565" w:rsidRDefault="00393B45" w:rsidP="00393B45">
            <w:pPr>
              <w:ind w:left="454" w:hanging="454"/>
              <w:rPr>
                <w:sz w:val="20"/>
              </w:rPr>
            </w:pPr>
            <w:r>
              <w:rPr>
                <w:sz w:val="20"/>
              </w:rPr>
              <w:t>[</w:t>
            </w:r>
            <w:r w:rsidR="0092262A">
              <w:rPr>
                <w:sz w:val="20"/>
              </w:rPr>
              <w:t>4</w:t>
            </w:r>
            <w:r>
              <w:rPr>
                <w:sz w:val="20"/>
              </w:rPr>
              <w:t>]</w:t>
            </w:r>
            <w:r>
              <w:rPr>
                <w:sz w:val="20"/>
              </w:rPr>
              <w:tab/>
            </w:r>
            <w:r w:rsidRPr="00393B45">
              <w:rPr>
                <w:sz w:val="20"/>
              </w:rPr>
              <w:t>E. D. Lipson and B. D. Horwitz, “Photosensory reception and transduction,” in</w:t>
            </w:r>
            <w:r>
              <w:rPr>
                <w:sz w:val="20"/>
              </w:rPr>
              <w:t xml:space="preserve"> </w:t>
            </w:r>
            <w:r w:rsidRPr="00393B45">
              <w:rPr>
                <w:i/>
                <w:iCs/>
                <w:sz w:val="20"/>
              </w:rPr>
              <w:t>Sensory Receptors and Signal Transduction</w:t>
            </w:r>
            <w:r w:rsidRPr="00393B45">
              <w:rPr>
                <w:sz w:val="20"/>
              </w:rPr>
              <w:t>, J. L. Spudich and B. H. Satir, Eds.</w:t>
            </w:r>
            <w:r>
              <w:rPr>
                <w:sz w:val="20"/>
              </w:rPr>
              <w:t xml:space="preserve"> </w:t>
            </w:r>
            <w:r w:rsidRPr="00393B45">
              <w:rPr>
                <w:sz w:val="20"/>
              </w:rPr>
              <w:t>New York: Wiley-</w:t>
            </w:r>
            <w:proofErr w:type="spellStart"/>
            <w:r w:rsidRPr="00393B45">
              <w:rPr>
                <w:sz w:val="20"/>
              </w:rPr>
              <w:t>Liss</w:t>
            </w:r>
            <w:proofErr w:type="spellEnd"/>
            <w:r w:rsidRPr="00393B45">
              <w:rPr>
                <w:sz w:val="20"/>
              </w:rPr>
              <w:t>, 2001, pp-1-64.</w:t>
            </w:r>
          </w:p>
        </w:tc>
      </w:tr>
      <w:tr w:rsidR="00A813A6" w:rsidRPr="0058272E" w14:paraId="0EBDCF79" w14:textId="77777777" w:rsidTr="00422101">
        <w:tc>
          <w:tcPr>
            <w:tcW w:w="1985" w:type="dxa"/>
          </w:tcPr>
          <w:p w14:paraId="61F7DC07" w14:textId="50878EDF" w:rsidR="00A813A6" w:rsidRPr="00A813A6" w:rsidRDefault="00A21474" w:rsidP="00C67623">
            <w:pPr>
              <w:jc w:val="left"/>
              <w:rPr>
                <w:sz w:val="20"/>
              </w:rPr>
            </w:pPr>
            <w:r>
              <w:rPr>
                <w:sz w:val="20"/>
              </w:rPr>
              <w:t>Book by an institutional or organizational author</w:t>
            </w:r>
          </w:p>
        </w:tc>
        <w:tc>
          <w:tcPr>
            <w:tcW w:w="6520" w:type="dxa"/>
          </w:tcPr>
          <w:p w14:paraId="7CC0E27D" w14:textId="1AE494EA" w:rsidR="00A813A6" w:rsidRPr="00A813A6" w:rsidRDefault="00C62452" w:rsidP="00C62452">
            <w:pPr>
              <w:ind w:left="454" w:hanging="454"/>
              <w:rPr>
                <w:sz w:val="20"/>
              </w:rPr>
            </w:pPr>
            <w:r>
              <w:rPr>
                <w:sz w:val="20"/>
              </w:rPr>
              <w:t>[</w:t>
            </w:r>
            <w:r w:rsidR="0092262A">
              <w:rPr>
                <w:sz w:val="20"/>
              </w:rPr>
              <w:t>5</w:t>
            </w:r>
            <w:r>
              <w:rPr>
                <w:sz w:val="20"/>
              </w:rPr>
              <w:t>]</w:t>
            </w:r>
            <w:r>
              <w:rPr>
                <w:sz w:val="20"/>
              </w:rPr>
              <w:tab/>
            </w:r>
            <w:r w:rsidR="00C67623" w:rsidRPr="00C67623">
              <w:rPr>
                <w:sz w:val="20"/>
              </w:rPr>
              <w:t xml:space="preserve">Council of Biology Editors, </w:t>
            </w:r>
            <w:r w:rsidR="00C67623" w:rsidRPr="00C67623">
              <w:rPr>
                <w:i/>
                <w:iCs/>
                <w:sz w:val="20"/>
              </w:rPr>
              <w:t>Scientific Style and Format: The CBE Manual for</w:t>
            </w:r>
            <w:r>
              <w:rPr>
                <w:i/>
                <w:iCs/>
                <w:sz w:val="20"/>
              </w:rPr>
              <w:t xml:space="preserve"> </w:t>
            </w:r>
            <w:r w:rsidR="00C67623" w:rsidRPr="00C67623">
              <w:rPr>
                <w:i/>
                <w:iCs/>
                <w:sz w:val="20"/>
              </w:rPr>
              <w:t>Authors, Editors, and Publishers</w:t>
            </w:r>
            <w:r w:rsidR="00C67623" w:rsidRPr="00C67623">
              <w:rPr>
                <w:sz w:val="20"/>
              </w:rPr>
              <w:t>, 6th ed., Chicago: Cambridge University Press,</w:t>
            </w:r>
            <w:r>
              <w:rPr>
                <w:sz w:val="20"/>
              </w:rPr>
              <w:t xml:space="preserve"> 2</w:t>
            </w:r>
            <w:r w:rsidR="00C67623" w:rsidRPr="00C67623">
              <w:rPr>
                <w:sz w:val="20"/>
              </w:rPr>
              <w:t>006.</w:t>
            </w:r>
          </w:p>
        </w:tc>
      </w:tr>
      <w:tr w:rsidR="00B71E55" w:rsidRPr="0058272E" w14:paraId="08F6E4DA" w14:textId="77777777" w:rsidTr="00422101">
        <w:tc>
          <w:tcPr>
            <w:tcW w:w="1985" w:type="dxa"/>
          </w:tcPr>
          <w:p w14:paraId="4C90E400" w14:textId="3BB0496F" w:rsidR="00B71E55" w:rsidRPr="00A813A6" w:rsidRDefault="008A20FC" w:rsidP="00422101">
            <w:pPr>
              <w:rPr>
                <w:sz w:val="20"/>
              </w:rPr>
            </w:pPr>
            <w:r>
              <w:rPr>
                <w:sz w:val="20"/>
              </w:rPr>
              <w:t>Manual</w:t>
            </w:r>
          </w:p>
        </w:tc>
        <w:tc>
          <w:tcPr>
            <w:tcW w:w="6520" w:type="dxa"/>
          </w:tcPr>
          <w:p w14:paraId="6D87ACA3" w14:textId="55510A4E" w:rsidR="00B71E55" w:rsidRPr="00B71E55" w:rsidRDefault="008A20FC" w:rsidP="008A20FC">
            <w:pPr>
              <w:ind w:left="454" w:hanging="454"/>
              <w:rPr>
                <w:sz w:val="20"/>
              </w:rPr>
            </w:pPr>
            <w:r>
              <w:rPr>
                <w:sz w:val="20"/>
              </w:rPr>
              <w:t>[</w:t>
            </w:r>
            <w:r w:rsidR="0092262A">
              <w:rPr>
                <w:sz w:val="20"/>
              </w:rPr>
              <w:t>6</w:t>
            </w:r>
            <w:r>
              <w:rPr>
                <w:sz w:val="20"/>
              </w:rPr>
              <w:t>]</w:t>
            </w:r>
            <w:r>
              <w:rPr>
                <w:sz w:val="20"/>
              </w:rPr>
              <w:tab/>
            </w:r>
            <w:r w:rsidRPr="008A20FC">
              <w:rPr>
                <w:sz w:val="20"/>
              </w:rPr>
              <w:t xml:space="preserve">Bell Telephone Laboratories Technical Staff, </w:t>
            </w:r>
            <w:r w:rsidRPr="008A20FC">
              <w:rPr>
                <w:i/>
                <w:iCs/>
                <w:sz w:val="20"/>
              </w:rPr>
              <w:t>Transmission System for</w:t>
            </w:r>
            <w:r>
              <w:rPr>
                <w:i/>
                <w:iCs/>
                <w:sz w:val="20"/>
              </w:rPr>
              <w:t xml:space="preserve"> </w:t>
            </w:r>
            <w:r w:rsidRPr="008A20FC">
              <w:rPr>
                <w:i/>
                <w:iCs/>
                <w:sz w:val="20"/>
              </w:rPr>
              <w:t>Communication</w:t>
            </w:r>
            <w:r w:rsidRPr="008A20FC">
              <w:rPr>
                <w:sz w:val="20"/>
              </w:rPr>
              <w:t>, Bell Telephone Lab, 2005.</w:t>
            </w:r>
          </w:p>
        </w:tc>
      </w:tr>
      <w:tr w:rsidR="008A20FC" w:rsidRPr="0058272E" w14:paraId="4371EF54" w14:textId="77777777" w:rsidTr="00422101">
        <w:tc>
          <w:tcPr>
            <w:tcW w:w="1985" w:type="dxa"/>
          </w:tcPr>
          <w:p w14:paraId="17D21AD2" w14:textId="46BF57F0" w:rsidR="008A20FC" w:rsidRDefault="008A20FC" w:rsidP="00422101">
            <w:pPr>
              <w:rPr>
                <w:sz w:val="20"/>
              </w:rPr>
            </w:pPr>
            <w:r>
              <w:rPr>
                <w:sz w:val="20"/>
              </w:rPr>
              <w:t>Application note</w:t>
            </w:r>
          </w:p>
        </w:tc>
        <w:tc>
          <w:tcPr>
            <w:tcW w:w="6520" w:type="dxa"/>
          </w:tcPr>
          <w:p w14:paraId="725BB66A" w14:textId="765EB07B" w:rsidR="008A20FC" w:rsidRDefault="00230008" w:rsidP="008A20FC">
            <w:pPr>
              <w:ind w:left="454" w:hanging="454"/>
              <w:rPr>
                <w:sz w:val="20"/>
              </w:rPr>
            </w:pPr>
            <w:r>
              <w:rPr>
                <w:sz w:val="20"/>
              </w:rPr>
              <w:t>[</w:t>
            </w:r>
            <w:r w:rsidR="0092262A">
              <w:rPr>
                <w:sz w:val="20"/>
              </w:rPr>
              <w:t>7</w:t>
            </w:r>
            <w:r>
              <w:rPr>
                <w:sz w:val="20"/>
              </w:rPr>
              <w:t>]</w:t>
            </w:r>
            <w:r>
              <w:rPr>
                <w:sz w:val="20"/>
              </w:rPr>
              <w:tab/>
            </w:r>
            <w:r w:rsidRPr="00230008">
              <w:rPr>
                <w:sz w:val="20"/>
              </w:rPr>
              <w:t>Hewlett-Packard, Appl. Note 935, pp.25-29.</w:t>
            </w:r>
          </w:p>
        </w:tc>
      </w:tr>
      <w:tr w:rsidR="00230008" w:rsidRPr="0058272E" w14:paraId="79A5C183" w14:textId="77777777" w:rsidTr="00422101">
        <w:tc>
          <w:tcPr>
            <w:tcW w:w="1985" w:type="dxa"/>
          </w:tcPr>
          <w:p w14:paraId="381F09C6" w14:textId="729426F6" w:rsidR="00230008" w:rsidRDefault="00230008" w:rsidP="00230008">
            <w:pPr>
              <w:rPr>
                <w:sz w:val="20"/>
              </w:rPr>
            </w:pPr>
            <w:r>
              <w:rPr>
                <w:sz w:val="20"/>
              </w:rPr>
              <w:t>Technical report</w:t>
            </w:r>
          </w:p>
        </w:tc>
        <w:tc>
          <w:tcPr>
            <w:tcW w:w="6520" w:type="dxa"/>
          </w:tcPr>
          <w:p w14:paraId="19C6C5FA" w14:textId="276F373F" w:rsidR="00230008" w:rsidRDefault="00230008" w:rsidP="00A1629D">
            <w:pPr>
              <w:ind w:left="454" w:hanging="454"/>
              <w:rPr>
                <w:sz w:val="20"/>
              </w:rPr>
            </w:pPr>
            <w:r>
              <w:rPr>
                <w:sz w:val="20"/>
              </w:rPr>
              <w:t>[</w:t>
            </w:r>
            <w:r w:rsidR="0092262A">
              <w:rPr>
                <w:sz w:val="20"/>
              </w:rPr>
              <w:t>8</w:t>
            </w:r>
            <w:r>
              <w:rPr>
                <w:sz w:val="20"/>
              </w:rPr>
              <w:t>]</w:t>
            </w:r>
            <w:r>
              <w:rPr>
                <w:sz w:val="20"/>
              </w:rPr>
              <w:tab/>
            </w:r>
            <w:r w:rsidR="00A1629D" w:rsidRPr="00A1629D">
              <w:rPr>
                <w:sz w:val="20"/>
              </w:rPr>
              <w:t>K. E. Elliott and C. M. Greene, “A local adaptive protocol,” Argonne National</w:t>
            </w:r>
            <w:r w:rsidR="00A1629D">
              <w:rPr>
                <w:sz w:val="20"/>
              </w:rPr>
              <w:t xml:space="preserve"> </w:t>
            </w:r>
            <w:r w:rsidR="00A1629D" w:rsidRPr="00A1629D">
              <w:rPr>
                <w:sz w:val="20"/>
              </w:rPr>
              <w:t>Laboratory, Argonne, France, Tech. Report. 916-1010-BB, 7 Apr. 2007.</w:t>
            </w:r>
          </w:p>
        </w:tc>
      </w:tr>
      <w:tr w:rsidR="00743387" w:rsidRPr="0058272E" w14:paraId="450CC4C8" w14:textId="77777777" w:rsidTr="00422101">
        <w:tc>
          <w:tcPr>
            <w:tcW w:w="1985" w:type="dxa"/>
          </w:tcPr>
          <w:p w14:paraId="296486A7" w14:textId="662BEE69" w:rsidR="00743387" w:rsidRDefault="00743387" w:rsidP="00743387">
            <w:pPr>
              <w:rPr>
                <w:sz w:val="20"/>
              </w:rPr>
            </w:pPr>
            <w:r>
              <w:rPr>
                <w:sz w:val="20"/>
              </w:rPr>
              <w:t>Patent/standard</w:t>
            </w:r>
          </w:p>
        </w:tc>
        <w:tc>
          <w:tcPr>
            <w:tcW w:w="6520" w:type="dxa"/>
          </w:tcPr>
          <w:p w14:paraId="108E7AE1" w14:textId="22CF9970" w:rsidR="00743387" w:rsidRDefault="00743387" w:rsidP="00743387">
            <w:pPr>
              <w:ind w:left="454" w:hanging="454"/>
              <w:rPr>
                <w:sz w:val="20"/>
              </w:rPr>
            </w:pPr>
            <w:r>
              <w:rPr>
                <w:sz w:val="20"/>
              </w:rPr>
              <w:t>[</w:t>
            </w:r>
            <w:r w:rsidR="0092262A">
              <w:rPr>
                <w:sz w:val="20"/>
              </w:rPr>
              <w:t>9</w:t>
            </w:r>
            <w:r>
              <w:rPr>
                <w:sz w:val="20"/>
              </w:rPr>
              <w:t>]</w:t>
            </w:r>
            <w:r>
              <w:rPr>
                <w:sz w:val="20"/>
              </w:rPr>
              <w:tab/>
            </w:r>
            <w:r w:rsidRPr="00743387">
              <w:rPr>
                <w:sz w:val="20"/>
              </w:rPr>
              <w:t xml:space="preserve">K. Kimura and A. </w:t>
            </w:r>
            <w:proofErr w:type="spellStart"/>
            <w:r w:rsidRPr="00743387">
              <w:rPr>
                <w:sz w:val="20"/>
              </w:rPr>
              <w:t>Lipeles</w:t>
            </w:r>
            <w:proofErr w:type="spellEnd"/>
            <w:r w:rsidRPr="00743387">
              <w:rPr>
                <w:sz w:val="20"/>
              </w:rPr>
              <w:t>, “Fuzzy controller component,” U. S. Patent 14,860,040, 14 Dec., 2006.</w:t>
            </w:r>
          </w:p>
        </w:tc>
      </w:tr>
      <w:tr w:rsidR="00105F0A" w:rsidRPr="0058272E" w14:paraId="47CA8D09" w14:textId="77777777" w:rsidTr="00422101">
        <w:tc>
          <w:tcPr>
            <w:tcW w:w="1985" w:type="dxa"/>
          </w:tcPr>
          <w:p w14:paraId="21A3D7A3" w14:textId="46375AE2" w:rsidR="00105F0A" w:rsidRDefault="00105F0A" w:rsidP="00105F0A">
            <w:pPr>
              <w:rPr>
                <w:sz w:val="20"/>
              </w:rPr>
            </w:pPr>
            <w:r>
              <w:rPr>
                <w:sz w:val="20"/>
              </w:rPr>
              <w:t>Data sheet</w:t>
            </w:r>
          </w:p>
        </w:tc>
        <w:tc>
          <w:tcPr>
            <w:tcW w:w="6520" w:type="dxa"/>
          </w:tcPr>
          <w:p w14:paraId="25945D43" w14:textId="156766F5" w:rsidR="00105F0A" w:rsidRDefault="00105F0A" w:rsidP="00105F0A">
            <w:pPr>
              <w:ind w:left="454" w:hanging="454"/>
              <w:rPr>
                <w:sz w:val="20"/>
              </w:rPr>
            </w:pPr>
            <w:r>
              <w:rPr>
                <w:sz w:val="20"/>
              </w:rPr>
              <w:t>[1</w:t>
            </w:r>
            <w:r w:rsidR="0092262A">
              <w:rPr>
                <w:sz w:val="20"/>
              </w:rPr>
              <w:t>0</w:t>
            </w:r>
            <w:r>
              <w:rPr>
                <w:sz w:val="20"/>
              </w:rPr>
              <w:t>]</w:t>
            </w:r>
            <w:r>
              <w:rPr>
                <w:sz w:val="20"/>
              </w:rPr>
              <w:tab/>
            </w:r>
            <w:r w:rsidRPr="00105F0A">
              <w:rPr>
                <w:sz w:val="20"/>
              </w:rPr>
              <w:t>Texas Instruments, “High speed CMOS logic analog</w:t>
            </w:r>
            <w:r>
              <w:rPr>
                <w:sz w:val="20"/>
              </w:rPr>
              <w:t xml:space="preserve"> </w:t>
            </w:r>
            <w:r w:rsidRPr="00105F0A">
              <w:rPr>
                <w:sz w:val="20"/>
              </w:rPr>
              <w:t>multiplexers/demultiplexers,” 74HC4051 datasheet, Nov. 1997 [Revised Sept.</w:t>
            </w:r>
            <w:r>
              <w:rPr>
                <w:sz w:val="20"/>
              </w:rPr>
              <w:t xml:space="preserve"> </w:t>
            </w:r>
            <w:r w:rsidRPr="00105F0A">
              <w:rPr>
                <w:sz w:val="20"/>
              </w:rPr>
              <w:t>2002].</w:t>
            </w:r>
          </w:p>
        </w:tc>
      </w:tr>
      <w:tr w:rsidR="00592DB9" w:rsidRPr="0058272E" w14:paraId="567E43A7" w14:textId="77777777" w:rsidTr="00422101">
        <w:tc>
          <w:tcPr>
            <w:tcW w:w="1985" w:type="dxa"/>
          </w:tcPr>
          <w:p w14:paraId="1A416938" w14:textId="589EF68B" w:rsidR="00592DB9" w:rsidRDefault="00592DB9" w:rsidP="00592DB9">
            <w:pPr>
              <w:rPr>
                <w:sz w:val="20"/>
              </w:rPr>
            </w:pPr>
            <w:r>
              <w:rPr>
                <w:sz w:val="20"/>
              </w:rPr>
              <w:t>Government publication</w:t>
            </w:r>
          </w:p>
        </w:tc>
        <w:tc>
          <w:tcPr>
            <w:tcW w:w="6520" w:type="dxa"/>
          </w:tcPr>
          <w:p w14:paraId="5A6E59F7" w14:textId="13459616" w:rsidR="00592DB9" w:rsidRDefault="00592DB9" w:rsidP="00592DB9">
            <w:pPr>
              <w:ind w:left="454" w:hanging="454"/>
              <w:rPr>
                <w:sz w:val="20"/>
              </w:rPr>
            </w:pPr>
            <w:r>
              <w:rPr>
                <w:sz w:val="20"/>
              </w:rPr>
              <w:t>[1</w:t>
            </w:r>
            <w:r w:rsidR="0092262A">
              <w:rPr>
                <w:sz w:val="20"/>
              </w:rPr>
              <w:t>1</w:t>
            </w:r>
            <w:r>
              <w:rPr>
                <w:sz w:val="20"/>
              </w:rPr>
              <w:t>]</w:t>
            </w:r>
            <w:r>
              <w:rPr>
                <w:sz w:val="20"/>
              </w:rPr>
              <w:tab/>
            </w:r>
            <w:r w:rsidRPr="00592DB9">
              <w:rPr>
                <w:sz w:val="20"/>
              </w:rPr>
              <w:t xml:space="preserve">National Aeronautics and Space Administration, </w:t>
            </w:r>
            <w:r w:rsidRPr="00592DB9">
              <w:rPr>
                <w:i/>
                <w:iCs/>
                <w:sz w:val="20"/>
              </w:rPr>
              <w:t>NASA Pocket Statistics</w:t>
            </w:r>
            <w:r w:rsidRPr="00592DB9">
              <w:rPr>
                <w:sz w:val="20"/>
              </w:rPr>
              <w:t>.</w:t>
            </w:r>
            <w:r>
              <w:rPr>
                <w:sz w:val="20"/>
              </w:rPr>
              <w:t xml:space="preserve"> </w:t>
            </w:r>
            <w:r w:rsidRPr="00592DB9">
              <w:rPr>
                <w:sz w:val="20"/>
              </w:rPr>
              <w:t>Washington, DC: Office of Headquarters Operations, 2007.</w:t>
            </w:r>
          </w:p>
        </w:tc>
      </w:tr>
      <w:tr w:rsidR="00592DB9" w:rsidRPr="0058272E" w14:paraId="782A4425" w14:textId="77777777" w:rsidTr="00422101">
        <w:tc>
          <w:tcPr>
            <w:tcW w:w="1985" w:type="dxa"/>
          </w:tcPr>
          <w:p w14:paraId="58E978DB" w14:textId="00969F39" w:rsidR="00592DB9" w:rsidRDefault="00592DB9" w:rsidP="00592DB9">
            <w:pPr>
              <w:rPr>
                <w:sz w:val="20"/>
              </w:rPr>
            </w:pPr>
            <w:r>
              <w:rPr>
                <w:sz w:val="20"/>
              </w:rPr>
              <w:t>Paper published in Conference Proceedings</w:t>
            </w:r>
          </w:p>
        </w:tc>
        <w:tc>
          <w:tcPr>
            <w:tcW w:w="6520" w:type="dxa"/>
          </w:tcPr>
          <w:p w14:paraId="0FCE4B45" w14:textId="3E28B3BC" w:rsidR="00592DB9" w:rsidRDefault="00592DB9" w:rsidP="006B1544">
            <w:pPr>
              <w:ind w:left="454" w:hanging="454"/>
              <w:rPr>
                <w:sz w:val="20"/>
              </w:rPr>
            </w:pPr>
            <w:r>
              <w:rPr>
                <w:sz w:val="20"/>
              </w:rPr>
              <w:t>[1</w:t>
            </w:r>
            <w:r w:rsidR="0092262A">
              <w:rPr>
                <w:sz w:val="20"/>
              </w:rPr>
              <w:t>2</w:t>
            </w:r>
            <w:r>
              <w:rPr>
                <w:sz w:val="20"/>
              </w:rPr>
              <w:t>]</w:t>
            </w:r>
            <w:r>
              <w:rPr>
                <w:sz w:val="20"/>
              </w:rPr>
              <w:tab/>
            </w:r>
            <w:r w:rsidR="006B1544" w:rsidRPr="006B1544">
              <w:rPr>
                <w:sz w:val="20"/>
              </w:rPr>
              <w:t>J. Smith, R. Jones, and K. Trello, “Adaptive filtering in data communications with</w:t>
            </w:r>
            <w:r w:rsidR="006B1544">
              <w:rPr>
                <w:sz w:val="20"/>
              </w:rPr>
              <w:t xml:space="preserve"> </w:t>
            </w:r>
            <w:proofErr w:type="spellStart"/>
            <w:r w:rsidR="006B1544" w:rsidRPr="006B1544">
              <w:rPr>
                <w:sz w:val="20"/>
              </w:rPr>
              <w:t>self</w:t>
            </w:r>
            <w:r w:rsidR="006B1544">
              <w:rPr>
                <w:sz w:val="20"/>
              </w:rPr>
              <w:t xml:space="preserve"> </w:t>
            </w:r>
            <w:r w:rsidR="006B1544" w:rsidRPr="006B1544">
              <w:rPr>
                <w:sz w:val="20"/>
              </w:rPr>
              <w:t>improved</w:t>
            </w:r>
            <w:proofErr w:type="spellEnd"/>
            <w:r w:rsidR="006B1544" w:rsidRPr="006B1544">
              <w:rPr>
                <w:sz w:val="20"/>
              </w:rPr>
              <w:t xml:space="preserve"> error reference,” In Proc. IEEE International Conference on</w:t>
            </w:r>
            <w:r w:rsidR="006B1544">
              <w:rPr>
                <w:sz w:val="20"/>
              </w:rPr>
              <w:t xml:space="preserve"> </w:t>
            </w:r>
            <w:r w:rsidR="006B1544" w:rsidRPr="006B1544">
              <w:rPr>
                <w:sz w:val="20"/>
              </w:rPr>
              <w:t>Wireless Communications ’04, 2004, pp. 65-68.</w:t>
            </w:r>
          </w:p>
        </w:tc>
      </w:tr>
      <w:tr w:rsidR="004C62F2" w:rsidRPr="0058272E" w14:paraId="13709E13" w14:textId="77777777" w:rsidTr="00422101">
        <w:tc>
          <w:tcPr>
            <w:tcW w:w="1985" w:type="dxa"/>
          </w:tcPr>
          <w:p w14:paraId="594037BB" w14:textId="7567A051" w:rsidR="004C62F2" w:rsidRDefault="004C62F2" w:rsidP="004C62F2">
            <w:pPr>
              <w:rPr>
                <w:sz w:val="20"/>
              </w:rPr>
            </w:pPr>
            <w:r>
              <w:rPr>
                <w:sz w:val="20"/>
              </w:rPr>
              <w:t>Papers presented at Conferences (unpublished)</w:t>
            </w:r>
          </w:p>
        </w:tc>
        <w:tc>
          <w:tcPr>
            <w:tcW w:w="6520" w:type="dxa"/>
          </w:tcPr>
          <w:p w14:paraId="0FA6F779" w14:textId="78BEF4F3" w:rsidR="004C62F2" w:rsidRDefault="004C62F2" w:rsidP="004C62F2">
            <w:pPr>
              <w:ind w:left="454" w:hanging="454"/>
              <w:rPr>
                <w:sz w:val="20"/>
              </w:rPr>
            </w:pPr>
            <w:r>
              <w:rPr>
                <w:sz w:val="20"/>
              </w:rPr>
              <w:t>[1</w:t>
            </w:r>
            <w:r w:rsidR="0092262A">
              <w:rPr>
                <w:sz w:val="20"/>
              </w:rPr>
              <w:t>3</w:t>
            </w:r>
            <w:r>
              <w:rPr>
                <w:sz w:val="20"/>
              </w:rPr>
              <w:t>]</w:t>
            </w:r>
            <w:r>
              <w:rPr>
                <w:sz w:val="20"/>
              </w:rPr>
              <w:tab/>
            </w:r>
            <w:r w:rsidRPr="004C62F2">
              <w:rPr>
                <w:sz w:val="20"/>
              </w:rPr>
              <w:t xml:space="preserve">H. A. </w:t>
            </w:r>
            <w:proofErr w:type="spellStart"/>
            <w:r w:rsidRPr="004C62F2">
              <w:rPr>
                <w:sz w:val="20"/>
              </w:rPr>
              <w:t>Nimr</w:t>
            </w:r>
            <w:proofErr w:type="spellEnd"/>
            <w:r w:rsidRPr="004C62F2">
              <w:rPr>
                <w:sz w:val="20"/>
              </w:rPr>
              <w:t>, “Defuzzification of the outputs of fuzzy controllers,” presented at 5</w:t>
            </w:r>
            <w:r w:rsidRPr="004C62F2">
              <w:rPr>
                <w:sz w:val="20"/>
                <w:vertAlign w:val="superscript"/>
              </w:rPr>
              <w:t>th</w:t>
            </w:r>
            <w:r>
              <w:rPr>
                <w:sz w:val="20"/>
              </w:rPr>
              <w:t xml:space="preserve"> </w:t>
            </w:r>
            <w:r w:rsidRPr="004C62F2">
              <w:rPr>
                <w:sz w:val="20"/>
              </w:rPr>
              <w:t>International Conference on Fuzzy Systems, Cairo, Egypt, 2006.</w:t>
            </w:r>
          </w:p>
        </w:tc>
      </w:tr>
      <w:tr w:rsidR="003849A0" w:rsidRPr="0058272E" w14:paraId="05557D12" w14:textId="77777777" w:rsidTr="00422101">
        <w:tc>
          <w:tcPr>
            <w:tcW w:w="1985" w:type="dxa"/>
          </w:tcPr>
          <w:p w14:paraId="7A67477E" w14:textId="180353FF" w:rsidR="003849A0" w:rsidRDefault="003849A0" w:rsidP="003849A0">
            <w:pPr>
              <w:rPr>
                <w:sz w:val="20"/>
              </w:rPr>
            </w:pPr>
            <w:r>
              <w:rPr>
                <w:sz w:val="20"/>
              </w:rPr>
              <w:t>Thesis or Dissertation (unpublished)</w:t>
            </w:r>
          </w:p>
        </w:tc>
        <w:tc>
          <w:tcPr>
            <w:tcW w:w="6520" w:type="dxa"/>
          </w:tcPr>
          <w:p w14:paraId="672EB152" w14:textId="25F75566" w:rsidR="003849A0" w:rsidRDefault="003849A0" w:rsidP="003849A0">
            <w:pPr>
              <w:ind w:left="454" w:hanging="454"/>
              <w:rPr>
                <w:sz w:val="20"/>
              </w:rPr>
            </w:pPr>
            <w:r>
              <w:rPr>
                <w:sz w:val="20"/>
              </w:rPr>
              <w:t>[1</w:t>
            </w:r>
            <w:r w:rsidR="0092262A">
              <w:rPr>
                <w:sz w:val="20"/>
              </w:rPr>
              <w:t>4</w:t>
            </w:r>
            <w:r>
              <w:rPr>
                <w:sz w:val="20"/>
              </w:rPr>
              <w:t>]</w:t>
            </w:r>
            <w:r>
              <w:rPr>
                <w:sz w:val="20"/>
              </w:rPr>
              <w:tab/>
            </w:r>
            <w:r w:rsidRPr="003849A0">
              <w:rPr>
                <w:sz w:val="20"/>
              </w:rPr>
              <w:t>H. Zhang, “Delay-insensitive networks,” M. S. thesis, University of Chicago,</w:t>
            </w:r>
            <w:r>
              <w:rPr>
                <w:sz w:val="20"/>
              </w:rPr>
              <w:t xml:space="preserve"> </w:t>
            </w:r>
            <w:r w:rsidRPr="003849A0">
              <w:rPr>
                <w:sz w:val="20"/>
              </w:rPr>
              <w:t>Chicago, IL, 2007.</w:t>
            </w:r>
          </w:p>
        </w:tc>
      </w:tr>
      <w:tr w:rsidR="00BC0750" w:rsidRPr="0058272E" w14:paraId="2ED99767" w14:textId="77777777" w:rsidTr="00422101">
        <w:tc>
          <w:tcPr>
            <w:tcW w:w="1985" w:type="dxa"/>
          </w:tcPr>
          <w:p w14:paraId="3F3AC604" w14:textId="2BFB33F3" w:rsidR="00BC0750" w:rsidRDefault="00BC0750" w:rsidP="00BC0750">
            <w:pPr>
              <w:jc w:val="left"/>
              <w:rPr>
                <w:sz w:val="20"/>
              </w:rPr>
            </w:pPr>
            <w:r>
              <w:rPr>
                <w:sz w:val="20"/>
              </w:rPr>
              <w:t>Article in encyclopedia, Signed</w:t>
            </w:r>
          </w:p>
        </w:tc>
        <w:tc>
          <w:tcPr>
            <w:tcW w:w="6520" w:type="dxa"/>
          </w:tcPr>
          <w:p w14:paraId="4CCB506F" w14:textId="716F8783" w:rsidR="00BC0750" w:rsidRDefault="00BC0750" w:rsidP="00572752">
            <w:pPr>
              <w:ind w:left="454" w:hanging="454"/>
              <w:rPr>
                <w:sz w:val="20"/>
              </w:rPr>
            </w:pPr>
            <w:r>
              <w:rPr>
                <w:sz w:val="20"/>
              </w:rPr>
              <w:t>[1</w:t>
            </w:r>
            <w:r w:rsidR="0092262A">
              <w:rPr>
                <w:sz w:val="20"/>
              </w:rPr>
              <w:t>5</w:t>
            </w:r>
            <w:r>
              <w:rPr>
                <w:sz w:val="20"/>
              </w:rPr>
              <w:t>]</w:t>
            </w:r>
            <w:r>
              <w:rPr>
                <w:sz w:val="20"/>
              </w:rPr>
              <w:tab/>
            </w:r>
            <w:r w:rsidR="00572752" w:rsidRPr="00572752">
              <w:rPr>
                <w:sz w:val="20"/>
              </w:rPr>
              <w:t xml:space="preserve">O. Singh, “Computer graphics,” in </w:t>
            </w:r>
            <w:r w:rsidR="00572752" w:rsidRPr="00572752">
              <w:rPr>
                <w:i/>
                <w:iCs/>
                <w:sz w:val="20"/>
              </w:rPr>
              <w:t>McGraw-Hill Encyclopedia of Science and</w:t>
            </w:r>
            <w:r w:rsidR="00572752">
              <w:rPr>
                <w:i/>
                <w:iCs/>
                <w:sz w:val="20"/>
              </w:rPr>
              <w:t xml:space="preserve"> </w:t>
            </w:r>
            <w:r w:rsidR="00572752" w:rsidRPr="00572752">
              <w:rPr>
                <w:i/>
                <w:iCs/>
                <w:sz w:val="20"/>
              </w:rPr>
              <w:t>Technology</w:t>
            </w:r>
            <w:r w:rsidR="00572752" w:rsidRPr="00572752">
              <w:rPr>
                <w:sz w:val="20"/>
              </w:rPr>
              <w:t>, New York: McGraw-Hill, 2007, pp. 279-291.</w:t>
            </w:r>
          </w:p>
        </w:tc>
      </w:tr>
    </w:tbl>
    <w:p w14:paraId="106B4F60" w14:textId="77777777" w:rsidR="00E5542E" w:rsidRPr="0058272E" w:rsidRDefault="00E5542E" w:rsidP="00441EBF">
      <w:pPr>
        <w:ind w:left="641" w:hanging="641"/>
        <w:rPr>
          <w:b/>
        </w:rPr>
      </w:pPr>
    </w:p>
    <w:p w14:paraId="1C6D140A" w14:textId="7295DF3E" w:rsidR="001E13F8" w:rsidRDefault="001D4333" w:rsidP="00441EBF">
      <w:pPr>
        <w:ind w:left="641" w:hanging="641"/>
        <w:rPr>
          <w:b/>
        </w:rPr>
      </w:pPr>
      <w:r>
        <w:rPr>
          <w:b/>
        </w:rPr>
        <w:t>Electronic Documents</w:t>
      </w:r>
    </w:p>
    <w:tbl>
      <w:tblPr>
        <w:tblStyle w:val="TableGrid"/>
        <w:tblW w:w="8505" w:type="dxa"/>
        <w:tblInd w:w="-5" w:type="dxa"/>
        <w:tblLook w:val="04A0" w:firstRow="1" w:lastRow="0" w:firstColumn="1" w:lastColumn="0" w:noHBand="0" w:noVBand="1"/>
      </w:tblPr>
      <w:tblGrid>
        <w:gridCol w:w="1985"/>
        <w:gridCol w:w="6520"/>
      </w:tblGrid>
      <w:tr w:rsidR="00E6234F" w:rsidRPr="0058272E" w14:paraId="28151C78" w14:textId="77777777" w:rsidTr="00422101">
        <w:tc>
          <w:tcPr>
            <w:tcW w:w="1985" w:type="dxa"/>
          </w:tcPr>
          <w:p w14:paraId="7F00B386" w14:textId="77777777" w:rsidR="00E6234F" w:rsidRPr="0058272E" w:rsidRDefault="00E6234F" w:rsidP="00422101">
            <w:pPr>
              <w:jc w:val="center"/>
              <w:rPr>
                <w:i/>
                <w:sz w:val="20"/>
              </w:rPr>
            </w:pPr>
            <w:r>
              <w:rPr>
                <w:i/>
                <w:sz w:val="20"/>
              </w:rPr>
              <w:t xml:space="preserve">Type </w:t>
            </w:r>
          </w:p>
        </w:tc>
        <w:tc>
          <w:tcPr>
            <w:tcW w:w="6520" w:type="dxa"/>
          </w:tcPr>
          <w:p w14:paraId="58F41D4E" w14:textId="77777777" w:rsidR="00E6234F" w:rsidRPr="0058272E" w:rsidRDefault="00E6234F" w:rsidP="00422101">
            <w:pPr>
              <w:jc w:val="center"/>
              <w:rPr>
                <w:i/>
                <w:sz w:val="20"/>
              </w:rPr>
            </w:pPr>
            <w:r>
              <w:rPr>
                <w:i/>
                <w:sz w:val="20"/>
              </w:rPr>
              <w:t>Work cited</w:t>
            </w:r>
          </w:p>
        </w:tc>
      </w:tr>
      <w:tr w:rsidR="00E379F7" w:rsidRPr="0058272E" w14:paraId="73DF336E" w14:textId="77777777" w:rsidTr="00422101">
        <w:tc>
          <w:tcPr>
            <w:tcW w:w="1985" w:type="dxa"/>
          </w:tcPr>
          <w:p w14:paraId="256141DE" w14:textId="1A9FFBED" w:rsidR="00E379F7" w:rsidRDefault="00E379F7" w:rsidP="00E379F7">
            <w:pPr>
              <w:rPr>
                <w:sz w:val="20"/>
              </w:rPr>
            </w:pPr>
            <w:r>
              <w:rPr>
                <w:sz w:val="20"/>
              </w:rPr>
              <w:t>E-books</w:t>
            </w:r>
          </w:p>
        </w:tc>
        <w:tc>
          <w:tcPr>
            <w:tcW w:w="6520" w:type="dxa"/>
          </w:tcPr>
          <w:p w14:paraId="1F289B6C" w14:textId="4613A666" w:rsidR="00E379F7" w:rsidRPr="001657B2" w:rsidRDefault="00E379F7" w:rsidP="00606773">
            <w:pPr>
              <w:ind w:left="454" w:hanging="454"/>
              <w:rPr>
                <w:sz w:val="20"/>
              </w:rPr>
            </w:pPr>
            <w:r>
              <w:rPr>
                <w:sz w:val="20"/>
              </w:rPr>
              <w:t>[</w:t>
            </w:r>
            <w:r w:rsidR="0092262A">
              <w:rPr>
                <w:sz w:val="20"/>
              </w:rPr>
              <w:t>1</w:t>
            </w:r>
            <w:r>
              <w:rPr>
                <w:sz w:val="20"/>
              </w:rPr>
              <w:t>]</w:t>
            </w:r>
            <w:r>
              <w:rPr>
                <w:sz w:val="20"/>
              </w:rPr>
              <w:tab/>
            </w:r>
            <w:r w:rsidR="00606773" w:rsidRPr="00606773">
              <w:rPr>
                <w:sz w:val="20"/>
              </w:rPr>
              <w:t xml:space="preserve">L. Bass, P. Clements, and R. </w:t>
            </w:r>
            <w:proofErr w:type="spellStart"/>
            <w:r w:rsidR="00606773" w:rsidRPr="00606773">
              <w:rPr>
                <w:sz w:val="20"/>
              </w:rPr>
              <w:t>Kazman</w:t>
            </w:r>
            <w:proofErr w:type="spellEnd"/>
            <w:r w:rsidR="00606773" w:rsidRPr="00606773">
              <w:rPr>
                <w:sz w:val="20"/>
              </w:rPr>
              <w:t xml:space="preserve">, </w:t>
            </w:r>
            <w:r w:rsidR="00606773" w:rsidRPr="00606773">
              <w:rPr>
                <w:i/>
                <w:iCs/>
                <w:sz w:val="20"/>
              </w:rPr>
              <w:t>Software Architecture in Practice</w:t>
            </w:r>
            <w:r w:rsidR="00606773" w:rsidRPr="00606773">
              <w:rPr>
                <w:sz w:val="20"/>
              </w:rPr>
              <w:t>, 2</w:t>
            </w:r>
            <w:r w:rsidR="00606773" w:rsidRPr="00606773">
              <w:rPr>
                <w:sz w:val="20"/>
                <w:vertAlign w:val="superscript"/>
              </w:rPr>
              <w:t>nd</w:t>
            </w:r>
            <w:r w:rsidR="00606773">
              <w:rPr>
                <w:sz w:val="20"/>
              </w:rPr>
              <w:t xml:space="preserve"> </w:t>
            </w:r>
            <w:r w:rsidR="00606773" w:rsidRPr="00606773">
              <w:rPr>
                <w:sz w:val="20"/>
              </w:rPr>
              <w:t>ed.</w:t>
            </w:r>
            <w:r w:rsidR="00606773">
              <w:rPr>
                <w:sz w:val="20"/>
              </w:rPr>
              <w:t xml:space="preserve"> </w:t>
            </w:r>
            <w:r w:rsidR="00606773" w:rsidRPr="00606773">
              <w:rPr>
                <w:sz w:val="20"/>
              </w:rPr>
              <w:t>Reading, MA: Addison Wesley, 2003. [E-book] Available: Safari e-book.</w:t>
            </w:r>
          </w:p>
        </w:tc>
      </w:tr>
      <w:tr w:rsidR="007078F4" w:rsidRPr="0058272E" w14:paraId="378BF6C2" w14:textId="77777777" w:rsidTr="00422101">
        <w:tc>
          <w:tcPr>
            <w:tcW w:w="1985" w:type="dxa"/>
          </w:tcPr>
          <w:p w14:paraId="20EC72DB" w14:textId="65F25639" w:rsidR="007078F4" w:rsidRDefault="007078F4" w:rsidP="007078F4">
            <w:pPr>
              <w:jc w:val="left"/>
              <w:rPr>
                <w:sz w:val="20"/>
              </w:rPr>
            </w:pPr>
            <w:r>
              <w:rPr>
                <w:sz w:val="20"/>
              </w:rPr>
              <w:t>Article in online encyclopedia</w:t>
            </w:r>
          </w:p>
        </w:tc>
        <w:tc>
          <w:tcPr>
            <w:tcW w:w="6520" w:type="dxa"/>
          </w:tcPr>
          <w:p w14:paraId="29FF05BD" w14:textId="7AE37A2E" w:rsidR="007078F4" w:rsidRDefault="007078F4" w:rsidP="007924F5">
            <w:pPr>
              <w:ind w:left="454" w:hanging="454"/>
              <w:rPr>
                <w:sz w:val="20"/>
              </w:rPr>
            </w:pPr>
            <w:r>
              <w:rPr>
                <w:sz w:val="20"/>
              </w:rPr>
              <w:t>[2]</w:t>
            </w:r>
            <w:r>
              <w:rPr>
                <w:sz w:val="20"/>
              </w:rPr>
              <w:tab/>
            </w:r>
            <w:r w:rsidR="007924F5" w:rsidRPr="007924F5">
              <w:rPr>
                <w:sz w:val="20"/>
              </w:rPr>
              <w:t xml:space="preserve">D. Ince, “Acoustic coupler,” in </w:t>
            </w:r>
            <w:r w:rsidR="007924F5" w:rsidRPr="007924F5">
              <w:rPr>
                <w:i/>
                <w:iCs/>
                <w:sz w:val="20"/>
              </w:rPr>
              <w:t>A Dictionary of the Internet</w:t>
            </w:r>
            <w:r w:rsidR="007924F5" w:rsidRPr="007924F5">
              <w:rPr>
                <w:sz w:val="20"/>
              </w:rPr>
              <w:t>. Oxford University</w:t>
            </w:r>
            <w:r w:rsidR="007924F5">
              <w:rPr>
                <w:sz w:val="20"/>
              </w:rPr>
              <w:t xml:space="preserve"> </w:t>
            </w:r>
            <w:r w:rsidR="007924F5" w:rsidRPr="007924F5">
              <w:rPr>
                <w:sz w:val="20"/>
              </w:rPr>
              <w:t xml:space="preserve">Press, [online </w:t>
            </w:r>
            <w:proofErr w:type="gramStart"/>
            <w:r w:rsidR="007924F5" w:rsidRPr="007924F5">
              <w:rPr>
                <w:sz w:val="20"/>
              </w:rPr>
              <w:t>document ]</w:t>
            </w:r>
            <w:proofErr w:type="gramEnd"/>
            <w:r w:rsidR="007924F5" w:rsidRPr="007924F5">
              <w:rPr>
                <w:sz w:val="20"/>
              </w:rPr>
              <w:t>, 2001. Available: Oxford Reference Online,</w:t>
            </w:r>
            <w:r w:rsidR="007924F5">
              <w:rPr>
                <w:sz w:val="20"/>
              </w:rPr>
              <w:t xml:space="preserve"> </w:t>
            </w:r>
            <w:r w:rsidR="007924F5" w:rsidRPr="007924F5">
              <w:rPr>
                <w:sz w:val="20"/>
              </w:rPr>
              <w:t>http://www.oxfordreference.com [Accessed: May 24, 2007].</w:t>
            </w:r>
          </w:p>
        </w:tc>
      </w:tr>
      <w:tr w:rsidR="00904B0D" w:rsidRPr="0058272E" w14:paraId="353D7CD8" w14:textId="77777777" w:rsidTr="00422101">
        <w:tc>
          <w:tcPr>
            <w:tcW w:w="1985" w:type="dxa"/>
          </w:tcPr>
          <w:p w14:paraId="3BE4E0EA" w14:textId="5562698D" w:rsidR="00904B0D" w:rsidRDefault="00904B0D" w:rsidP="00904B0D">
            <w:pPr>
              <w:jc w:val="left"/>
              <w:rPr>
                <w:sz w:val="20"/>
              </w:rPr>
            </w:pPr>
            <w:r>
              <w:rPr>
                <w:sz w:val="20"/>
              </w:rPr>
              <w:lastRenderedPageBreak/>
              <w:t>Journal article abstract (accessed from online database)</w:t>
            </w:r>
          </w:p>
        </w:tc>
        <w:tc>
          <w:tcPr>
            <w:tcW w:w="6520" w:type="dxa"/>
          </w:tcPr>
          <w:p w14:paraId="569535CA" w14:textId="4E8CF0F5" w:rsidR="00904B0D" w:rsidRDefault="00904B0D" w:rsidP="006958BC">
            <w:pPr>
              <w:ind w:left="454" w:hanging="454"/>
              <w:rPr>
                <w:sz w:val="20"/>
              </w:rPr>
            </w:pPr>
            <w:r>
              <w:rPr>
                <w:sz w:val="20"/>
              </w:rPr>
              <w:t>[</w:t>
            </w:r>
            <w:r w:rsidR="0092262A">
              <w:rPr>
                <w:sz w:val="20"/>
              </w:rPr>
              <w:t>3</w:t>
            </w:r>
            <w:r>
              <w:rPr>
                <w:sz w:val="20"/>
              </w:rPr>
              <w:t>]</w:t>
            </w:r>
            <w:r>
              <w:rPr>
                <w:sz w:val="20"/>
              </w:rPr>
              <w:tab/>
            </w:r>
            <w:r w:rsidR="006958BC" w:rsidRPr="006958BC">
              <w:rPr>
                <w:sz w:val="20"/>
              </w:rPr>
              <w:t xml:space="preserve">M. T. </w:t>
            </w:r>
            <w:proofErr w:type="spellStart"/>
            <w:r w:rsidR="006958BC" w:rsidRPr="006958BC">
              <w:rPr>
                <w:sz w:val="20"/>
              </w:rPr>
              <w:t>Kimour</w:t>
            </w:r>
            <w:proofErr w:type="spellEnd"/>
            <w:r w:rsidR="006958BC" w:rsidRPr="006958BC">
              <w:rPr>
                <w:sz w:val="20"/>
              </w:rPr>
              <w:t xml:space="preserve"> and D. </w:t>
            </w:r>
            <w:proofErr w:type="spellStart"/>
            <w:r w:rsidR="006958BC" w:rsidRPr="006958BC">
              <w:rPr>
                <w:sz w:val="20"/>
              </w:rPr>
              <w:t>Meslati</w:t>
            </w:r>
            <w:proofErr w:type="spellEnd"/>
            <w:r w:rsidR="006958BC" w:rsidRPr="006958BC">
              <w:rPr>
                <w:sz w:val="20"/>
              </w:rPr>
              <w:t>, “Deriving objects from use cases in real-time</w:t>
            </w:r>
            <w:r w:rsidR="006958BC">
              <w:rPr>
                <w:sz w:val="20"/>
              </w:rPr>
              <w:t xml:space="preserve"> </w:t>
            </w:r>
            <w:r w:rsidR="006958BC" w:rsidRPr="006958BC">
              <w:rPr>
                <w:sz w:val="20"/>
              </w:rPr>
              <w:t xml:space="preserve">embedded systems,” </w:t>
            </w:r>
            <w:r w:rsidR="006958BC" w:rsidRPr="006958BC">
              <w:rPr>
                <w:i/>
                <w:iCs/>
                <w:sz w:val="20"/>
              </w:rPr>
              <w:t>Information and Software Technology</w:t>
            </w:r>
            <w:r w:rsidR="006958BC" w:rsidRPr="006958BC">
              <w:rPr>
                <w:sz w:val="20"/>
              </w:rPr>
              <w:t>, vol. 47, no. 8, p. 533,</w:t>
            </w:r>
            <w:r w:rsidR="006958BC">
              <w:rPr>
                <w:sz w:val="20"/>
              </w:rPr>
              <w:t xml:space="preserve"> </w:t>
            </w:r>
            <w:r w:rsidR="006958BC" w:rsidRPr="006958BC">
              <w:rPr>
                <w:sz w:val="20"/>
              </w:rPr>
              <w:t>June 2005. [Abstract]. Available: ProQuest, http://www.umi.com/proquest/.</w:t>
            </w:r>
            <w:r w:rsidR="006958BC">
              <w:rPr>
                <w:sz w:val="20"/>
              </w:rPr>
              <w:t xml:space="preserve"> </w:t>
            </w:r>
            <w:r w:rsidR="006958BC" w:rsidRPr="006958BC">
              <w:rPr>
                <w:sz w:val="20"/>
              </w:rPr>
              <w:t>[Accessed November 12, 2007].</w:t>
            </w:r>
          </w:p>
        </w:tc>
      </w:tr>
      <w:tr w:rsidR="00342B42" w:rsidRPr="0058272E" w14:paraId="03C0968B" w14:textId="77777777" w:rsidTr="00422101">
        <w:tc>
          <w:tcPr>
            <w:tcW w:w="1985" w:type="dxa"/>
          </w:tcPr>
          <w:p w14:paraId="7F2FF98A" w14:textId="181E0D07" w:rsidR="00342B42" w:rsidRDefault="00342B42" w:rsidP="00342B42">
            <w:pPr>
              <w:jc w:val="left"/>
              <w:rPr>
                <w:sz w:val="20"/>
              </w:rPr>
            </w:pPr>
            <w:r>
              <w:rPr>
                <w:sz w:val="20"/>
              </w:rPr>
              <w:t>Journal article in scholarly journal (published free of charge on internet)</w:t>
            </w:r>
          </w:p>
        </w:tc>
        <w:tc>
          <w:tcPr>
            <w:tcW w:w="6520" w:type="dxa"/>
          </w:tcPr>
          <w:p w14:paraId="6E851D43" w14:textId="460AE080" w:rsidR="00342B42" w:rsidRDefault="00342B42" w:rsidP="007946AC">
            <w:pPr>
              <w:ind w:left="454" w:hanging="454"/>
              <w:jc w:val="left"/>
              <w:rPr>
                <w:sz w:val="20"/>
              </w:rPr>
            </w:pPr>
            <w:r>
              <w:rPr>
                <w:sz w:val="20"/>
              </w:rPr>
              <w:t>[</w:t>
            </w:r>
            <w:r w:rsidR="0092262A">
              <w:rPr>
                <w:sz w:val="20"/>
              </w:rPr>
              <w:t>4</w:t>
            </w:r>
            <w:r>
              <w:rPr>
                <w:sz w:val="20"/>
              </w:rPr>
              <w:t>]</w:t>
            </w:r>
            <w:r>
              <w:rPr>
                <w:sz w:val="20"/>
              </w:rPr>
              <w:tab/>
            </w:r>
            <w:r w:rsidR="008944F6" w:rsidRPr="008944F6">
              <w:rPr>
                <w:sz w:val="20"/>
              </w:rPr>
              <w:t xml:space="preserve">A. </w:t>
            </w:r>
            <w:proofErr w:type="spellStart"/>
            <w:r w:rsidR="008944F6" w:rsidRPr="008944F6">
              <w:rPr>
                <w:sz w:val="20"/>
              </w:rPr>
              <w:t>Altun</w:t>
            </w:r>
            <w:proofErr w:type="spellEnd"/>
            <w:r w:rsidR="008944F6" w:rsidRPr="008944F6">
              <w:rPr>
                <w:sz w:val="20"/>
              </w:rPr>
              <w:t>, “Understanding hypertext in the context of reading on the web:</w:t>
            </w:r>
            <w:r w:rsidR="008944F6">
              <w:rPr>
                <w:sz w:val="20"/>
              </w:rPr>
              <w:t xml:space="preserve"> </w:t>
            </w:r>
            <w:r w:rsidR="008944F6" w:rsidRPr="008944F6">
              <w:rPr>
                <w:sz w:val="20"/>
              </w:rPr>
              <w:t xml:space="preserve">Language learners’ experience,” </w:t>
            </w:r>
            <w:r w:rsidR="008944F6" w:rsidRPr="008944F6">
              <w:rPr>
                <w:i/>
                <w:iCs/>
                <w:sz w:val="20"/>
              </w:rPr>
              <w:t>Current Issues in Education</w:t>
            </w:r>
            <w:r w:rsidR="008944F6" w:rsidRPr="008944F6">
              <w:rPr>
                <w:sz w:val="20"/>
              </w:rPr>
              <w:t>, vol. 6, no. 12,</w:t>
            </w:r>
            <w:r w:rsidR="008944F6">
              <w:rPr>
                <w:sz w:val="20"/>
              </w:rPr>
              <w:t xml:space="preserve"> </w:t>
            </w:r>
            <w:r w:rsidR="008944F6" w:rsidRPr="008944F6">
              <w:rPr>
                <w:sz w:val="20"/>
              </w:rPr>
              <w:t>July, 2005. [Online serial]. Available:</w:t>
            </w:r>
            <w:r w:rsidR="008944F6">
              <w:rPr>
                <w:sz w:val="20"/>
              </w:rPr>
              <w:t xml:space="preserve"> </w:t>
            </w:r>
            <w:r w:rsidR="008944F6" w:rsidRPr="008944F6">
              <w:rPr>
                <w:sz w:val="20"/>
              </w:rPr>
              <w:t>http://cie.ed.asu.edu/volume6/number12/. [Accessed Dec. 2, 2007].</w:t>
            </w:r>
          </w:p>
        </w:tc>
      </w:tr>
      <w:tr w:rsidR="007946AC" w:rsidRPr="0058272E" w14:paraId="5706F42A" w14:textId="77777777" w:rsidTr="00422101">
        <w:tc>
          <w:tcPr>
            <w:tcW w:w="1985" w:type="dxa"/>
          </w:tcPr>
          <w:p w14:paraId="33388C1A" w14:textId="5DAF6468" w:rsidR="007946AC" w:rsidRDefault="007946AC" w:rsidP="007946AC">
            <w:pPr>
              <w:jc w:val="left"/>
              <w:rPr>
                <w:sz w:val="20"/>
              </w:rPr>
            </w:pPr>
            <w:r>
              <w:rPr>
                <w:sz w:val="20"/>
              </w:rPr>
              <w:t>Newspaper article from the internet</w:t>
            </w:r>
          </w:p>
        </w:tc>
        <w:tc>
          <w:tcPr>
            <w:tcW w:w="6520" w:type="dxa"/>
          </w:tcPr>
          <w:p w14:paraId="1B639990" w14:textId="3161D14A" w:rsidR="007946AC" w:rsidRDefault="007946AC" w:rsidP="008B1867">
            <w:pPr>
              <w:ind w:left="454" w:hanging="454"/>
              <w:rPr>
                <w:sz w:val="20"/>
              </w:rPr>
            </w:pPr>
            <w:r>
              <w:rPr>
                <w:sz w:val="20"/>
              </w:rPr>
              <w:t>[</w:t>
            </w:r>
            <w:r w:rsidR="0092262A">
              <w:rPr>
                <w:sz w:val="20"/>
              </w:rPr>
              <w:t>5</w:t>
            </w:r>
            <w:r>
              <w:rPr>
                <w:sz w:val="20"/>
              </w:rPr>
              <w:t>]</w:t>
            </w:r>
            <w:r>
              <w:rPr>
                <w:sz w:val="20"/>
              </w:rPr>
              <w:tab/>
            </w:r>
            <w:r w:rsidR="002158EA" w:rsidRPr="002158EA">
              <w:rPr>
                <w:sz w:val="20"/>
              </w:rPr>
              <w:t xml:space="preserve">C. Wilson-Clark, “Computers ranked as key literacy,” </w:t>
            </w:r>
            <w:r w:rsidR="002158EA" w:rsidRPr="002158EA">
              <w:rPr>
                <w:i/>
                <w:iCs/>
                <w:sz w:val="20"/>
              </w:rPr>
              <w:t>The Atlanta Journal</w:t>
            </w:r>
            <w:r w:rsidR="002158EA">
              <w:rPr>
                <w:i/>
                <w:iCs/>
                <w:sz w:val="20"/>
              </w:rPr>
              <w:t xml:space="preserve"> </w:t>
            </w:r>
            <w:r w:rsidR="002158EA" w:rsidRPr="002158EA">
              <w:rPr>
                <w:i/>
                <w:iCs/>
                <w:sz w:val="20"/>
              </w:rPr>
              <w:t>Constitution</w:t>
            </w:r>
            <w:r w:rsidR="002158EA" w:rsidRPr="002158EA">
              <w:rPr>
                <w:sz w:val="20"/>
              </w:rPr>
              <w:t>, para. 3, March 29, 2007. [Online], Available:</w:t>
            </w:r>
            <w:r w:rsidR="002158EA">
              <w:rPr>
                <w:sz w:val="20"/>
              </w:rPr>
              <w:t xml:space="preserve"> </w:t>
            </w:r>
            <w:r w:rsidR="002158EA" w:rsidRPr="002158EA">
              <w:rPr>
                <w:sz w:val="20"/>
              </w:rPr>
              <w:t>http://www.thewest.com.au. [Accessed Sept. 18, 2007].</w:t>
            </w:r>
          </w:p>
        </w:tc>
      </w:tr>
    </w:tbl>
    <w:p w14:paraId="7D025F69" w14:textId="6D5D5550" w:rsidR="00610529" w:rsidRDefault="00610529" w:rsidP="00441EBF">
      <w:pPr>
        <w:ind w:left="641" w:hanging="641"/>
        <w:rPr>
          <w:b/>
        </w:rPr>
      </w:pPr>
    </w:p>
    <w:p w14:paraId="309ECEE8" w14:textId="56FBCDC2" w:rsidR="0076261D" w:rsidRDefault="00F91386" w:rsidP="00441EBF">
      <w:pPr>
        <w:ind w:left="641" w:hanging="641"/>
        <w:rPr>
          <w:b/>
        </w:rPr>
      </w:pPr>
      <w:r>
        <w:rPr>
          <w:b/>
        </w:rPr>
        <w:t>Internet Documents</w:t>
      </w:r>
    </w:p>
    <w:tbl>
      <w:tblPr>
        <w:tblStyle w:val="TableGrid"/>
        <w:tblW w:w="8505" w:type="dxa"/>
        <w:tblInd w:w="-5" w:type="dxa"/>
        <w:tblLook w:val="04A0" w:firstRow="1" w:lastRow="0" w:firstColumn="1" w:lastColumn="0" w:noHBand="0" w:noVBand="1"/>
      </w:tblPr>
      <w:tblGrid>
        <w:gridCol w:w="1985"/>
        <w:gridCol w:w="6520"/>
      </w:tblGrid>
      <w:tr w:rsidR="0076261D" w:rsidRPr="0058272E" w14:paraId="0BFAD194" w14:textId="77777777" w:rsidTr="00422101">
        <w:tc>
          <w:tcPr>
            <w:tcW w:w="1985" w:type="dxa"/>
          </w:tcPr>
          <w:p w14:paraId="2F0B6222" w14:textId="77777777" w:rsidR="0076261D" w:rsidRPr="0058272E" w:rsidRDefault="0076261D" w:rsidP="00422101">
            <w:pPr>
              <w:jc w:val="center"/>
              <w:rPr>
                <w:i/>
                <w:sz w:val="20"/>
              </w:rPr>
            </w:pPr>
            <w:r>
              <w:rPr>
                <w:i/>
                <w:sz w:val="20"/>
              </w:rPr>
              <w:t xml:space="preserve">Type </w:t>
            </w:r>
          </w:p>
        </w:tc>
        <w:tc>
          <w:tcPr>
            <w:tcW w:w="6520" w:type="dxa"/>
          </w:tcPr>
          <w:p w14:paraId="62C072A3" w14:textId="77777777" w:rsidR="0076261D" w:rsidRPr="0058272E" w:rsidRDefault="0076261D" w:rsidP="00422101">
            <w:pPr>
              <w:jc w:val="center"/>
              <w:rPr>
                <w:i/>
                <w:sz w:val="20"/>
              </w:rPr>
            </w:pPr>
            <w:r>
              <w:rPr>
                <w:i/>
                <w:sz w:val="20"/>
              </w:rPr>
              <w:t>Work cited</w:t>
            </w:r>
          </w:p>
        </w:tc>
      </w:tr>
      <w:tr w:rsidR="00403380" w:rsidRPr="0058272E" w14:paraId="1A4F98E0" w14:textId="77777777" w:rsidTr="00422101">
        <w:tc>
          <w:tcPr>
            <w:tcW w:w="1985" w:type="dxa"/>
          </w:tcPr>
          <w:p w14:paraId="3046BFA2" w14:textId="12D97422" w:rsidR="00403380" w:rsidRDefault="00403380" w:rsidP="00403380">
            <w:pPr>
              <w:rPr>
                <w:sz w:val="20"/>
              </w:rPr>
            </w:pPr>
            <w:proofErr w:type="spellStart"/>
            <w:r>
              <w:rPr>
                <w:sz w:val="20"/>
              </w:rPr>
              <w:t>Proffesional</w:t>
            </w:r>
            <w:proofErr w:type="spellEnd"/>
            <w:r>
              <w:rPr>
                <w:sz w:val="20"/>
              </w:rPr>
              <w:t xml:space="preserve"> internet site</w:t>
            </w:r>
          </w:p>
        </w:tc>
        <w:tc>
          <w:tcPr>
            <w:tcW w:w="6520" w:type="dxa"/>
          </w:tcPr>
          <w:p w14:paraId="25326B6A" w14:textId="4D12F903" w:rsidR="00403380" w:rsidRPr="001657B2" w:rsidRDefault="00403380" w:rsidP="0092262A">
            <w:pPr>
              <w:ind w:left="454" w:hanging="454"/>
              <w:rPr>
                <w:sz w:val="20"/>
              </w:rPr>
            </w:pPr>
            <w:r>
              <w:rPr>
                <w:sz w:val="20"/>
              </w:rPr>
              <w:t>[</w:t>
            </w:r>
            <w:r w:rsidR="0092262A">
              <w:rPr>
                <w:sz w:val="20"/>
              </w:rPr>
              <w:t>1</w:t>
            </w:r>
            <w:r>
              <w:rPr>
                <w:sz w:val="20"/>
              </w:rPr>
              <w:t>]</w:t>
            </w:r>
            <w:r>
              <w:rPr>
                <w:sz w:val="20"/>
              </w:rPr>
              <w:tab/>
            </w:r>
            <w:r w:rsidR="0092262A" w:rsidRPr="0092262A">
              <w:rPr>
                <w:sz w:val="20"/>
              </w:rPr>
              <w:t>European Telecommunications Standards Institute, “Digital Video Broadcasting</w:t>
            </w:r>
            <w:r w:rsidR="0092262A">
              <w:rPr>
                <w:sz w:val="20"/>
              </w:rPr>
              <w:t xml:space="preserve"> </w:t>
            </w:r>
            <w:r w:rsidR="0092262A" w:rsidRPr="0092262A">
              <w:rPr>
                <w:sz w:val="20"/>
              </w:rPr>
              <w:t>(DVB): Implementation guide for DVB terrestrial services; transmission aspects,”</w:t>
            </w:r>
            <w:r w:rsidR="0092262A">
              <w:rPr>
                <w:sz w:val="20"/>
              </w:rPr>
              <w:t xml:space="preserve"> </w:t>
            </w:r>
            <w:r w:rsidR="0092262A" w:rsidRPr="0092262A">
              <w:rPr>
                <w:i/>
                <w:iCs/>
                <w:sz w:val="20"/>
              </w:rPr>
              <w:t>European Telecommunications Standards Institute</w:t>
            </w:r>
            <w:r w:rsidR="0092262A" w:rsidRPr="0092262A">
              <w:rPr>
                <w:sz w:val="20"/>
              </w:rPr>
              <w:t>, ETSI-TR-101, 2007. [Online].</w:t>
            </w:r>
            <w:r w:rsidR="0092262A">
              <w:rPr>
                <w:sz w:val="20"/>
              </w:rPr>
              <w:t xml:space="preserve"> </w:t>
            </w:r>
            <w:r w:rsidR="0092262A" w:rsidRPr="0092262A">
              <w:rPr>
                <w:sz w:val="20"/>
              </w:rPr>
              <w:t>Available: http://www.etsi.org. [Accessed: Nov. 12, 2007].</w:t>
            </w:r>
          </w:p>
        </w:tc>
      </w:tr>
      <w:tr w:rsidR="00F14F8A" w:rsidRPr="0058272E" w14:paraId="36FE0F21" w14:textId="77777777" w:rsidTr="00422101">
        <w:tc>
          <w:tcPr>
            <w:tcW w:w="1985" w:type="dxa"/>
          </w:tcPr>
          <w:p w14:paraId="42AF9CB1" w14:textId="43F9CA91" w:rsidR="00F14F8A" w:rsidRDefault="00F14F8A" w:rsidP="00F14F8A">
            <w:pPr>
              <w:rPr>
                <w:sz w:val="20"/>
              </w:rPr>
            </w:pPr>
            <w:r>
              <w:rPr>
                <w:sz w:val="20"/>
              </w:rPr>
              <w:t>General internet site</w:t>
            </w:r>
          </w:p>
        </w:tc>
        <w:tc>
          <w:tcPr>
            <w:tcW w:w="6520" w:type="dxa"/>
          </w:tcPr>
          <w:p w14:paraId="661B0E3C" w14:textId="2CCB982E" w:rsidR="00F14F8A" w:rsidRPr="0076261D" w:rsidRDefault="00F14F8A" w:rsidP="00B36FC2">
            <w:pPr>
              <w:ind w:left="454" w:hanging="454"/>
              <w:rPr>
                <w:sz w:val="20"/>
              </w:rPr>
            </w:pPr>
            <w:r>
              <w:rPr>
                <w:sz w:val="20"/>
              </w:rPr>
              <w:t>[</w:t>
            </w:r>
            <w:r>
              <w:rPr>
                <w:sz w:val="20"/>
              </w:rPr>
              <w:t>2</w:t>
            </w:r>
            <w:r>
              <w:rPr>
                <w:sz w:val="20"/>
              </w:rPr>
              <w:t>]</w:t>
            </w:r>
            <w:r>
              <w:rPr>
                <w:sz w:val="20"/>
              </w:rPr>
              <w:tab/>
            </w:r>
            <w:r w:rsidR="00B36FC2" w:rsidRPr="00B36FC2">
              <w:rPr>
                <w:sz w:val="20"/>
              </w:rPr>
              <w:t xml:space="preserve">J. </w:t>
            </w:r>
            <w:proofErr w:type="spellStart"/>
            <w:r w:rsidR="00B36FC2" w:rsidRPr="00B36FC2">
              <w:rPr>
                <w:sz w:val="20"/>
              </w:rPr>
              <w:t>Geralds</w:t>
            </w:r>
            <w:proofErr w:type="spellEnd"/>
            <w:r w:rsidR="00B36FC2" w:rsidRPr="00B36FC2">
              <w:rPr>
                <w:sz w:val="20"/>
              </w:rPr>
              <w:t xml:space="preserve">, “Sega Ends Production of Dreamcast,” </w:t>
            </w:r>
            <w:r w:rsidR="00B36FC2" w:rsidRPr="00B36FC2">
              <w:rPr>
                <w:i/>
                <w:iCs/>
                <w:sz w:val="20"/>
              </w:rPr>
              <w:t>vnunet.com</w:t>
            </w:r>
            <w:r w:rsidR="00B36FC2" w:rsidRPr="00B36FC2">
              <w:rPr>
                <w:sz w:val="20"/>
              </w:rPr>
              <w:t>, para. 2, Jan. 31,</w:t>
            </w:r>
            <w:r w:rsidR="00B36FC2">
              <w:rPr>
                <w:sz w:val="20"/>
              </w:rPr>
              <w:t xml:space="preserve"> </w:t>
            </w:r>
            <w:r w:rsidR="00B36FC2" w:rsidRPr="00B36FC2">
              <w:rPr>
                <w:sz w:val="20"/>
              </w:rPr>
              <w:t>2007. [Online]. Available: http://nli.vnunet.com/news/1116995. [Accessed Sept.</w:t>
            </w:r>
            <w:r w:rsidR="00B36FC2">
              <w:rPr>
                <w:sz w:val="20"/>
              </w:rPr>
              <w:t xml:space="preserve"> </w:t>
            </w:r>
            <w:r w:rsidR="00B36FC2" w:rsidRPr="00B36FC2">
              <w:rPr>
                <w:sz w:val="20"/>
              </w:rPr>
              <w:t>12, 2007].</w:t>
            </w:r>
          </w:p>
        </w:tc>
      </w:tr>
      <w:tr w:rsidR="00681560" w:rsidRPr="0058272E" w14:paraId="32326152" w14:textId="77777777" w:rsidTr="00422101">
        <w:tc>
          <w:tcPr>
            <w:tcW w:w="1985" w:type="dxa"/>
          </w:tcPr>
          <w:p w14:paraId="01807F89" w14:textId="2BB63E12" w:rsidR="00681560" w:rsidRDefault="00681560" w:rsidP="00681560">
            <w:pPr>
              <w:rPr>
                <w:sz w:val="20"/>
              </w:rPr>
            </w:pPr>
            <w:r>
              <w:rPr>
                <w:sz w:val="20"/>
              </w:rPr>
              <w:t>Personal internet site</w:t>
            </w:r>
          </w:p>
        </w:tc>
        <w:tc>
          <w:tcPr>
            <w:tcW w:w="6520" w:type="dxa"/>
          </w:tcPr>
          <w:p w14:paraId="39A96271" w14:textId="0C992203" w:rsidR="00681560" w:rsidRDefault="00681560" w:rsidP="000B306D">
            <w:pPr>
              <w:ind w:left="454" w:hanging="454"/>
              <w:rPr>
                <w:sz w:val="20"/>
              </w:rPr>
            </w:pPr>
            <w:r>
              <w:rPr>
                <w:sz w:val="20"/>
              </w:rPr>
              <w:t>[</w:t>
            </w:r>
            <w:r>
              <w:rPr>
                <w:sz w:val="20"/>
              </w:rPr>
              <w:t>3</w:t>
            </w:r>
            <w:r>
              <w:rPr>
                <w:sz w:val="20"/>
              </w:rPr>
              <w:t>]</w:t>
            </w:r>
            <w:r>
              <w:rPr>
                <w:sz w:val="20"/>
              </w:rPr>
              <w:tab/>
            </w:r>
            <w:r w:rsidR="000B306D" w:rsidRPr="000B306D">
              <w:rPr>
                <w:sz w:val="20"/>
              </w:rPr>
              <w:t>G. Sussman, “Home Page-Dr. Gerald Sussman,” July, 2002. [Online].</w:t>
            </w:r>
            <w:r w:rsidR="000B306D">
              <w:rPr>
                <w:sz w:val="20"/>
              </w:rPr>
              <w:t xml:space="preserve"> </w:t>
            </w:r>
            <w:r w:rsidR="000B306D" w:rsidRPr="000B306D">
              <w:rPr>
                <w:sz w:val="20"/>
              </w:rPr>
              <w:t>Available: http://www.comm.edu.faculty/sussman/sussmanpage.htm.</w:t>
            </w:r>
            <w:r w:rsidR="000B306D">
              <w:rPr>
                <w:sz w:val="20"/>
              </w:rPr>
              <w:t xml:space="preserve"> </w:t>
            </w:r>
            <w:r w:rsidR="000B306D" w:rsidRPr="000B306D">
              <w:rPr>
                <w:sz w:val="20"/>
              </w:rPr>
              <w:t>[Accessed Nov. 14, 2007].</w:t>
            </w:r>
          </w:p>
        </w:tc>
      </w:tr>
      <w:tr w:rsidR="001C478F" w:rsidRPr="0058272E" w14:paraId="377456CD" w14:textId="77777777" w:rsidTr="00422101">
        <w:tc>
          <w:tcPr>
            <w:tcW w:w="1985" w:type="dxa"/>
          </w:tcPr>
          <w:p w14:paraId="37A1CF66" w14:textId="593C4B48" w:rsidR="001C478F" w:rsidRDefault="001C478F" w:rsidP="001C478F">
            <w:pPr>
              <w:rPr>
                <w:sz w:val="20"/>
              </w:rPr>
            </w:pPr>
            <w:r>
              <w:rPr>
                <w:sz w:val="20"/>
              </w:rPr>
              <w:t>Email</w:t>
            </w:r>
          </w:p>
        </w:tc>
        <w:tc>
          <w:tcPr>
            <w:tcW w:w="6520" w:type="dxa"/>
          </w:tcPr>
          <w:p w14:paraId="559E5D76" w14:textId="616F9020" w:rsidR="001C478F" w:rsidRDefault="001C478F" w:rsidP="001C478F">
            <w:pPr>
              <w:ind w:left="454" w:hanging="454"/>
              <w:rPr>
                <w:sz w:val="20"/>
              </w:rPr>
            </w:pPr>
            <w:r>
              <w:rPr>
                <w:sz w:val="20"/>
              </w:rPr>
              <w:t>[</w:t>
            </w:r>
            <w:r>
              <w:rPr>
                <w:sz w:val="20"/>
              </w:rPr>
              <w:t>4</w:t>
            </w:r>
            <w:r>
              <w:rPr>
                <w:sz w:val="20"/>
              </w:rPr>
              <w:t>]</w:t>
            </w:r>
            <w:r>
              <w:rPr>
                <w:sz w:val="20"/>
              </w:rPr>
              <w:tab/>
            </w:r>
            <w:r w:rsidR="006D2D88" w:rsidRPr="006D2D88">
              <w:rPr>
                <w:sz w:val="20"/>
              </w:rPr>
              <w:t>J. Aston. “RE: new location, okay?” Personal email (July 3, 2007).</w:t>
            </w:r>
          </w:p>
        </w:tc>
      </w:tr>
      <w:tr w:rsidR="00661FE4" w:rsidRPr="0058272E" w14:paraId="6EE0EA69" w14:textId="77777777" w:rsidTr="00422101">
        <w:tc>
          <w:tcPr>
            <w:tcW w:w="1985" w:type="dxa"/>
          </w:tcPr>
          <w:p w14:paraId="37ED8574" w14:textId="0D3C2B62" w:rsidR="00661FE4" w:rsidRDefault="00661FE4" w:rsidP="00661FE4">
            <w:pPr>
              <w:rPr>
                <w:sz w:val="20"/>
              </w:rPr>
            </w:pPr>
            <w:r>
              <w:rPr>
                <w:sz w:val="20"/>
              </w:rPr>
              <w:t>Internet newsgroup</w:t>
            </w:r>
          </w:p>
        </w:tc>
        <w:tc>
          <w:tcPr>
            <w:tcW w:w="6520" w:type="dxa"/>
          </w:tcPr>
          <w:p w14:paraId="2E257AB3" w14:textId="7A16CE89" w:rsidR="00661FE4" w:rsidRDefault="00661FE4" w:rsidP="00661FE4">
            <w:pPr>
              <w:ind w:left="454" w:hanging="454"/>
              <w:rPr>
                <w:sz w:val="20"/>
              </w:rPr>
            </w:pPr>
            <w:r>
              <w:rPr>
                <w:sz w:val="20"/>
              </w:rPr>
              <w:t>[</w:t>
            </w:r>
            <w:r>
              <w:rPr>
                <w:sz w:val="20"/>
              </w:rPr>
              <w:t>5</w:t>
            </w:r>
            <w:r>
              <w:rPr>
                <w:sz w:val="20"/>
              </w:rPr>
              <w:t>]</w:t>
            </w:r>
            <w:r>
              <w:rPr>
                <w:sz w:val="20"/>
              </w:rPr>
              <w:tab/>
            </w:r>
            <w:r w:rsidRPr="00661FE4">
              <w:rPr>
                <w:sz w:val="20"/>
              </w:rPr>
              <w:t xml:space="preserve">G. G. Gavin, “Climbing and limb torsion #3387,” USENET: </w:t>
            </w:r>
            <w:proofErr w:type="spellStart"/>
            <w:proofErr w:type="gramStart"/>
            <w:r w:rsidRPr="00661FE4">
              <w:rPr>
                <w:sz w:val="20"/>
              </w:rPr>
              <w:t>sci.climb</w:t>
            </w:r>
            <w:proofErr w:type="gramEnd"/>
            <w:r w:rsidRPr="00661FE4">
              <w:rPr>
                <w:sz w:val="20"/>
              </w:rPr>
              <w:t>.torsion</w:t>
            </w:r>
            <w:proofErr w:type="spellEnd"/>
            <w:r w:rsidRPr="00661FE4">
              <w:rPr>
                <w:sz w:val="20"/>
              </w:rPr>
              <w:t>,</w:t>
            </w:r>
            <w:r>
              <w:rPr>
                <w:sz w:val="20"/>
              </w:rPr>
              <w:t xml:space="preserve"> </w:t>
            </w:r>
            <w:r w:rsidRPr="00661FE4">
              <w:rPr>
                <w:sz w:val="20"/>
              </w:rPr>
              <w:t>August 19, 2007. [Accessed December 4, 2007].</w:t>
            </w:r>
          </w:p>
        </w:tc>
      </w:tr>
      <w:tr w:rsidR="00E821E2" w:rsidRPr="0058272E" w14:paraId="11106C8B" w14:textId="77777777" w:rsidTr="00422101">
        <w:tc>
          <w:tcPr>
            <w:tcW w:w="1985" w:type="dxa"/>
          </w:tcPr>
          <w:p w14:paraId="24EAA634" w14:textId="6A8B160A" w:rsidR="00E821E2" w:rsidRDefault="00E821E2" w:rsidP="00E821E2">
            <w:pPr>
              <w:rPr>
                <w:sz w:val="20"/>
              </w:rPr>
            </w:pPr>
            <w:r>
              <w:rPr>
                <w:sz w:val="20"/>
              </w:rPr>
              <w:t>Microform</w:t>
            </w:r>
          </w:p>
        </w:tc>
        <w:tc>
          <w:tcPr>
            <w:tcW w:w="6520" w:type="dxa"/>
          </w:tcPr>
          <w:p w14:paraId="58F6D9DA" w14:textId="366DF597" w:rsidR="00E821E2" w:rsidRDefault="00E821E2" w:rsidP="00E821E2">
            <w:pPr>
              <w:ind w:left="454" w:hanging="454"/>
              <w:rPr>
                <w:sz w:val="20"/>
              </w:rPr>
            </w:pPr>
            <w:r>
              <w:rPr>
                <w:sz w:val="20"/>
              </w:rPr>
              <w:t>[</w:t>
            </w:r>
            <w:r>
              <w:rPr>
                <w:sz w:val="20"/>
              </w:rPr>
              <w:t>6</w:t>
            </w:r>
            <w:r>
              <w:rPr>
                <w:sz w:val="20"/>
              </w:rPr>
              <w:t>]</w:t>
            </w:r>
            <w:r>
              <w:rPr>
                <w:sz w:val="20"/>
              </w:rPr>
              <w:tab/>
            </w:r>
            <w:r w:rsidRPr="00E821E2">
              <w:rPr>
                <w:sz w:val="20"/>
              </w:rPr>
              <w:t xml:space="preserve">W. D. Scott, </w:t>
            </w:r>
            <w:r w:rsidRPr="00E821E2">
              <w:rPr>
                <w:i/>
                <w:iCs/>
                <w:sz w:val="20"/>
              </w:rPr>
              <w:t>Information Technology in the US</w:t>
            </w:r>
            <w:r w:rsidRPr="00E821E2">
              <w:rPr>
                <w:sz w:val="20"/>
              </w:rPr>
              <w:t>. [Microform]. W. D. Scott &amp; Co.,</w:t>
            </w:r>
            <w:r>
              <w:rPr>
                <w:sz w:val="20"/>
              </w:rPr>
              <w:t xml:space="preserve"> </w:t>
            </w:r>
            <w:r w:rsidRPr="00E821E2">
              <w:rPr>
                <w:sz w:val="20"/>
              </w:rPr>
              <w:t>Canberra: Department of Science and Technology, 2004.</w:t>
            </w:r>
          </w:p>
        </w:tc>
      </w:tr>
      <w:tr w:rsidR="00152700" w:rsidRPr="0058272E" w14:paraId="5D9D3CD5" w14:textId="77777777" w:rsidTr="00422101">
        <w:tc>
          <w:tcPr>
            <w:tcW w:w="1985" w:type="dxa"/>
          </w:tcPr>
          <w:p w14:paraId="4D7224F9" w14:textId="2BDE59F4" w:rsidR="00152700" w:rsidRDefault="00152700" w:rsidP="00152700">
            <w:pPr>
              <w:rPr>
                <w:sz w:val="20"/>
              </w:rPr>
            </w:pPr>
            <w:r>
              <w:rPr>
                <w:sz w:val="20"/>
              </w:rPr>
              <w:t>Computer game</w:t>
            </w:r>
          </w:p>
        </w:tc>
        <w:tc>
          <w:tcPr>
            <w:tcW w:w="6520" w:type="dxa"/>
          </w:tcPr>
          <w:p w14:paraId="2F013D66" w14:textId="36E4BF11" w:rsidR="00152700" w:rsidRDefault="00152700" w:rsidP="00A9690D">
            <w:pPr>
              <w:ind w:left="454" w:hanging="454"/>
              <w:rPr>
                <w:sz w:val="20"/>
              </w:rPr>
            </w:pPr>
            <w:r>
              <w:rPr>
                <w:sz w:val="20"/>
              </w:rPr>
              <w:t>[</w:t>
            </w:r>
            <w:r>
              <w:rPr>
                <w:sz w:val="20"/>
              </w:rPr>
              <w:t>7</w:t>
            </w:r>
            <w:r>
              <w:rPr>
                <w:sz w:val="20"/>
              </w:rPr>
              <w:t>]</w:t>
            </w:r>
            <w:r>
              <w:rPr>
                <w:sz w:val="20"/>
              </w:rPr>
              <w:tab/>
            </w:r>
            <w:r w:rsidR="00A9690D" w:rsidRPr="00A9690D">
              <w:rPr>
                <w:sz w:val="20"/>
              </w:rPr>
              <w:t xml:space="preserve">The Hobbit: </w:t>
            </w:r>
            <w:r w:rsidR="00A9690D" w:rsidRPr="00A9690D">
              <w:rPr>
                <w:i/>
                <w:iCs/>
                <w:sz w:val="20"/>
              </w:rPr>
              <w:t>The prelude to the Lord of the Rings</w:t>
            </w:r>
            <w:r w:rsidR="00A9690D" w:rsidRPr="00A9690D">
              <w:rPr>
                <w:sz w:val="20"/>
              </w:rPr>
              <w:t>. [CD-ROM]. United Kingdom:</w:t>
            </w:r>
            <w:r w:rsidR="00A9690D">
              <w:rPr>
                <w:sz w:val="20"/>
              </w:rPr>
              <w:t xml:space="preserve"> </w:t>
            </w:r>
            <w:r w:rsidR="00A9690D" w:rsidRPr="00A9690D">
              <w:rPr>
                <w:sz w:val="20"/>
              </w:rPr>
              <w:t>Vivendi Universal Games, 2003.</w:t>
            </w:r>
          </w:p>
        </w:tc>
      </w:tr>
      <w:tr w:rsidR="00CE7A46" w:rsidRPr="0058272E" w14:paraId="6719D20D" w14:textId="77777777" w:rsidTr="00422101">
        <w:tc>
          <w:tcPr>
            <w:tcW w:w="1985" w:type="dxa"/>
          </w:tcPr>
          <w:p w14:paraId="4821DE0D" w14:textId="3FBD4304" w:rsidR="00CE7A46" w:rsidRDefault="00CE7A46" w:rsidP="00CE7A46">
            <w:pPr>
              <w:rPr>
                <w:sz w:val="20"/>
              </w:rPr>
            </w:pPr>
            <w:r>
              <w:rPr>
                <w:sz w:val="20"/>
              </w:rPr>
              <w:t>Software</w:t>
            </w:r>
          </w:p>
        </w:tc>
        <w:tc>
          <w:tcPr>
            <w:tcW w:w="6520" w:type="dxa"/>
          </w:tcPr>
          <w:p w14:paraId="5650715D" w14:textId="297DB73E" w:rsidR="00CE7A46" w:rsidRDefault="00CE7A46" w:rsidP="00CE7A46">
            <w:pPr>
              <w:ind w:left="454" w:hanging="454"/>
              <w:rPr>
                <w:sz w:val="20"/>
              </w:rPr>
            </w:pPr>
            <w:r>
              <w:rPr>
                <w:sz w:val="20"/>
              </w:rPr>
              <w:t>[</w:t>
            </w:r>
            <w:r>
              <w:rPr>
                <w:sz w:val="20"/>
              </w:rPr>
              <w:t>8</w:t>
            </w:r>
            <w:r>
              <w:rPr>
                <w:sz w:val="20"/>
              </w:rPr>
              <w:t>]</w:t>
            </w:r>
            <w:r>
              <w:rPr>
                <w:sz w:val="20"/>
              </w:rPr>
              <w:tab/>
            </w:r>
            <w:r w:rsidRPr="00CE7A46">
              <w:rPr>
                <w:sz w:val="20"/>
              </w:rPr>
              <w:t xml:space="preserve">Thomson ISI, </w:t>
            </w:r>
            <w:r w:rsidRPr="00CE7A46">
              <w:rPr>
                <w:i/>
                <w:iCs/>
                <w:sz w:val="20"/>
              </w:rPr>
              <w:t>Endnote 7</w:t>
            </w:r>
            <w:r w:rsidRPr="00CE7A46">
              <w:rPr>
                <w:sz w:val="20"/>
              </w:rPr>
              <w:t xml:space="preserve">. [CD-ROM]. Berkeley, CA: ISI </w:t>
            </w:r>
            <w:proofErr w:type="spellStart"/>
            <w:r w:rsidRPr="00CE7A46">
              <w:rPr>
                <w:sz w:val="20"/>
              </w:rPr>
              <w:t>ResearchSoft</w:t>
            </w:r>
            <w:proofErr w:type="spellEnd"/>
            <w:r w:rsidRPr="00CE7A46">
              <w:rPr>
                <w:sz w:val="20"/>
              </w:rPr>
              <w:t>, 2006.</w:t>
            </w:r>
          </w:p>
        </w:tc>
      </w:tr>
    </w:tbl>
    <w:p w14:paraId="52F3939C" w14:textId="5101BAEC" w:rsidR="0076261D" w:rsidRDefault="0076261D" w:rsidP="00441EBF">
      <w:pPr>
        <w:ind w:left="641" w:hanging="641"/>
        <w:rPr>
          <w:b/>
        </w:rPr>
      </w:pPr>
    </w:p>
    <w:p w14:paraId="494D2BC8" w14:textId="56AB4130" w:rsidR="00C7677B" w:rsidRDefault="00C7677B" w:rsidP="00C7677B">
      <w:pPr>
        <w:ind w:left="641" w:hanging="641"/>
        <w:rPr>
          <w:b/>
        </w:rPr>
      </w:pPr>
      <w:r>
        <w:rPr>
          <w:b/>
        </w:rPr>
        <w:t>Lecture</w:t>
      </w:r>
    </w:p>
    <w:tbl>
      <w:tblPr>
        <w:tblStyle w:val="TableGrid"/>
        <w:tblW w:w="8505" w:type="dxa"/>
        <w:tblInd w:w="-5" w:type="dxa"/>
        <w:tblLook w:val="04A0" w:firstRow="1" w:lastRow="0" w:firstColumn="1" w:lastColumn="0" w:noHBand="0" w:noVBand="1"/>
      </w:tblPr>
      <w:tblGrid>
        <w:gridCol w:w="1985"/>
        <w:gridCol w:w="6520"/>
      </w:tblGrid>
      <w:tr w:rsidR="00C7677B" w:rsidRPr="0058272E" w14:paraId="2D85D799" w14:textId="77777777" w:rsidTr="00442890">
        <w:tc>
          <w:tcPr>
            <w:tcW w:w="1985" w:type="dxa"/>
          </w:tcPr>
          <w:p w14:paraId="30957FE2" w14:textId="77777777" w:rsidR="00C7677B" w:rsidRPr="0058272E" w:rsidRDefault="00C7677B" w:rsidP="00442890">
            <w:pPr>
              <w:jc w:val="center"/>
              <w:rPr>
                <w:i/>
                <w:sz w:val="20"/>
              </w:rPr>
            </w:pPr>
            <w:r>
              <w:rPr>
                <w:i/>
                <w:sz w:val="20"/>
              </w:rPr>
              <w:t xml:space="preserve">Type </w:t>
            </w:r>
          </w:p>
        </w:tc>
        <w:tc>
          <w:tcPr>
            <w:tcW w:w="6520" w:type="dxa"/>
          </w:tcPr>
          <w:p w14:paraId="7257CDFA" w14:textId="77777777" w:rsidR="00C7677B" w:rsidRPr="0058272E" w:rsidRDefault="00C7677B" w:rsidP="00442890">
            <w:pPr>
              <w:jc w:val="center"/>
              <w:rPr>
                <w:i/>
                <w:sz w:val="20"/>
              </w:rPr>
            </w:pPr>
            <w:r>
              <w:rPr>
                <w:i/>
                <w:sz w:val="20"/>
              </w:rPr>
              <w:t>Work cited</w:t>
            </w:r>
          </w:p>
        </w:tc>
      </w:tr>
      <w:tr w:rsidR="00C7677B" w:rsidRPr="0058272E" w14:paraId="3559E382" w14:textId="77777777" w:rsidTr="00442890">
        <w:tc>
          <w:tcPr>
            <w:tcW w:w="1985" w:type="dxa"/>
          </w:tcPr>
          <w:p w14:paraId="02ACD217" w14:textId="58E93320" w:rsidR="00C7677B" w:rsidRDefault="00C7677B" w:rsidP="00442890">
            <w:pPr>
              <w:rPr>
                <w:sz w:val="20"/>
              </w:rPr>
            </w:pPr>
            <w:r>
              <w:rPr>
                <w:sz w:val="20"/>
              </w:rPr>
              <w:t>Lecture</w:t>
            </w:r>
          </w:p>
        </w:tc>
        <w:tc>
          <w:tcPr>
            <w:tcW w:w="6520" w:type="dxa"/>
          </w:tcPr>
          <w:p w14:paraId="3B04771A" w14:textId="1727EF3D" w:rsidR="00C7677B" w:rsidRPr="001657B2" w:rsidRDefault="00C7677B" w:rsidP="00C7677B">
            <w:pPr>
              <w:ind w:left="454" w:hanging="454"/>
              <w:rPr>
                <w:sz w:val="20"/>
              </w:rPr>
            </w:pPr>
            <w:r>
              <w:rPr>
                <w:sz w:val="20"/>
              </w:rPr>
              <w:t>[1]</w:t>
            </w:r>
            <w:r>
              <w:rPr>
                <w:sz w:val="20"/>
              </w:rPr>
              <w:tab/>
            </w:r>
            <w:r w:rsidRPr="00C7677B">
              <w:rPr>
                <w:sz w:val="20"/>
              </w:rPr>
              <w:t xml:space="preserve">S. </w:t>
            </w:r>
            <w:proofErr w:type="spellStart"/>
            <w:r w:rsidRPr="00C7677B">
              <w:rPr>
                <w:sz w:val="20"/>
              </w:rPr>
              <w:t>Bhanndahar</w:t>
            </w:r>
            <w:proofErr w:type="spellEnd"/>
            <w:r w:rsidRPr="00C7677B">
              <w:rPr>
                <w:sz w:val="20"/>
              </w:rPr>
              <w:t>. ECE 4321. Class Lecture, Topic: “Bluetooth can’t help you.”</w:t>
            </w:r>
            <w:r>
              <w:rPr>
                <w:sz w:val="20"/>
              </w:rPr>
              <w:t xml:space="preserve"> </w:t>
            </w:r>
            <w:r w:rsidRPr="00C7677B">
              <w:rPr>
                <w:sz w:val="20"/>
              </w:rPr>
              <w:t>School of Electrical and Computer Engineering, Georgia Institute of Technology,</w:t>
            </w:r>
            <w:r>
              <w:rPr>
                <w:sz w:val="20"/>
              </w:rPr>
              <w:t xml:space="preserve"> </w:t>
            </w:r>
            <w:r w:rsidRPr="00C7677B">
              <w:rPr>
                <w:sz w:val="20"/>
              </w:rPr>
              <w:t>Atlanta, GA, Jan. 9, 2008.</w:t>
            </w:r>
          </w:p>
        </w:tc>
      </w:tr>
    </w:tbl>
    <w:p w14:paraId="4A6CC1A1" w14:textId="77777777" w:rsidR="00C7677B" w:rsidRDefault="00C7677B" w:rsidP="00441EBF">
      <w:pPr>
        <w:ind w:left="641" w:hanging="641"/>
        <w:rPr>
          <w:b/>
        </w:rPr>
      </w:pPr>
    </w:p>
    <w:p w14:paraId="00160F39" w14:textId="62472766" w:rsidR="00610529" w:rsidRDefault="00D8780B" w:rsidP="00441EBF">
      <w:pPr>
        <w:ind w:left="641" w:hanging="641"/>
        <w:rPr>
          <w:b/>
        </w:rPr>
      </w:pPr>
      <w:proofErr w:type="spellStart"/>
      <w:r>
        <w:rPr>
          <w:b/>
        </w:rPr>
        <w:t>Contoh</w:t>
      </w:r>
      <w:proofErr w:type="spellEnd"/>
      <w:r>
        <w:rPr>
          <w:b/>
        </w:rPr>
        <w:t xml:space="preserve"> Daftar </w:t>
      </w:r>
      <w:proofErr w:type="spellStart"/>
      <w:r>
        <w:rPr>
          <w:b/>
        </w:rPr>
        <w:t>Pustaka</w:t>
      </w:r>
      <w:proofErr w:type="spellEnd"/>
    </w:p>
    <w:p w14:paraId="19D79098" w14:textId="59A038BE" w:rsidR="00D8780B" w:rsidRDefault="0031214E" w:rsidP="0031214E">
      <w:pPr>
        <w:ind w:left="567" w:hanging="567"/>
      </w:pPr>
      <w:r>
        <w:t>[1]</w:t>
      </w:r>
      <w:r>
        <w:tab/>
        <w:t xml:space="preserve">J. R. Lewis, “Usability: Lessons Learned… and Yet to be Learned,” </w:t>
      </w:r>
      <w:r>
        <w:rPr>
          <w:i/>
          <w:iCs/>
        </w:rPr>
        <w:t>Int. J. Human–Computer Interact.</w:t>
      </w:r>
      <w:r>
        <w:t>, vol. 30, no. 9, pp. 663–684, 2014.</w:t>
      </w:r>
    </w:p>
    <w:p w14:paraId="72ADBE57" w14:textId="120F3F3F" w:rsidR="00A21972" w:rsidRDefault="001B10A6" w:rsidP="0031214E">
      <w:pPr>
        <w:ind w:left="567" w:hanging="567"/>
      </w:pPr>
      <w:r>
        <w:t>[</w:t>
      </w:r>
      <w:r>
        <w:t>2</w:t>
      </w:r>
      <w:r>
        <w:t>]</w:t>
      </w:r>
      <w:r>
        <w:tab/>
        <w:t xml:space="preserve">A. S. </w:t>
      </w:r>
      <w:proofErr w:type="spellStart"/>
      <w:r>
        <w:t>Tohir</w:t>
      </w:r>
      <w:proofErr w:type="spellEnd"/>
      <w:r>
        <w:t>, “</w:t>
      </w:r>
      <w:proofErr w:type="spellStart"/>
      <w:r>
        <w:t>Pemodelan</w:t>
      </w:r>
      <w:proofErr w:type="spellEnd"/>
      <w:r>
        <w:t xml:space="preserve"> </w:t>
      </w:r>
      <w:proofErr w:type="spellStart"/>
      <w:r>
        <w:t>Sistem</w:t>
      </w:r>
      <w:proofErr w:type="spellEnd"/>
      <w:r>
        <w:t xml:space="preserve"> Data </w:t>
      </w:r>
      <w:proofErr w:type="spellStart"/>
      <w:r>
        <w:t>Terdistribusi</w:t>
      </w:r>
      <w:proofErr w:type="spellEnd"/>
      <w:r>
        <w:t xml:space="preserve"> </w:t>
      </w:r>
      <w:proofErr w:type="spellStart"/>
      <w:r>
        <w:t>Untuk</w:t>
      </w:r>
      <w:proofErr w:type="spellEnd"/>
      <w:r>
        <w:t xml:space="preserve"> </w:t>
      </w:r>
      <w:proofErr w:type="spellStart"/>
      <w:r>
        <w:t>Mengintegrasikan</w:t>
      </w:r>
      <w:proofErr w:type="spellEnd"/>
      <w:r>
        <w:t xml:space="preserve"> Data </w:t>
      </w:r>
      <w:proofErr w:type="spellStart"/>
      <w:r>
        <w:t>Akademik</w:t>
      </w:r>
      <w:proofErr w:type="spellEnd"/>
      <w:r>
        <w:t xml:space="preserve"> Dan </w:t>
      </w:r>
      <w:proofErr w:type="spellStart"/>
      <w:r>
        <w:t>Keuangan</w:t>
      </w:r>
      <w:proofErr w:type="spellEnd"/>
      <w:r>
        <w:t xml:space="preserve">,” </w:t>
      </w:r>
      <w:r>
        <w:rPr>
          <w:i/>
          <w:iCs/>
        </w:rPr>
        <w:t xml:space="preserve">INTENSIF J. </w:t>
      </w:r>
      <w:proofErr w:type="spellStart"/>
      <w:r>
        <w:rPr>
          <w:i/>
          <w:iCs/>
        </w:rPr>
        <w:t>Ilm</w:t>
      </w:r>
      <w:proofErr w:type="spellEnd"/>
      <w:r>
        <w:rPr>
          <w:i/>
          <w:iCs/>
        </w:rPr>
        <w:t xml:space="preserve">. </w:t>
      </w:r>
      <w:proofErr w:type="spellStart"/>
      <w:r>
        <w:rPr>
          <w:i/>
          <w:iCs/>
        </w:rPr>
        <w:t>Penelit</w:t>
      </w:r>
      <w:proofErr w:type="spellEnd"/>
      <w:r>
        <w:rPr>
          <w:i/>
          <w:iCs/>
        </w:rPr>
        <w:t xml:space="preserve">. dan </w:t>
      </w:r>
      <w:proofErr w:type="spellStart"/>
      <w:r>
        <w:rPr>
          <w:i/>
          <w:iCs/>
        </w:rPr>
        <w:t>Penerapan</w:t>
      </w:r>
      <w:proofErr w:type="spellEnd"/>
      <w:r>
        <w:rPr>
          <w:i/>
          <w:iCs/>
        </w:rPr>
        <w:t xml:space="preserve"> </w:t>
      </w:r>
      <w:proofErr w:type="spellStart"/>
      <w:r>
        <w:rPr>
          <w:i/>
          <w:iCs/>
        </w:rPr>
        <w:t>Teknol</w:t>
      </w:r>
      <w:proofErr w:type="spellEnd"/>
      <w:r>
        <w:rPr>
          <w:i/>
          <w:iCs/>
        </w:rPr>
        <w:t xml:space="preserve">. </w:t>
      </w:r>
      <w:proofErr w:type="spellStart"/>
      <w:r>
        <w:rPr>
          <w:i/>
          <w:iCs/>
        </w:rPr>
        <w:t>Sist</w:t>
      </w:r>
      <w:proofErr w:type="spellEnd"/>
      <w:r>
        <w:rPr>
          <w:i/>
          <w:iCs/>
        </w:rPr>
        <w:t>. Inf.</w:t>
      </w:r>
      <w:r>
        <w:t>, vol. 1, no. 1, pp. 44–52, 2017.</w:t>
      </w:r>
    </w:p>
    <w:p w14:paraId="6DFA1931" w14:textId="5AC1E6C2" w:rsidR="001B10A6" w:rsidRDefault="00B14991" w:rsidP="0031214E">
      <w:pPr>
        <w:ind w:left="567" w:hanging="567"/>
      </w:pPr>
      <w:r>
        <w:t>[</w:t>
      </w:r>
      <w:r>
        <w:t>3</w:t>
      </w:r>
      <w:r>
        <w:t>]</w:t>
      </w:r>
      <w:r>
        <w:tab/>
        <w:t xml:space="preserve">J. Nielsen and R. </w:t>
      </w:r>
      <w:proofErr w:type="spellStart"/>
      <w:r>
        <w:t>Molich</w:t>
      </w:r>
      <w:proofErr w:type="spellEnd"/>
      <w:r>
        <w:t xml:space="preserve">, “Heuristic Evaluation of User Interfaces,” in </w:t>
      </w:r>
      <w:r>
        <w:rPr>
          <w:i/>
          <w:iCs/>
        </w:rPr>
        <w:t>Proceedings of the SIGCHI conference on Human factors in computing systems</w:t>
      </w:r>
      <w:r>
        <w:t>, 1990, pp. 249–256.</w:t>
      </w:r>
    </w:p>
    <w:p w14:paraId="5BBE846E" w14:textId="19007AE9" w:rsidR="00B14991" w:rsidRDefault="00B14991" w:rsidP="0031214E">
      <w:pPr>
        <w:ind w:left="567" w:hanging="567"/>
      </w:pPr>
      <w:r>
        <w:t>[</w:t>
      </w:r>
      <w:r>
        <w:t>4</w:t>
      </w:r>
      <w:r>
        <w:t>]</w:t>
      </w:r>
      <w:r>
        <w:tab/>
        <w:t xml:space="preserve">S. Silvia, C. </w:t>
      </w:r>
      <w:proofErr w:type="spellStart"/>
      <w:r>
        <w:t>Leonita</w:t>
      </w:r>
      <w:proofErr w:type="spellEnd"/>
      <w:r>
        <w:t xml:space="preserve">, V. Virginia, Y. J. Candra, and N. </w:t>
      </w:r>
      <w:proofErr w:type="spellStart"/>
      <w:r>
        <w:t>Sevani</w:t>
      </w:r>
      <w:proofErr w:type="spellEnd"/>
      <w:r>
        <w:t>, “</w:t>
      </w:r>
      <w:proofErr w:type="spellStart"/>
      <w:r>
        <w:t>Aplikasi</w:t>
      </w:r>
      <w:proofErr w:type="spellEnd"/>
      <w:r>
        <w:t xml:space="preserve"> Diagnosis </w:t>
      </w:r>
      <w:proofErr w:type="spellStart"/>
      <w:r>
        <w:t>Karies</w:t>
      </w:r>
      <w:proofErr w:type="spellEnd"/>
      <w:r>
        <w:t xml:space="preserve"> pada Gigi </w:t>
      </w:r>
      <w:proofErr w:type="spellStart"/>
      <w:r>
        <w:t>Manusia</w:t>
      </w:r>
      <w:proofErr w:type="spellEnd"/>
      <w:r>
        <w:t xml:space="preserve"> </w:t>
      </w:r>
      <w:proofErr w:type="spellStart"/>
      <w:r>
        <w:t>Berbasis</w:t>
      </w:r>
      <w:proofErr w:type="spellEnd"/>
      <w:r>
        <w:t xml:space="preserve"> Web,” </w:t>
      </w:r>
      <w:proofErr w:type="spellStart"/>
      <w:r>
        <w:rPr>
          <w:i/>
          <w:iCs/>
        </w:rPr>
        <w:t>Ultim</w:t>
      </w:r>
      <w:proofErr w:type="spellEnd"/>
      <w:r>
        <w:rPr>
          <w:i/>
          <w:iCs/>
        </w:rPr>
        <w:t>.  J. Tek. Inform.</w:t>
      </w:r>
      <w:r>
        <w:t>, vol. 7, no. 1, pp. 43–49, 2015.</w:t>
      </w:r>
    </w:p>
    <w:p w14:paraId="4277EBD9" w14:textId="04D18C94" w:rsidR="00B14991" w:rsidRDefault="00B14991" w:rsidP="0031214E">
      <w:pPr>
        <w:ind w:left="567" w:hanging="567"/>
      </w:pPr>
      <w:r>
        <w:t>[</w:t>
      </w:r>
      <w:r>
        <w:t>5</w:t>
      </w:r>
      <w:r>
        <w:t>]</w:t>
      </w:r>
      <w:r>
        <w:tab/>
      </w:r>
      <w:proofErr w:type="spellStart"/>
      <w:r>
        <w:t>Kusrini</w:t>
      </w:r>
      <w:proofErr w:type="spellEnd"/>
      <w:r>
        <w:t xml:space="preserve">, </w:t>
      </w:r>
      <w:proofErr w:type="spellStart"/>
      <w:r>
        <w:rPr>
          <w:i/>
          <w:iCs/>
        </w:rPr>
        <w:t>Konsep</w:t>
      </w:r>
      <w:proofErr w:type="spellEnd"/>
      <w:r>
        <w:rPr>
          <w:i/>
          <w:iCs/>
        </w:rPr>
        <w:t xml:space="preserve"> dan </w:t>
      </w:r>
      <w:proofErr w:type="spellStart"/>
      <w:r>
        <w:rPr>
          <w:i/>
          <w:iCs/>
        </w:rPr>
        <w:t>Aplikasi</w:t>
      </w:r>
      <w:proofErr w:type="spellEnd"/>
      <w:r>
        <w:rPr>
          <w:i/>
          <w:iCs/>
        </w:rPr>
        <w:t xml:space="preserve"> </w:t>
      </w:r>
      <w:proofErr w:type="spellStart"/>
      <w:r>
        <w:rPr>
          <w:i/>
          <w:iCs/>
        </w:rPr>
        <w:t>Sistem</w:t>
      </w:r>
      <w:proofErr w:type="spellEnd"/>
      <w:r>
        <w:rPr>
          <w:i/>
          <w:iCs/>
        </w:rPr>
        <w:t xml:space="preserve"> </w:t>
      </w:r>
      <w:proofErr w:type="spellStart"/>
      <w:r>
        <w:rPr>
          <w:i/>
          <w:iCs/>
        </w:rPr>
        <w:t>Pendukung</w:t>
      </w:r>
      <w:proofErr w:type="spellEnd"/>
      <w:r>
        <w:rPr>
          <w:i/>
          <w:iCs/>
        </w:rPr>
        <w:t xml:space="preserve"> Keputusan</w:t>
      </w:r>
      <w:r>
        <w:t>. Yogyakarta: Andi, 2007.</w:t>
      </w:r>
    </w:p>
    <w:p w14:paraId="53F0DFAE" w14:textId="77777777" w:rsidR="00B14991" w:rsidRDefault="00B14991" w:rsidP="0031214E">
      <w:pPr>
        <w:ind w:left="567" w:hanging="567"/>
      </w:pPr>
    </w:p>
    <w:p w14:paraId="31D1E06E" w14:textId="760AC5B5" w:rsidR="001B4E04" w:rsidRDefault="001B4E04" w:rsidP="00441EBF">
      <w:pPr>
        <w:ind w:left="641" w:hanging="641"/>
        <w:rPr>
          <w:b/>
        </w:rPr>
      </w:pPr>
    </w:p>
    <w:p w14:paraId="164F9696" w14:textId="77777777" w:rsidR="00B14991" w:rsidRDefault="00B14991" w:rsidP="00441EBF">
      <w:pPr>
        <w:ind w:left="641" w:hanging="641"/>
        <w:rPr>
          <w:b/>
        </w:rPr>
      </w:pPr>
      <w:bookmarkStart w:id="1" w:name="_GoBack"/>
      <w:bookmarkEnd w:id="1"/>
    </w:p>
    <w:p w14:paraId="357589EF" w14:textId="754DBD1E" w:rsidR="001E13F8" w:rsidRDefault="001E13F8" w:rsidP="001E13F8">
      <w:pPr>
        <w:rPr>
          <w:b/>
        </w:rPr>
      </w:pPr>
      <w:r w:rsidRPr="001E13F8">
        <w:rPr>
          <w:b/>
        </w:rPr>
        <w:lastRenderedPageBreak/>
        <w:t xml:space="preserve">Biodata </w:t>
      </w:r>
      <w:proofErr w:type="spellStart"/>
      <w:r w:rsidRPr="001E13F8">
        <w:rPr>
          <w:b/>
        </w:rPr>
        <w:t>Penulis</w:t>
      </w:r>
      <w:proofErr w:type="spellEnd"/>
    </w:p>
    <w:p w14:paraId="599378C6" w14:textId="77777777" w:rsidR="001E13F8" w:rsidRPr="001E13F8" w:rsidRDefault="001E13F8" w:rsidP="001E13F8">
      <w:pPr>
        <w:tabs>
          <w:tab w:val="left" w:pos="330"/>
        </w:tabs>
        <w:rPr>
          <w:b/>
          <w:noProof/>
          <w:lang w:eastAsia="ja-JP"/>
        </w:rPr>
      </w:pPr>
      <w:r w:rsidRPr="001E13F8">
        <w:rPr>
          <w:b/>
          <w:i/>
          <w:noProof/>
          <w:lang w:val="id-ID" w:eastAsia="ja-JP"/>
        </w:rPr>
        <w:t>Nama Lengkap Penulis Pertama</w:t>
      </w:r>
      <w:r w:rsidRPr="001E13F8">
        <w:rPr>
          <w:noProof/>
          <w:lang w:val="id-ID" w:eastAsia="ja-JP"/>
        </w:rPr>
        <w:t>,</w:t>
      </w:r>
      <w:r w:rsidRPr="001E13F8">
        <w:rPr>
          <w:b/>
          <w:noProof/>
          <w:lang w:val="id-ID" w:eastAsia="ja-JP"/>
        </w:rPr>
        <w:t xml:space="preserve"> </w:t>
      </w:r>
      <w:r w:rsidRPr="001E13F8">
        <w:rPr>
          <w:noProof/>
          <w:lang w:eastAsia="ja-JP"/>
        </w:rPr>
        <w:t>dapat berisikan tempat dan / atau tanggal lahir. Berikutnya narasi mengenai latar belakang pendidikan penulis yang mencakup jeis gelar dalam bidang apa, lembaga, kota, negara, dan tahun gelar itu diperoleh. Selanjutnya yang perlu dicantumkan adalah pekerjaan/kesibukan penulis saat ini. Jika disediakan sebuah foto, maka biografi di sekitarnya akan menjorok dan foto ditempatkan di kiri atas dari biografi.</w:t>
      </w:r>
    </w:p>
    <w:p w14:paraId="098D2929" w14:textId="77777777" w:rsidR="001E13F8" w:rsidRPr="001E13F8" w:rsidRDefault="001E13F8" w:rsidP="001E13F8">
      <w:pPr>
        <w:tabs>
          <w:tab w:val="left" w:pos="330"/>
        </w:tabs>
        <w:rPr>
          <w:noProof/>
          <w:lang w:val="id-ID" w:eastAsia="ja-JP"/>
        </w:rPr>
      </w:pPr>
    </w:p>
    <w:p w14:paraId="0770CC96" w14:textId="77777777" w:rsidR="001E13F8" w:rsidRPr="001E13F8" w:rsidRDefault="001E13F8" w:rsidP="001E13F8">
      <w:pPr>
        <w:pStyle w:val="PustakaIsi"/>
        <w:ind w:left="0" w:firstLine="0"/>
        <w:rPr>
          <w:noProof/>
          <w:sz w:val="22"/>
          <w:szCs w:val="22"/>
          <w:lang w:val="en-US" w:eastAsia="ja-JP"/>
        </w:rPr>
      </w:pPr>
      <w:r w:rsidRPr="001E13F8">
        <w:rPr>
          <w:b/>
          <w:i/>
          <w:sz w:val="22"/>
          <w:szCs w:val="22"/>
        </w:rPr>
        <w:t>Nama Lengkap Penulis Kedua</w:t>
      </w:r>
      <w:r w:rsidRPr="001E13F8">
        <w:rPr>
          <w:sz w:val="22"/>
          <w:szCs w:val="22"/>
        </w:rPr>
        <w:t xml:space="preserve">, </w:t>
      </w:r>
      <w:r w:rsidRPr="001E13F8">
        <w:rPr>
          <w:noProof/>
          <w:sz w:val="22"/>
          <w:szCs w:val="22"/>
          <w:lang w:val="en-US" w:eastAsia="ja-JP"/>
        </w:rPr>
        <w:t>dapat berisikan tempat dan / atau tanggal lahir. Berikutnya narasi mengenai latar belakang pendidikan penulis yang mencakup jeis gelar dalam bidang apa, lembaga, kota, negara, dan tahun gelar itu diperoleh. Selanjutnya yang perlu dicantumkan adalah pekerjaan/kesibukan penulis saat ini. Jika disediakan sebuah foto, maka biografi di sekitarnya akan menjorok dan foto ditempatkan di kiri atas dari biografi.</w:t>
      </w:r>
    </w:p>
    <w:p w14:paraId="0D653CEF" w14:textId="77777777" w:rsidR="001E13F8" w:rsidRPr="001E13F8" w:rsidRDefault="001E13F8" w:rsidP="001E13F8">
      <w:pPr>
        <w:pStyle w:val="PustakaIsi"/>
        <w:ind w:left="0" w:firstLine="0"/>
        <w:rPr>
          <w:noProof/>
          <w:sz w:val="22"/>
          <w:szCs w:val="22"/>
          <w:lang w:val="en-US" w:eastAsia="ja-JP"/>
        </w:rPr>
      </w:pPr>
    </w:p>
    <w:p w14:paraId="7FDF5744" w14:textId="77777777" w:rsidR="001E13F8" w:rsidRPr="001E13F8" w:rsidRDefault="001E13F8" w:rsidP="001E13F8">
      <w:pPr>
        <w:pStyle w:val="PustakaIsi"/>
        <w:ind w:left="0" w:firstLine="0"/>
        <w:rPr>
          <w:sz w:val="22"/>
          <w:szCs w:val="22"/>
          <w:lang w:val="en-US"/>
        </w:rPr>
      </w:pPr>
      <w:r w:rsidRPr="001E13F8">
        <w:rPr>
          <w:b/>
          <w:i/>
          <w:sz w:val="22"/>
          <w:szCs w:val="22"/>
        </w:rPr>
        <w:t>Nama Lengkap Penulis Ke</w:t>
      </w:r>
      <w:proofErr w:type="spellStart"/>
      <w:r w:rsidRPr="001E13F8">
        <w:rPr>
          <w:b/>
          <w:i/>
          <w:sz w:val="22"/>
          <w:szCs w:val="22"/>
          <w:lang w:val="en-US"/>
        </w:rPr>
        <w:t>tiga</w:t>
      </w:r>
      <w:proofErr w:type="spellEnd"/>
      <w:r w:rsidRPr="001E13F8">
        <w:rPr>
          <w:sz w:val="22"/>
          <w:szCs w:val="22"/>
        </w:rPr>
        <w:t xml:space="preserve">, </w:t>
      </w:r>
      <w:r w:rsidRPr="001E13F8">
        <w:rPr>
          <w:noProof/>
          <w:sz w:val="22"/>
          <w:szCs w:val="22"/>
          <w:lang w:val="en-US" w:eastAsia="ja-JP"/>
        </w:rPr>
        <w:t>dapat berisikan tempat dan / atau tanggal lahir. Berikutnya narasi mengenai latar belakang pendidikan penulis yang mencakup jeis gelar dalam bidang apa, lembaga, kota, negara, dan tahun gelar itu diperoleh. Selanjutnya yang perlu dicantumkan adalah pekerjaan/kesibukan penulis saat ini. Jika disediakan sebuah foto, maka biografi di sekitarnya akan menjorok dan foto ditempatkan di kiri atas dari biografi.</w:t>
      </w:r>
    </w:p>
    <w:p w14:paraId="425D2D1F" w14:textId="77777777" w:rsidR="001E13F8" w:rsidRPr="001E13F8" w:rsidRDefault="001E13F8" w:rsidP="001E13F8">
      <w:pPr>
        <w:rPr>
          <w:b/>
        </w:rPr>
      </w:pPr>
    </w:p>
    <w:sectPr w:rsidR="001E13F8" w:rsidRPr="001E13F8" w:rsidSect="0087688F">
      <w:headerReference w:type="default" r:id="rId9"/>
      <w:footerReference w:type="default" r:id="rId10"/>
      <w:headerReference w:type="first" r:id="rId11"/>
      <w:footerReference w:type="first" r:id="rId12"/>
      <w:pgSz w:w="11906" w:h="16838" w:code="9"/>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3BE1D" w14:textId="77777777" w:rsidR="00A15088" w:rsidRDefault="00A15088" w:rsidP="00826613">
      <w:r>
        <w:separator/>
      </w:r>
    </w:p>
  </w:endnote>
  <w:endnote w:type="continuationSeparator" w:id="0">
    <w:p w14:paraId="3BD37D28" w14:textId="77777777" w:rsidR="00A15088" w:rsidRDefault="00A15088" w:rsidP="00826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43E56" w14:textId="7DE1377E" w:rsidR="00FE002E" w:rsidRDefault="00FE002E" w:rsidP="000A7530">
    <w:pPr>
      <w:pStyle w:val="Footer"/>
      <w:pBdr>
        <w:top w:val="single" w:sz="4" w:space="1" w:color="auto"/>
      </w:pBdr>
      <w:jc w:val="center"/>
    </w:pPr>
  </w:p>
  <w:p w14:paraId="6497194D" w14:textId="1547C870" w:rsidR="00FE002E" w:rsidRDefault="00FE002E" w:rsidP="000A753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p w14:paraId="67070C26" w14:textId="77777777" w:rsidR="00FE002E" w:rsidRDefault="00FE00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5DA01" w14:textId="72F20494" w:rsidR="0087688F" w:rsidRPr="0087688F" w:rsidRDefault="0087688F" w:rsidP="0087688F">
    <w:pPr>
      <w:pStyle w:val="Footer"/>
      <w:pBdr>
        <w:top w:val="single" w:sz="4" w:space="1" w:color="auto"/>
      </w:pBdr>
      <w:tabs>
        <w:tab w:val="clear" w:pos="4680"/>
        <w:tab w:val="clear" w:pos="9360"/>
        <w:tab w:val="right" w:pos="8504"/>
      </w:tabs>
      <w:rPr>
        <w:i/>
        <w:iCs/>
        <w:sz w:val="20"/>
        <w:szCs w:val="20"/>
      </w:rPr>
    </w:pPr>
    <w:r w:rsidRPr="0087688F">
      <w:rPr>
        <w:sz w:val="18"/>
        <w:szCs w:val="18"/>
      </w:rPr>
      <w:t>DOI:</w:t>
    </w:r>
    <w:r w:rsidRPr="0087688F">
      <w:rPr>
        <w:sz w:val="20"/>
        <w:szCs w:val="20"/>
      </w:rPr>
      <w:t xml:space="preserve"> </w:t>
    </w:r>
    <w:proofErr w:type="spellStart"/>
    <w:r w:rsidR="00AA37B9">
      <w:rPr>
        <w:sz w:val="20"/>
        <w:szCs w:val="20"/>
      </w:rPr>
      <w:t>xxxxxxx</w:t>
    </w:r>
    <w:proofErr w:type="spellEnd"/>
    <w:r>
      <w:tab/>
    </w:r>
    <w:r w:rsidRPr="0087688F">
      <w:rPr>
        <w:i/>
        <w:iCs/>
        <w:sz w:val="20"/>
        <w:szCs w:val="20"/>
      </w:rPr>
      <w:t xml:space="preserve">Received: </w:t>
    </w:r>
    <w:proofErr w:type="spellStart"/>
    <w:r w:rsidR="00AA37B9">
      <w:rPr>
        <w:i/>
        <w:iCs/>
        <w:sz w:val="20"/>
        <w:szCs w:val="20"/>
      </w:rPr>
      <w:t>xxxxxxxx</w:t>
    </w:r>
    <w:proofErr w:type="spellEnd"/>
  </w:p>
  <w:p w14:paraId="76990DEF" w14:textId="1051E30D" w:rsidR="0087688F" w:rsidRPr="0087688F" w:rsidRDefault="0087688F" w:rsidP="0087688F">
    <w:pPr>
      <w:pStyle w:val="Footer"/>
      <w:pBdr>
        <w:top w:val="single" w:sz="4" w:space="1" w:color="auto"/>
      </w:pBdr>
      <w:tabs>
        <w:tab w:val="clear" w:pos="4680"/>
        <w:tab w:val="clear" w:pos="9360"/>
        <w:tab w:val="right" w:pos="8504"/>
      </w:tabs>
      <w:rPr>
        <w:sz w:val="20"/>
        <w:szCs w:val="20"/>
      </w:rPr>
    </w:pPr>
    <w:r w:rsidRPr="0087688F">
      <w:rPr>
        <w:i/>
        <w:iCs/>
        <w:sz w:val="20"/>
        <w:szCs w:val="20"/>
      </w:rPr>
      <w:tab/>
      <w:t xml:space="preserve">Accepted: </w:t>
    </w:r>
    <w:proofErr w:type="spellStart"/>
    <w:r w:rsidR="00AA37B9">
      <w:rPr>
        <w:i/>
        <w:iCs/>
        <w:sz w:val="20"/>
        <w:szCs w:val="20"/>
      </w:rPr>
      <w:t>xxxxxxxx</w:t>
    </w:r>
    <w:proofErr w:type="spellEnd"/>
  </w:p>
  <w:sdt>
    <w:sdtPr>
      <w:id w:val="-930730115"/>
      <w:docPartObj>
        <w:docPartGallery w:val="Page Numbers (Bottom of Page)"/>
        <w:docPartUnique/>
      </w:docPartObj>
    </w:sdtPr>
    <w:sdtEndPr>
      <w:rPr>
        <w:noProof/>
      </w:rPr>
    </w:sdtEndPr>
    <w:sdtContent>
      <w:p w14:paraId="6130C953" w14:textId="7C60707A" w:rsidR="0087688F" w:rsidRDefault="0087688F" w:rsidP="008768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C47BA" w14:textId="77777777" w:rsidR="00A15088" w:rsidRDefault="00A15088" w:rsidP="00826613">
      <w:r>
        <w:separator/>
      </w:r>
    </w:p>
  </w:footnote>
  <w:footnote w:type="continuationSeparator" w:id="0">
    <w:p w14:paraId="0F3BBEF9" w14:textId="77777777" w:rsidR="00A15088" w:rsidRDefault="00A15088" w:rsidP="00826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9139" w14:textId="27BFE68B" w:rsidR="00FE002E" w:rsidRDefault="00FE002E" w:rsidP="00826613">
    <w:pPr>
      <w:pStyle w:val="Header"/>
      <w:tabs>
        <w:tab w:val="clear" w:pos="9360"/>
        <w:tab w:val="right" w:pos="9070"/>
      </w:tabs>
      <w:rPr>
        <w:i/>
        <w:sz w:val="20"/>
      </w:rPr>
    </w:pPr>
    <w:proofErr w:type="spellStart"/>
    <w:r>
      <w:rPr>
        <w:i/>
        <w:sz w:val="20"/>
      </w:rPr>
      <w:t>Jurnal</w:t>
    </w:r>
    <w:proofErr w:type="spellEnd"/>
    <w:r>
      <w:rPr>
        <w:i/>
        <w:sz w:val="20"/>
      </w:rPr>
      <w:t xml:space="preserve"> </w:t>
    </w:r>
    <w:proofErr w:type="spellStart"/>
    <w:r>
      <w:rPr>
        <w:i/>
        <w:sz w:val="20"/>
      </w:rPr>
      <w:t>Sains</w:t>
    </w:r>
    <w:proofErr w:type="spellEnd"/>
    <w:r>
      <w:rPr>
        <w:i/>
        <w:sz w:val="20"/>
      </w:rPr>
      <w:t xml:space="preserve"> dan </w:t>
    </w:r>
    <w:proofErr w:type="spellStart"/>
    <w:r>
      <w:rPr>
        <w:i/>
        <w:sz w:val="20"/>
      </w:rPr>
      <w:t>Informatika</w:t>
    </w:r>
    <w:proofErr w:type="spellEnd"/>
    <w:r>
      <w:rPr>
        <w:i/>
        <w:sz w:val="20"/>
      </w:rPr>
      <w:tab/>
    </w:r>
    <w:r>
      <w:rPr>
        <w:i/>
        <w:sz w:val="20"/>
      </w:rPr>
      <w:tab/>
      <w:t xml:space="preserve">p-ISSN: </w:t>
    </w:r>
    <w:r w:rsidR="00CF0759" w:rsidRPr="00CF0759">
      <w:rPr>
        <w:i/>
        <w:sz w:val="20"/>
      </w:rPr>
      <w:t>2460-173X</w:t>
    </w:r>
  </w:p>
  <w:p w14:paraId="0A4F4B03" w14:textId="08CA42A1" w:rsidR="00FE002E" w:rsidRDefault="00FE002E" w:rsidP="00826613">
    <w:pPr>
      <w:pStyle w:val="Header"/>
      <w:tabs>
        <w:tab w:val="clear" w:pos="9360"/>
        <w:tab w:val="right" w:pos="9070"/>
      </w:tabs>
      <w:rPr>
        <w:i/>
        <w:sz w:val="20"/>
      </w:rPr>
    </w:pPr>
    <w:r>
      <w:rPr>
        <w:i/>
        <w:sz w:val="20"/>
      </w:rPr>
      <w:t xml:space="preserve">Volume </w:t>
    </w:r>
    <w:r w:rsidR="00692D5B">
      <w:rPr>
        <w:i/>
        <w:sz w:val="20"/>
      </w:rPr>
      <w:t>X</w:t>
    </w:r>
    <w:r>
      <w:rPr>
        <w:i/>
        <w:sz w:val="20"/>
      </w:rPr>
      <w:t xml:space="preserve">, </w:t>
    </w:r>
    <w:proofErr w:type="spellStart"/>
    <w:r>
      <w:rPr>
        <w:i/>
        <w:sz w:val="20"/>
      </w:rPr>
      <w:t>Nomor</w:t>
    </w:r>
    <w:proofErr w:type="spellEnd"/>
    <w:r>
      <w:rPr>
        <w:i/>
        <w:sz w:val="20"/>
      </w:rPr>
      <w:t xml:space="preserve"> </w:t>
    </w:r>
    <w:r w:rsidR="00692D5B">
      <w:rPr>
        <w:i/>
        <w:sz w:val="20"/>
      </w:rPr>
      <w:t>X</w:t>
    </w:r>
    <w:r>
      <w:rPr>
        <w:i/>
        <w:sz w:val="20"/>
      </w:rPr>
      <w:t xml:space="preserve">, </w:t>
    </w:r>
    <w:proofErr w:type="spellStart"/>
    <w:r w:rsidR="00692D5B">
      <w:rPr>
        <w:i/>
        <w:sz w:val="20"/>
      </w:rPr>
      <w:t>Juni</w:t>
    </w:r>
    <w:proofErr w:type="spellEnd"/>
    <w:r w:rsidR="00692D5B">
      <w:rPr>
        <w:i/>
        <w:sz w:val="20"/>
      </w:rPr>
      <w:t>/</w:t>
    </w:r>
    <w:r w:rsidR="00DB5CD9">
      <w:rPr>
        <w:i/>
        <w:sz w:val="20"/>
      </w:rPr>
      <w:t>November</w:t>
    </w:r>
    <w:r w:rsidR="006B57A2">
      <w:rPr>
        <w:i/>
        <w:sz w:val="20"/>
      </w:rPr>
      <w:t xml:space="preserve"> 20</w:t>
    </w:r>
    <w:r w:rsidR="00692D5B">
      <w:rPr>
        <w:i/>
        <w:sz w:val="20"/>
      </w:rPr>
      <w:t>20</w:t>
    </w:r>
    <w:r>
      <w:rPr>
        <w:i/>
        <w:sz w:val="20"/>
      </w:rPr>
      <w:tab/>
    </w:r>
    <w:r>
      <w:rPr>
        <w:i/>
        <w:sz w:val="20"/>
      </w:rPr>
      <w:tab/>
      <w:t xml:space="preserve">e-ISSN: </w:t>
    </w:r>
    <w:r w:rsidR="00CF0759" w:rsidRPr="00CF0759">
      <w:rPr>
        <w:i/>
        <w:sz w:val="20"/>
      </w:rPr>
      <w:t>2598-5841</w:t>
    </w:r>
  </w:p>
  <w:p w14:paraId="01EBA131" w14:textId="77777777" w:rsidR="00FE002E" w:rsidRPr="00826613" w:rsidRDefault="00FE002E" w:rsidP="008752A4">
    <w:pPr>
      <w:pStyle w:val="Header"/>
      <w:pBdr>
        <w:bottom w:val="single" w:sz="4" w:space="1" w:color="auto"/>
      </w:pBdr>
      <w:tabs>
        <w:tab w:val="clear" w:pos="9360"/>
        <w:tab w:val="right" w:pos="9070"/>
      </w:tabs>
      <w:rPr>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1BBC" w14:textId="77777777" w:rsidR="00780D67" w:rsidRDefault="00780D67" w:rsidP="00780D67">
    <w:pPr>
      <w:pStyle w:val="Header"/>
      <w:tabs>
        <w:tab w:val="clear" w:pos="9360"/>
        <w:tab w:val="right" w:pos="8504"/>
      </w:tabs>
      <w:rPr>
        <w:i/>
        <w:sz w:val="20"/>
      </w:rPr>
    </w:pPr>
    <w:proofErr w:type="spellStart"/>
    <w:r>
      <w:rPr>
        <w:i/>
        <w:sz w:val="20"/>
      </w:rPr>
      <w:t>Jurnal</w:t>
    </w:r>
    <w:proofErr w:type="spellEnd"/>
    <w:r>
      <w:rPr>
        <w:i/>
        <w:sz w:val="20"/>
      </w:rPr>
      <w:t xml:space="preserve"> </w:t>
    </w:r>
    <w:proofErr w:type="spellStart"/>
    <w:r>
      <w:rPr>
        <w:i/>
        <w:sz w:val="20"/>
      </w:rPr>
      <w:t>Sains</w:t>
    </w:r>
    <w:proofErr w:type="spellEnd"/>
    <w:r>
      <w:rPr>
        <w:i/>
        <w:sz w:val="20"/>
      </w:rPr>
      <w:t xml:space="preserve"> dan </w:t>
    </w:r>
    <w:proofErr w:type="spellStart"/>
    <w:r>
      <w:rPr>
        <w:i/>
        <w:sz w:val="20"/>
      </w:rPr>
      <w:t>Informatika</w:t>
    </w:r>
    <w:proofErr w:type="spellEnd"/>
    <w:r>
      <w:rPr>
        <w:i/>
        <w:sz w:val="20"/>
      </w:rPr>
      <w:tab/>
    </w:r>
    <w:r>
      <w:rPr>
        <w:i/>
        <w:sz w:val="20"/>
      </w:rPr>
      <w:tab/>
      <w:t xml:space="preserve">p-ISSN: </w:t>
    </w:r>
    <w:r w:rsidRPr="00CF0759">
      <w:rPr>
        <w:i/>
        <w:sz w:val="20"/>
      </w:rPr>
      <w:t>2460-173X</w:t>
    </w:r>
  </w:p>
  <w:p w14:paraId="7EC9C387" w14:textId="6CACB174" w:rsidR="00780D67" w:rsidRDefault="00780D67" w:rsidP="00780D67">
    <w:pPr>
      <w:pStyle w:val="Header"/>
      <w:tabs>
        <w:tab w:val="clear" w:pos="9360"/>
        <w:tab w:val="right" w:pos="8504"/>
      </w:tabs>
      <w:rPr>
        <w:i/>
        <w:sz w:val="20"/>
      </w:rPr>
    </w:pPr>
    <w:r>
      <w:rPr>
        <w:i/>
        <w:sz w:val="20"/>
      </w:rPr>
      <w:t xml:space="preserve">Volume </w:t>
    </w:r>
    <w:r w:rsidR="00AC6420">
      <w:rPr>
        <w:i/>
        <w:sz w:val="20"/>
      </w:rPr>
      <w:t>X</w:t>
    </w:r>
    <w:r>
      <w:rPr>
        <w:i/>
        <w:sz w:val="20"/>
      </w:rPr>
      <w:t xml:space="preserve">, </w:t>
    </w:r>
    <w:proofErr w:type="spellStart"/>
    <w:r>
      <w:rPr>
        <w:i/>
        <w:sz w:val="20"/>
      </w:rPr>
      <w:t>Nomor</w:t>
    </w:r>
    <w:proofErr w:type="spellEnd"/>
    <w:r>
      <w:rPr>
        <w:i/>
        <w:sz w:val="20"/>
      </w:rPr>
      <w:t xml:space="preserve"> </w:t>
    </w:r>
    <w:r w:rsidR="00AC6420">
      <w:rPr>
        <w:i/>
        <w:sz w:val="20"/>
      </w:rPr>
      <w:t>X</w:t>
    </w:r>
    <w:r>
      <w:rPr>
        <w:i/>
        <w:sz w:val="20"/>
      </w:rPr>
      <w:t xml:space="preserve">, </w:t>
    </w:r>
    <w:proofErr w:type="spellStart"/>
    <w:r w:rsidR="00AC6420">
      <w:rPr>
        <w:i/>
        <w:sz w:val="20"/>
      </w:rPr>
      <w:t>Juni</w:t>
    </w:r>
    <w:proofErr w:type="spellEnd"/>
    <w:r w:rsidR="00AC6420">
      <w:rPr>
        <w:i/>
        <w:sz w:val="20"/>
      </w:rPr>
      <w:t>/November</w:t>
    </w:r>
    <w:r>
      <w:rPr>
        <w:i/>
        <w:sz w:val="20"/>
      </w:rPr>
      <w:t xml:space="preserve"> 20</w:t>
    </w:r>
    <w:r w:rsidR="00AC6420">
      <w:rPr>
        <w:i/>
        <w:sz w:val="20"/>
      </w:rPr>
      <w:t>20</w:t>
    </w:r>
    <w:r>
      <w:rPr>
        <w:i/>
        <w:sz w:val="20"/>
      </w:rPr>
      <w:tab/>
    </w:r>
    <w:r>
      <w:rPr>
        <w:i/>
        <w:sz w:val="20"/>
      </w:rPr>
      <w:tab/>
      <w:t xml:space="preserve">e-ISSN: </w:t>
    </w:r>
    <w:r w:rsidRPr="00CF0759">
      <w:rPr>
        <w:i/>
        <w:sz w:val="20"/>
      </w:rPr>
      <w:t>2598-5841</w:t>
    </w:r>
  </w:p>
  <w:p w14:paraId="1D5EFB48" w14:textId="77777777" w:rsidR="00780D67" w:rsidRPr="00826613" w:rsidRDefault="00780D67" w:rsidP="00780D67">
    <w:pPr>
      <w:pStyle w:val="Header"/>
      <w:pBdr>
        <w:bottom w:val="single" w:sz="4" w:space="1" w:color="auto"/>
      </w:pBdr>
      <w:tabs>
        <w:tab w:val="clear" w:pos="9360"/>
        <w:tab w:val="right" w:pos="9070"/>
      </w:tabs>
      <w:rPr>
        <w:i/>
        <w:sz w:val="20"/>
      </w:rPr>
    </w:pPr>
  </w:p>
  <w:p w14:paraId="00BE2B8B" w14:textId="77777777" w:rsidR="00780D67" w:rsidRDefault="00780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E6377"/>
    <w:multiLevelType w:val="multilevel"/>
    <w:tmpl w:val="EA488D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437C28CE"/>
    <w:multiLevelType w:val="hybridMultilevel"/>
    <w:tmpl w:val="3E780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25DB1"/>
    <w:multiLevelType w:val="multilevel"/>
    <w:tmpl w:val="367C84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61535D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7483BA7"/>
    <w:multiLevelType w:val="hybridMultilevel"/>
    <w:tmpl w:val="55EC9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6F"/>
    <w:rsid w:val="00000F90"/>
    <w:rsid w:val="00013941"/>
    <w:rsid w:val="000176E2"/>
    <w:rsid w:val="0002209E"/>
    <w:rsid w:val="00032A17"/>
    <w:rsid w:val="00034C33"/>
    <w:rsid w:val="000376B4"/>
    <w:rsid w:val="00045067"/>
    <w:rsid w:val="00045F09"/>
    <w:rsid w:val="00067701"/>
    <w:rsid w:val="0007223C"/>
    <w:rsid w:val="000828C1"/>
    <w:rsid w:val="00083E69"/>
    <w:rsid w:val="00085D72"/>
    <w:rsid w:val="0009392A"/>
    <w:rsid w:val="000A56FD"/>
    <w:rsid w:val="000A7530"/>
    <w:rsid w:val="000B20DD"/>
    <w:rsid w:val="000B306D"/>
    <w:rsid w:val="000D2C29"/>
    <w:rsid w:val="000E35BE"/>
    <w:rsid w:val="00100555"/>
    <w:rsid w:val="00102526"/>
    <w:rsid w:val="00105F0A"/>
    <w:rsid w:val="001405D7"/>
    <w:rsid w:val="00152700"/>
    <w:rsid w:val="001657B2"/>
    <w:rsid w:val="0016759A"/>
    <w:rsid w:val="0017704D"/>
    <w:rsid w:val="00197369"/>
    <w:rsid w:val="001A41C0"/>
    <w:rsid w:val="001B10A6"/>
    <w:rsid w:val="001B4E04"/>
    <w:rsid w:val="001C163B"/>
    <w:rsid w:val="001C478F"/>
    <w:rsid w:val="001D4333"/>
    <w:rsid w:val="001D5D4C"/>
    <w:rsid w:val="001E0995"/>
    <w:rsid w:val="001E13F8"/>
    <w:rsid w:val="002005FB"/>
    <w:rsid w:val="00204A1D"/>
    <w:rsid w:val="002158EA"/>
    <w:rsid w:val="00230008"/>
    <w:rsid w:val="00241F85"/>
    <w:rsid w:val="00246E24"/>
    <w:rsid w:val="00262E53"/>
    <w:rsid w:val="0026329A"/>
    <w:rsid w:val="00280C92"/>
    <w:rsid w:val="0028315F"/>
    <w:rsid w:val="002A73FA"/>
    <w:rsid w:val="002B3A6C"/>
    <w:rsid w:val="002B3DB0"/>
    <w:rsid w:val="002C6239"/>
    <w:rsid w:val="002D04C7"/>
    <w:rsid w:val="002E2BDE"/>
    <w:rsid w:val="002F5340"/>
    <w:rsid w:val="00304DDC"/>
    <w:rsid w:val="0030586B"/>
    <w:rsid w:val="0031214E"/>
    <w:rsid w:val="003266EA"/>
    <w:rsid w:val="00342B42"/>
    <w:rsid w:val="003744C3"/>
    <w:rsid w:val="003849A0"/>
    <w:rsid w:val="003861CE"/>
    <w:rsid w:val="00390DA9"/>
    <w:rsid w:val="00393B45"/>
    <w:rsid w:val="00395E08"/>
    <w:rsid w:val="003A7E24"/>
    <w:rsid w:val="003C0E36"/>
    <w:rsid w:val="003C503A"/>
    <w:rsid w:val="003C6BBD"/>
    <w:rsid w:val="003E0A94"/>
    <w:rsid w:val="003E30AC"/>
    <w:rsid w:val="00403380"/>
    <w:rsid w:val="00410A95"/>
    <w:rsid w:val="0041402D"/>
    <w:rsid w:val="004177D4"/>
    <w:rsid w:val="004257FE"/>
    <w:rsid w:val="004306DC"/>
    <w:rsid w:val="004328B6"/>
    <w:rsid w:val="00441EBF"/>
    <w:rsid w:val="00444DA5"/>
    <w:rsid w:val="00445103"/>
    <w:rsid w:val="00457632"/>
    <w:rsid w:val="00461053"/>
    <w:rsid w:val="004B0DE4"/>
    <w:rsid w:val="004C45BB"/>
    <w:rsid w:val="004C62F2"/>
    <w:rsid w:val="004D0EB6"/>
    <w:rsid w:val="004D35A2"/>
    <w:rsid w:val="004F3031"/>
    <w:rsid w:val="004F65CF"/>
    <w:rsid w:val="004F7284"/>
    <w:rsid w:val="0050171E"/>
    <w:rsid w:val="00504BF4"/>
    <w:rsid w:val="00526DA4"/>
    <w:rsid w:val="005455E4"/>
    <w:rsid w:val="0054595E"/>
    <w:rsid w:val="005528FF"/>
    <w:rsid w:val="00572752"/>
    <w:rsid w:val="0058272E"/>
    <w:rsid w:val="00592DB9"/>
    <w:rsid w:val="00595027"/>
    <w:rsid w:val="00596697"/>
    <w:rsid w:val="005A3480"/>
    <w:rsid w:val="005B359A"/>
    <w:rsid w:val="005D1267"/>
    <w:rsid w:val="005D4396"/>
    <w:rsid w:val="005F43FE"/>
    <w:rsid w:val="00606773"/>
    <w:rsid w:val="00610529"/>
    <w:rsid w:val="006117EF"/>
    <w:rsid w:val="00623974"/>
    <w:rsid w:val="00625B74"/>
    <w:rsid w:val="00626CDA"/>
    <w:rsid w:val="00640B41"/>
    <w:rsid w:val="00641382"/>
    <w:rsid w:val="00655B6A"/>
    <w:rsid w:val="00661FE4"/>
    <w:rsid w:val="00681560"/>
    <w:rsid w:val="00683A0E"/>
    <w:rsid w:val="00684C0B"/>
    <w:rsid w:val="00692D5B"/>
    <w:rsid w:val="006958BC"/>
    <w:rsid w:val="006A0B2C"/>
    <w:rsid w:val="006A2154"/>
    <w:rsid w:val="006B059A"/>
    <w:rsid w:val="006B1544"/>
    <w:rsid w:val="006B57A2"/>
    <w:rsid w:val="006D2D88"/>
    <w:rsid w:val="006F1A6C"/>
    <w:rsid w:val="00705679"/>
    <w:rsid w:val="007078F4"/>
    <w:rsid w:val="007103D9"/>
    <w:rsid w:val="00735595"/>
    <w:rsid w:val="00743387"/>
    <w:rsid w:val="00760B4C"/>
    <w:rsid w:val="0076261D"/>
    <w:rsid w:val="007649FD"/>
    <w:rsid w:val="00780D67"/>
    <w:rsid w:val="0078216C"/>
    <w:rsid w:val="00786A70"/>
    <w:rsid w:val="007924F5"/>
    <w:rsid w:val="007946AC"/>
    <w:rsid w:val="007A57C0"/>
    <w:rsid w:val="007B7986"/>
    <w:rsid w:val="007D333A"/>
    <w:rsid w:val="007E0F35"/>
    <w:rsid w:val="007E1557"/>
    <w:rsid w:val="007F5034"/>
    <w:rsid w:val="00814E6E"/>
    <w:rsid w:val="00826613"/>
    <w:rsid w:val="00841D66"/>
    <w:rsid w:val="008476C0"/>
    <w:rsid w:val="00851C4E"/>
    <w:rsid w:val="008752A4"/>
    <w:rsid w:val="008757F5"/>
    <w:rsid w:val="0087688F"/>
    <w:rsid w:val="0088532D"/>
    <w:rsid w:val="0089006F"/>
    <w:rsid w:val="008944F6"/>
    <w:rsid w:val="008A02A2"/>
    <w:rsid w:val="008A20FC"/>
    <w:rsid w:val="008B1867"/>
    <w:rsid w:val="008B4ED5"/>
    <w:rsid w:val="008B5889"/>
    <w:rsid w:val="008C41CC"/>
    <w:rsid w:val="008C56CE"/>
    <w:rsid w:val="008C5B6D"/>
    <w:rsid w:val="008D03A6"/>
    <w:rsid w:val="008D45A3"/>
    <w:rsid w:val="008F1720"/>
    <w:rsid w:val="00904B0D"/>
    <w:rsid w:val="0092262A"/>
    <w:rsid w:val="0093528A"/>
    <w:rsid w:val="009366C8"/>
    <w:rsid w:val="0093670A"/>
    <w:rsid w:val="009412B7"/>
    <w:rsid w:val="00941B34"/>
    <w:rsid w:val="00955B23"/>
    <w:rsid w:val="00960222"/>
    <w:rsid w:val="0096408A"/>
    <w:rsid w:val="00973152"/>
    <w:rsid w:val="009761AC"/>
    <w:rsid w:val="009874F6"/>
    <w:rsid w:val="009D265A"/>
    <w:rsid w:val="009E7875"/>
    <w:rsid w:val="009F681F"/>
    <w:rsid w:val="00A00F44"/>
    <w:rsid w:val="00A15088"/>
    <w:rsid w:val="00A1629D"/>
    <w:rsid w:val="00A21474"/>
    <w:rsid w:val="00A21972"/>
    <w:rsid w:val="00A34F3F"/>
    <w:rsid w:val="00A77931"/>
    <w:rsid w:val="00A813A6"/>
    <w:rsid w:val="00A9690D"/>
    <w:rsid w:val="00AA37B9"/>
    <w:rsid w:val="00AB2565"/>
    <w:rsid w:val="00AB4560"/>
    <w:rsid w:val="00AB6956"/>
    <w:rsid w:val="00AC4D48"/>
    <w:rsid w:val="00AC6420"/>
    <w:rsid w:val="00AD0750"/>
    <w:rsid w:val="00AE099D"/>
    <w:rsid w:val="00AE3C29"/>
    <w:rsid w:val="00B07FB6"/>
    <w:rsid w:val="00B14991"/>
    <w:rsid w:val="00B21BBA"/>
    <w:rsid w:val="00B269E5"/>
    <w:rsid w:val="00B36FC2"/>
    <w:rsid w:val="00B4027C"/>
    <w:rsid w:val="00B44B57"/>
    <w:rsid w:val="00B52B5F"/>
    <w:rsid w:val="00B53E6C"/>
    <w:rsid w:val="00B63217"/>
    <w:rsid w:val="00B673E7"/>
    <w:rsid w:val="00B71D32"/>
    <w:rsid w:val="00B71E55"/>
    <w:rsid w:val="00B86228"/>
    <w:rsid w:val="00BB1D25"/>
    <w:rsid w:val="00BB276B"/>
    <w:rsid w:val="00BC0750"/>
    <w:rsid w:val="00BC1062"/>
    <w:rsid w:val="00BF34B3"/>
    <w:rsid w:val="00C017E4"/>
    <w:rsid w:val="00C065EB"/>
    <w:rsid w:val="00C21401"/>
    <w:rsid w:val="00C25CFD"/>
    <w:rsid w:val="00C30E28"/>
    <w:rsid w:val="00C62452"/>
    <w:rsid w:val="00C64A0E"/>
    <w:rsid w:val="00C65D99"/>
    <w:rsid w:val="00C67623"/>
    <w:rsid w:val="00C73E7A"/>
    <w:rsid w:val="00C74A2F"/>
    <w:rsid w:val="00C75620"/>
    <w:rsid w:val="00C7677B"/>
    <w:rsid w:val="00C8309A"/>
    <w:rsid w:val="00C83F1A"/>
    <w:rsid w:val="00C85AAF"/>
    <w:rsid w:val="00C936E4"/>
    <w:rsid w:val="00C95CCC"/>
    <w:rsid w:val="00CA27B4"/>
    <w:rsid w:val="00CA3371"/>
    <w:rsid w:val="00CA4976"/>
    <w:rsid w:val="00CC1F83"/>
    <w:rsid w:val="00CD1F6F"/>
    <w:rsid w:val="00CE666F"/>
    <w:rsid w:val="00CE6EB5"/>
    <w:rsid w:val="00CE7A46"/>
    <w:rsid w:val="00CF0759"/>
    <w:rsid w:val="00D04FB4"/>
    <w:rsid w:val="00D16175"/>
    <w:rsid w:val="00D436BE"/>
    <w:rsid w:val="00D54C48"/>
    <w:rsid w:val="00D62F0B"/>
    <w:rsid w:val="00D81400"/>
    <w:rsid w:val="00D8780B"/>
    <w:rsid w:val="00D944A4"/>
    <w:rsid w:val="00DA6F0F"/>
    <w:rsid w:val="00DB5CD9"/>
    <w:rsid w:val="00DD6C29"/>
    <w:rsid w:val="00DE7984"/>
    <w:rsid w:val="00E04226"/>
    <w:rsid w:val="00E14F47"/>
    <w:rsid w:val="00E379F7"/>
    <w:rsid w:val="00E52017"/>
    <w:rsid w:val="00E5542E"/>
    <w:rsid w:val="00E56845"/>
    <w:rsid w:val="00E57980"/>
    <w:rsid w:val="00E6234F"/>
    <w:rsid w:val="00E75E7D"/>
    <w:rsid w:val="00E80AF3"/>
    <w:rsid w:val="00E821E2"/>
    <w:rsid w:val="00E973BC"/>
    <w:rsid w:val="00EA656C"/>
    <w:rsid w:val="00EB56BB"/>
    <w:rsid w:val="00EB5AAA"/>
    <w:rsid w:val="00EC0FDA"/>
    <w:rsid w:val="00EE06C1"/>
    <w:rsid w:val="00EF14CA"/>
    <w:rsid w:val="00F006DE"/>
    <w:rsid w:val="00F04450"/>
    <w:rsid w:val="00F12232"/>
    <w:rsid w:val="00F12610"/>
    <w:rsid w:val="00F14F8A"/>
    <w:rsid w:val="00F162BB"/>
    <w:rsid w:val="00F265A3"/>
    <w:rsid w:val="00F324B2"/>
    <w:rsid w:val="00F34471"/>
    <w:rsid w:val="00F42FE2"/>
    <w:rsid w:val="00F47507"/>
    <w:rsid w:val="00F61B6F"/>
    <w:rsid w:val="00F62CE6"/>
    <w:rsid w:val="00F70664"/>
    <w:rsid w:val="00F7597C"/>
    <w:rsid w:val="00F77347"/>
    <w:rsid w:val="00F8266E"/>
    <w:rsid w:val="00F91386"/>
    <w:rsid w:val="00F91F92"/>
    <w:rsid w:val="00F96447"/>
    <w:rsid w:val="00FB1727"/>
    <w:rsid w:val="00FB5064"/>
    <w:rsid w:val="00FB6963"/>
    <w:rsid w:val="00FD1520"/>
    <w:rsid w:val="00FE002E"/>
    <w:rsid w:val="00FF4591"/>
    <w:rsid w:val="00FF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43826"/>
  <w15:chartTrackingRefBased/>
  <w15:docId w15:val="{BCBE38DD-EB64-47D8-BD35-E1684AC7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750"/>
    <w:pPr>
      <w:jc w:val="both"/>
    </w:pPr>
    <w:rPr>
      <w:sz w:val="22"/>
      <w:szCs w:val="22"/>
    </w:rPr>
  </w:style>
  <w:style w:type="paragraph" w:styleId="Heading1">
    <w:name w:val="heading 1"/>
    <w:basedOn w:val="Normal"/>
    <w:next w:val="Normal"/>
    <w:link w:val="Heading1Char"/>
    <w:uiPriority w:val="9"/>
    <w:qFormat/>
    <w:rsid w:val="00BB276B"/>
    <w:pPr>
      <w:keepNext/>
      <w:keepLines/>
      <w:numPr>
        <w:numId w:val="1"/>
      </w:numPr>
      <w:ind w:left="357" w:hanging="357"/>
      <w:outlineLvl w:val="0"/>
    </w:pPr>
    <w:rPr>
      <w:rFonts w:eastAsia="Times New Roman" w:cs="Times New Roman"/>
      <w:b/>
      <w:caps/>
      <w:szCs w:val="32"/>
    </w:rPr>
  </w:style>
  <w:style w:type="paragraph" w:styleId="Heading2">
    <w:name w:val="heading 2"/>
    <w:basedOn w:val="Normal"/>
    <w:next w:val="Normal"/>
    <w:link w:val="Heading2Char"/>
    <w:uiPriority w:val="9"/>
    <w:unhideWhenUsed/>
    <w:qFormat/>
    <w:rsid w:val="0009392A"/>
    <w:pPr>
      <w:keepNext/>
      <w:keepLines/>
      <w:numPr>
        <w:ilvl w:val="1"/>
        <w:numId w:val="1"/>
      </w:numPr>
      <w:ind w:left="567" w:hanging="567"/>
      <w:outlineLvl w:val="1"/>
    </w:pPr>
    <w:rPr>
      <w:rFonts w:eastAsia="Times New Roman" w:cs="Times New Roman"/>
      <w:b/>
      <w:szCs w:val="26"/>
    </w:rPr>
  </w:style>
  <w:style w:type="paragraph" w:styleId="Heading3">
    <w:name w:val="heading 3"/>
    <w:basedOn w:val="Normal"/>
    <w:next w:val="Normal"/>
    <w:link w:val="Heading3Char"/>
    <w:uiPriority w:val="9"/>
    <w:unhideWhenUsed/>
    <w:qFormat/>
    <w:rsid w:val="004F3031"/>
    <w:pPr>
      <w:keepNext/>
      <w:keepLines/>
      <w:numPr>
        <w:ilvl w:val="2"/>
        <w:numId w:val="1"/>
      </w:numPr>
      <w:outlineLvl w:val="2"/>
    </w:pPr>
    <w:rPr>
      <w:rFonts w:eastAsia="Times New Roman" w:cs="Times New Roman"/>
      <w:b/>
      <w:szCs w:val="24"/>
    </w:rPr>
  </w:style>
  <w:style w:type="paragraph" w:styleId="Heading4">
    <w:name w:val="heading 4"/>
    <w:basedOn w:val="Normal"/>
    <w:next w:val="Normal"/>
    <w:link w:val="Heading4Char"/>
    <w:uiPriority w:val="9"/>
    <w:unhideWhenUsed/>
    <w:qFormat/>
    <w:rsid w:val="00241F85"/>
    <w:pPr>
      <w:keepNext/>
      <w:keepLines/>
      <w:outlineLvl w:val="3"/>
    </w:pPr>
    <w:rPr>
      <w:rFonts w:eastAsia="Times New Roman" w:cs="Times New Roman"/>
      <w:b/>
      <w:iCs/>
    </w:rPr>
  </w:style>
  <w:style w:type="paragraph" w:styleId="Heading5">
    <w:name w:val="heading 5"/>
    <w:basedOn w:val="Normal"/>
    <w:next w:val="Normal"/>
    <w:link w:val="Heading5Char"/>
    <w:uiPriority w:val="9"/>
    <w:semiHidden/>
    <w:unhideWhenUsed/>
    <w:qFormat/>
    <w:rsid w:val="00A34F3F"/>
    <w:pPr>
      <w:keepNext/>
      <w:keepLines/>
      <w:numPr>
        <w:ilvl w:val="4"/>
        <w:numId w:val="1"/>
      </w:numPr>
      <w:spacing w:before="40"/>
      <w:outlineLvl w:val="4"/>
    </w:pPr>
    <w:rPr>
      <w:rFonts w:ascii="Calibri Light" w:eastAsia="Times New Roman" w:hAnsi="Calibri Light" w:cs="Times New Roman"/>
      <w:color w:val="2F5496"/>
    </w:rPr>
  </w:style>
  <w:style w:type="paragraph" w:styleId="Heading6">
    <w:name w:val="heading 6"/>
    <w:basedOn w:val="Normal"/>
    <w:next w:val="Normal"/>
    <w:link w:val="Heading6Char"/>
    <w:uiPriority w:val="9"/>
    <w:semiHidden/>
    <w:unhideWhenUsed/>
    <w:qFormat/>
    <w:rsid w:val="00A34F3F"/>
    <w:pPr>
      <w:keepNext/>
      <w:keepLines/>
      <w:numPr>
        <w:ilvl w:val="5"/>
        <w:numId w:val="1"/>
      </w:numPr>
      <w:spacing w:before="40"/>
      <w:outlineLvl w:val="5"/>
    </w:pPr>
    <w:rPr>
      <w:rFonts w:ascii="Calibri Light" w:eastAsia="Times New Roman" w:hAnsi="Calibri Light" w:cs="Times New Roman"/>
      <w:color w:val="1F3763"/>
    </w:rPr>
  </w:style>
  <w:style w:type="paragraph" w:styleId="Heading7">
    <w:name w:val="heading 7"/>
    <w:basedOn w:val="Normal"/>
    <w:next w:val="Normal"/>
    <w:link w:val="Heading7Char"/>
    <w:uiPriority w:val="9"/>
    <w:semiHidden/>
    <w:unhideWhenUsed/>
    <w:qFormat/>
    <w:rsid w:val="00A34F3F"/>
    <w:pPr>
      <w:keepNext/>
      <w:keepLines/>
      <w:numPr>
        <w:ilvl w:val="6"/>
        <w:numId w:val="1"/>
      </w:numPr>
      <w:spacing w:before="40"/>
      <w:outlineLvl w:val="6"/>
    </w:pPr>
    <w:rPr>
      <w:rFonts w:ascii="Calibri Light" w:eastAsia="Times New Roman" w:hAnsi="Calibri Light" w:cs="Times New Roman"/>
      <w:i/>
      <w:iCs/>
      <w:color w:val="1F3763"/>
    </w:rPr>
  </w:style>
  <w:style w:type="paragraph" w:styleId="Heading8">
    <w:name w:val="heading 8"/>
    <w:basedOn w:val="Normal"/>
    <w:next w:val="Normal"/>
    <w:link w:val="Heading8Char"/>
    <w:uiPriority w:val="9"/>
    <w:semiHidden/>
    <w:unhideWhenUsed/>
    <w:qFormat/>
    <w:rsid w:val="00A34F3F"/>
    <w:pPr>
      <w:keepNext/>
      <w:keepLines/>
      <w:numPr>
        <w:ilvl w:val="7"/>
        <w:numId w:val="1"/>
      </w:numPr>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A34F3F"/>
    <w:pPr>
      <w:keepNext/>
      <w:keepLines/>
      <w:numPr>
        <w:ilvl w:val="8"/>
        <w:numId w:val="1"/>
      </w:numPr>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276B"/>
    <w:rPr>
      <w:rFonts w:eastAsia="Times New Roman" w:cs="Times New Roman"/>
      <w:b/>
      <w:caps/>
      <w:sz w:val="22"/>
      <w:szCs w:val="32"/>
    </w:rPr>
  </w:style>
  <w:style w:type="character" w:customStyle="1" w:styleId="Heading2Char">
    <w:name w:val="Heading 2 Char"/>
    <w:link w:val="Heading2"/>
    <w:uiPriority w:val="9"/>
    <w:rsid w:val="0009392A"/>
    <w:rPr>
      <w:rFonts w:eastAsia="Times New Roman" w:cs="Times New Roman"/>
      <w:b/>
      <w:sz w:val="22"/>
      <w:szCs w:val="26"/>
    </w:rPr>
  </w:style>
  <w:style w:type="paragraph" w:styleId="Caption">
    <w:name w:val="caption"/>
    <w:basedOn w:val="Normal"/>
    <w:next w:val="Normal"/>
    <w:uiPriority w:val="35"/>
    <w:unhideWhenUsed/>
    <w:qFormat/>
    <w:rsid w:val="00B4027C"/>
    <w:rPr>
      <w:iCs/>
      <w:sz w:val="20"/>
      <w:szCs w:val="18"/>
    </w:rPr>
  </w:style>
  <w:style w:type="paragraph" w:styleId="Header">
    <w:name w:val="header"/>
    <w:basedOn w:val="Normal"/>
    <w:link w:val="HeaderChar"/>
    <w:uiPriority w:val="99"/>
    <w:unhideWhenUsed/>
    <w:rsid w:val="00826613"/>
    <w:pPr>
      <w:tabs>
        <w:tab w:val="center" w:pos="4680"/>
        <w:tab w:val="right" w:pos="9360"/>
      </w:tabs>
    </w:pPr>
  </w:style>
  <w:style w:type="character" w:customStyle="1" w:styleId="HeaderChar">
    <w:name w:val="Header Char"/>
    <w:basedOn w:val="DefaultParagraphFont"/>
    <w:link w:val="Header"/>
    <w:uiPriority w:val="99"/>
    <w:rsid w:val="00826613"/>
  </w:style>
  <w:style w:type="paragraph" w:styleId="Footer">
    <w:name w:val="footer"/>
    <w:basedOn w:val="Normal"/>
    <w:link w:val="FooterChar"/>
    <w:uiPriority w:val="99"/>
    <w:unhideWhenUsed/>
    <w:rsid w:val="00826613"/>
    <w:pPr>
      <w:tabs>
        <w:tab w:val="center" w:pos="4680"/>
        <w:tab w:val="right" w:pos="9360"/>
      </w:tabs>
    </w:pPr>
  </w:style>
  <w:style w:type="character" w:customStyle="1" w:styleId="FooterChar">
    <w:name w:val="Footer Char"/>
    <w:basedOn w:val="DefaultParagraphFont"/>
    <w:link w:val="Footer"/>
    <w:uiPriority w:val="99"/>
    <w:rsid w:val="00826613"/>
  </w:style>
  <w:style w:type="paragraph" w:styleId="ListParagraph">
    <w:name w:val="List Paragraph"/>
    <w:basedOn w:val="Normal"/>
    <w:uiPriority w:val="34"/>
    <w:qFormat/>
    <w:rsid w:val="00EB5AAA"/>
    <w:pPr>
      <w:ind w:left="720"/>
      <w:contextualSpacing/>
    </w:pPr>
  </w:style>
  <w:style w:type="character" w:customStyle="1" w:styleId="Heading3Char">
    <w:name w:val="Heading 3 Char"/>
    <w:link w:val="Heading3"/>
    <w:uiPriority w:val="9"/>
    <w:rsid w:val="004F3031"/>
    <w:rPr>
      <w:rFonts w:eastAsia="Times New Roman" w:cs="Times New Roman"/>
      <w:b/>
      <w:sz w:val="22"/>
      <w:szCs w:val="24"/>
    </w:rPr>
  </w:style>
  <w:style w:type="character" w:customStyle="1" w:styleId="Heading4Char">
    <w:name w:val="Heading 4 Char"/>
    <w:link w:val="Heading4"/>
    <w:uiPriority w:val="9"/>
    <w:rsid w:val="00241F85"/>
    <w:rPr>
      <w:rFonts w:eastAsia="Times New Roman" w:cs="Times New Roman"/>
      <w:b/>
      <w:iCs/>
      <w:sz w:val="22"/>
    </w:rPr>
  </w:style>
  <w:style w:type="character" w:customStyle="1" w:styleId="Heading5Char">
    <w:name w:val="Heading 5 Char"/>
    <w:link w:val="Heading5"/>
    <w:uiPriority w:val="9"/>
    <w:semiHidden/>
    <w:rsid w:val="00A34F3F"/>
    <w:rPr>
      <w:rFonts w:ascii="Calibri Light" w:eastAsia="Times New Roman" w:hAnsi="Calibri Light" w:cs="Times New Roman"/>
      <w:color w:val="2F5496"/>
      <w:sz w:val="22"/>
    </w:rPr>
  </w:style>
  <w:style w:type="character" w:customStyle="1" w:styleId="Heading6Char">
    <w:name w:val="Heading 6 Char"/>
    <w:link w:val="Heading6"/>
    <w:uiPriority w:val="9"/>
    <w:semiHidden/>
    <w:rsid w:val="00A34F3F"/>
    <w:rPr>
      <w:rFonts w:ascii="Calibri Light" w:eastAsia="Times New Roman" w:hAnsi="Calibri Light" w:cs="Times New Roman"/>
      <w:color w:val="1F3763"/>
      <w:sz w:val="22"/>
    </w:rPr>
  </w:style>
  <w:style w:type="character" w:customStyle="1" w:styleId="Heading7Char">
    <w:name w:val="Heading 7 Char"/>
    <w:link w:val="Heading7"/>
    <w:uiPriority w:val="9"/>
    <w:semiHidden/>
    <w:rsid w:val="00A34F3F"/>
    <w:rPr>
      <w:rFonts w:ascii="Calibri Light" w:eastAsia="Times New Roman" w:hAnsi="Calibri Light" w:cs="Times New Roman"/>
      <w:i/>
      <w:iCs/>
      <w:color w:val="1F3763"/>
      <w:sz w:val="22"/>
    </w:rPr>
  </w:style>
  <w:style w:type="character" w:customStyle="1" w:styleId="Heading8Char">
    <w:name w:val="Heading 8 Char"/>
    <w:link w:val="Heading8"/>
    <w:uiPriority w:val="9"/>
    <w:semiHidden/>
    <w:rsid w:val="00A34F3F"/>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A34F3F"/>
    <w:rPr>
      <w:rFonts w:ascii="Calibri Light" w:eastAsia="Times New Roman" w:hAnsi="Calibri Light" w:cs="Times New Roman"/>
      <w:i/>
      <w:iCs/>
      <w:color w:val="272727"/>
      <w:sz w:val="21"/>
      <w:szCs w:val="21"/>
    </w:rPr>
  </w:style>
  <w:style w:type="character" w:styleId="PlaceholderText">
    <w:name w:val="Placeholder Text"/>
    <w:uiPriority w:val="99"/>
    <w:semiHidden/>
    <w:rsid w:val="00EC0FDA"/>
    <w:rPr>
      <w:color w:val="808080"/>
    </w:rPr>
  </w:style>
  <w:style w:type="paragraph" w:styleId="FootnoteText">
    <w:name w:val="footnote text"/>
    <w:basedOn w:val="Normal"/>
    <w:link w:val="FootnoteTextChar"/>
    <w:uiPriority w:val="99"/>
    <w:semiHidden/>
    <w:unhideWhenUsed/>
    <w:rsid w:val="006A0B2C"/>
    <w:rPr>
      <w:sz w:val="20"/>
      <w:szCs w:val="20"/>
    </w:rPr>
  </w:style>
  <w:style w:type="character" w:customStyle="1" w:styleId="FootnoteTextChar">
    <w:name w:val="Footnote Text Char"/>
    <w:basedOn w:val="DefaultParagraphFont"/>
    <w:link w:val="FootnoteText"/>
    <w:uiPriority w:val="99"/>
    <w:semiHidden/>
    <w:rsid w:val="006A0B2C"/>
  </w:style>
  <w:style w:type="character" w:styleId="FootnoteReference">
    <w:name w:val="footnote reference"/>
    <w:basedOn w:val="DefaultParagraphFont"/>
    <w:uiPriority w:val="99"/>
    <w:semiHidden/>
    <w:unhideWhenUsed/>
    <w:rsid w:val="006A0B2C"/>
    <w:rPr>
      <w:vertAlign w:val="superscript"/>
    </w:rPr>
  </w:style>
  <w:style w:type="table" w:styleId="TableGrid">
    <w:name w:val="Table Grid"/>
    <w:basedOn w:val="TableNormal"/>
    <w:uiPriority w:val="39"/>
    <w:rsid w:val="00C65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0E36"/>
    <w:rPr>
      <w:color w:val="0563C1" w:themeColor="hyperlink"/>
      <w:u w:val="single"/>
    </w:rPr>
  </w:style>
  <w:style w:type="character" w:styleId="UnresolvedMention">
    <w:name w:val="Unresolved Mention"/>
    <w:basedOn w:val="DefaultParagraphFont"/>
    <w:uiPriority w:val="99"/>
    <w:semiHidden/>
    <w:unhideWhenUsed/>
    <w:rsid w:val="003C0E36"/>
    <w:rPr>
      <w:color w:val="605E5C"/>
      <w:shd w:val="clear" w:color="auto" w:fill="E1DFDD"/>
    </w:rPr>
  </w:style>
  <w:style w:type="paragraph" w:customStyle="1" w:styleId="PustakaIsi">
    <w:name w:val="Pustaka Isi"/>
    <w:basedOn w:val="Normal"/>
    <w:rsid w:val="001E13F8"/>
    <w:pPr>
      <w:overflowPunct w:val="0"/>
      <w:autoSpaceDE w:val="0"/>
      <w:autoSpaceDN w:val="0"/>
      <w:adjustRightInd w:val="0"/>
      <w:ind w:left="284" w:hanging="284"/>
      <w:textAlignment w:val="baseline"/>
    </w:pPr>
    <w:rPr>
      <w:rFonts w:eastAsia="Times New Roman" w:cs="Times New Roman"/>
      <w:sz w:val="20"/>
      <w:szCs w:val="20"/>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732482">
      <w:bodyDiv w:val="1"/>
      <w:marLeft w:val="0"/>
      <w:marRight w:val="0"/>
      <w:marTop w:val="0"/>
      <w:marBottom w:val="0"/>
      <w:divBdr>
        <w:top w:val="none" w:sz="0" w:space="0" w:color="auto"/>
        <w:left w:val="none" w:sz="0" w:space="0" w:color="auto"/>
        <w:bottom w:val="none" w:sz="0" w:space="0" w:color="auto"/>
        <w:right w:val="none" w:sz="0" w:space="0" w:color="auto"/>
      </w:divBdr>
    </w:div>
    <w:div w:id="636108700">
      <w:bodyDiv w:val="1"/>
      <w:marLeft w:val="0"/>
      <w:marRight w:val="0"/>
      <w:marTop w:val="0"/>
      <w:marBottom w:val="0"/>
      <w:divBdr>
        <w:top w:val="none" w:sz="0" w:space="0" w:color="auto"/>
        <w:left w:val="none" w:sz="0" w:space="0" w:color="auto"/>
        <w:bottom w:val="none" w:sz="0" w:space="0" w:color="auto"/>
        <w:right w:val="none" w:sz="0" w:space="0" w:color="auto"/>
      </w:divBdr>
    </w:div>
    <w:div w:id="1543399749">
      <w:bodyDiv w:val="1"/>
      <w:marLeft w:val="0"/>
      <w:marRight w:val="0"/>
      <w:marTop w:val="0"/>
      <w:marBottom w:val="0"/>
      <w:divBdr>
        <w:top w:val="none" w:sz="0" w:space="0" w:color="auto"/>
        <w:left w:val="none" w:sz="0" w:space="0" w:color="auto"/>
        <w:bottom w:val="none" w:sz="0" w:space="0" w:color="auto"/>
        <w:right w:val="none" w:sz="0" w:space="0" w:color="auto"/>
      </w:divBdr>
    </w:div>
    <w:div w:id="1555503696">
      <w:bodyDiv w:val="1"/>
      <w:marLeft w:val="0"/>
      <w:marRight w:val="0"/>
      <w:marTop w:val="0"/>
      <w:marBottom w:val="0"/>
      <w:divBdr>
        <w:top w:val="none" w:sz="0" w:space="0" w:color="auto"/>
        <w:left w:val="none" w:sz="0" w:space="0" w:color="auto"/>
        <w:bottom w:val="none" w:sz="0" w:space="0" w:color="auto"/>
        <w:right w:val="none" w:sz="0" w:space="0" w:color="auto"/>
      </w:divBdr>
    </w:div>
    <w:div w:id="1587692027">
      <w:bodyDiv w:val="1"/>
      <w:marLeft w:val="0"/>
      <w:marRight w:val="0"/>
      <w:marTop w:val="0"/>
      <w:marBottom w:val="0"/>
      <w:divBdr>
        <w:top w:val="none" w:sz="0" w:space="0" w:color="auto"/>
        <w:left w:val="none" w:sz="0" w:space="0" w:color="auto"/>
        <w:bottom w:val="none" w:sz="0" w:space="0" w:color="auto"/>
        <w:right w:val="none" w:sz="0" w:space="0" w:color="auto"/>
      </w:divBdr>
      <w:divsChild>
        <w:div w:id="242644076">
          <w:marLeft w:val="0"/>
          <w:marRight w:val="0"/>
          <w:marTop w:val="0"/>
          <w:marBottom w:val="0"/>
          <w:divBdr>
            <w:top w:val="none" w:sz="0" w:space="0" w:color="auto"/>
            <w:left w:val="none" w:sz="0" w:space="0" w:color="auto"/>
            <w:bottom w:val="none" w:sz="0" w:space="0" w:color="auto"/>
            <w:right w:val="none" w:sz="0" w:space="0" w:color="auto"/>
          </w:divBdr>
        </w:div>
        <w:div w:id="1939754425">
          <w:marLeft w:val="0"/>
          <w:marRight w:val="0"/>
          <w:marTop w:val="0"/>
          <w:marBottom w:val="0"/>
          <w:divBdr>
            <w:top w:val="none" w:sz="0" w:space="0" w:color="auto"/>
            <w:left w:val="none" w:sz="0" w:space="0" w:color="auto"/>
            <w:bottom w:val="none" w:sz="0" w:space="0" w:color="auto"/>
            <w:right w:val="none" w:sz="0" w:space="0" w:color="auto"/>
          </w:divBdr>
        </w:div>
      </w:divsChild>
    </w:div>
    <w:div w:id="1851873898">
      <w:bodyDiv w:val="1"/>
      <w:marLeft w:val="0"/>
      <w:marRight w:val="0"/>
      <w:marTop w:val="0"/>
      <w:marBottom w:val="0"/>
      <w:divBdr>
        <w:top w:val="none" w:sz="0" w:space="0" w:color="auto"/>
        <w:left w:val="none" w:sz="0" w:space="0" w:color="auto"/>
        <w:bottom w:val="none" w:sz="0" w:space="0" w:color="auto"/>
        <w:right w:val="none" w:sz="0" w:space="0" w:color="auto"/>
      </w:divBdr>
      <w:divsChild>
        <w:div w:id="1942837963">
          <w:marLeft w:val="0"/>
          <w:marRight w:val="0"/>
          <w:marTop w:val="0"/>
          <w:marBottom w:val="0"/>
          <w:divBdr>
            <w:top w:val="none" w:sz="0" w:space="0" w:color="auto"/>
            <w:left w:val="none" w:sz="0" w:space="0" w:color="auto"/>
            <w:bottom w:val="none" w:sz="0" w:space="0" w:color="auto"/>
            <w:right w:val="none" w:sz="0" w:space="0" w:color="auto"/>
          </w:divBdr>
        </w:div>
        <w:div w:id="1405564131">
          <w:marLeft w:val="0"/>
          <w:marRight w:val="0"/>
          <w:marTop w:val="0"/>
          <w:marBottom w:val="0"/>
          <w:divBdr>
            <w:top w:val="none" w:sz="0" w:space="0" w:color="auto"/>
            <w:left w:val="none" w:sz="0" w:space="0" w:color="auto"/>
            <w:bottom w:val="none" w:sz="0" w:space="0" w:color="auto"/>
            <w:right w:val="none" w:sz="0" w:space="0" w:color="auto"/>
          </w:divBdr>
        </w:div>
      </w:divsChild>
    </w:div>
    <w:div w:id="1985698372">
      <w:bodyDiv w:val="1"/>
      <w:marLeft w:val="0"/>
      <w:marRight w:val="0"/>
      <w:marTop w:val="0"/>
      <w:marBottom w:val="0"/>
      <w:divBdr>
        <w:top w:val="none" w:sz="0" w:space="0" w:color="auto"/>
        <w:left w:val="none" w:sz="0" w:space="0" w:color="auto"/>
        <w:bottom w:val="none" w:sz="0" w:space="0" w:color="auto"/>
        <w:right w:val="none" w:sz="0" w:space="0" w:color="auto"/>
      </w:divBdr>
    </w:div>
    <w:div w:id="203695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686F52-CCAF-495F-B892-43CFC377B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7</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Jaka Permadi</cp:lastModifiedBy>
  <cp:revision>163</cp:revision>
  <dcterms:created xsi:type="dcterms:W3CDTF">2018-07-08T21:54:00Z</dcterms:created>
  <dcterms:modified xsi:type="dcterms:W3CDTF">2020-01-27T17:10:00Z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http://www.zotero.org/styles/apa-5th-edition</vt:lpwstr>
  </property>
  <property fmtid="{D5CDD505-2E9C-101B-9397-08002B2CF9AE}" pid="7" name="Mendeley Recent Style Name 2_1">
    <vt:lpwstr>American Psychological Association 5th edition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b40aa990-d2db-3545-ad1a-7f1fca37b619</vt:lpwstr>
  </property>
  <property fmtid="{D5CDD505-2E9C-101B-9397-08002B2CF9AE}" pid="24" name="Mendeley Citation Style_1">
    <vt:lpwstr>http://www.zotero.org/styles/ieee</vt:lpwstr>
  </property>
</Properties>
</file>