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6A9F1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机器视觉知识点</w:t>
      </w:r>
    </w:p>
    <w:p w14:paraId="20EA6AF7">
      <w:pPr>
        <w:numPr>
          <w:ilvl w:val="0"/>
          <w:numId w:val="2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第一章概念</w:t>
      </w:r>
    </w:p>
    <w:p w14:paraId="5DA9C4D3">
      <w:pPr>
        <w:numPr>
          <w:ilvl w:val="0"/>
          <w:numId w:val="3"/>
        </w:numPr>
        <w:ind w:firstLine="420" w:firstLineChars="0"/>
        <w:jc w:val="both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图像数字化的步骤：采样——量化</w:t>
      </w:r>
    </w:p>
    <w:p w14:paraId="04FC9F96">
      <w:pPr>
        <w:numPr>
          <w:ilvl w:val="0"/>
          <w:numId w:val="3"/>
        </w:numPr>
        <w:ind w:firstLine="420" w:firstLineChars="0"/>
        <w:jc w:val="both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距离：欧式距离、城区距离、棋盘距离</w:t>
      </w:r>
    </w:p>
    <w:p w14:paraId="70230C5F"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3910330" cy="10591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10C4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像素邻接性：4-邻接和8-邻接</w:t>
      </w:r>
    </w:p>
    <w:p w14:paraId="698DD7A6">
      <w:pPr>
        <w:numPr>
          <w:ilvl w:val="0"/>
          <w:numId w:val="3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距离变换算法步骤：</w:t>
      </w:r>
    </w:p>
    <w:p w14:paraId="3F2A528B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4105275" cy="202311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EC7F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边缘：像素与其直接邻域的局部性质，是亮度的不连续点，或者亮度变化剧烈的地方，是一个矢量，与梯度方向垂直，大小相等。</w:t>
      </w:r>
    </w:p>
    <w:p w14:paraId="2F1F11AF">
      <w:pPr>
        <w:numPr>
          <w:ilvl w:val="0"/>
          <w:numId w:val="3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边界：区域的边界是其自身的像素组合（内边界），外边界是背景的边界。全局概念。</w:t>
      </w:r>
    </w:p>
    <w:p w14:paraId="3287417A">
      <w:pPr>
        <w:numPr>
          <w:ilvl w:val="0"/>
          <w:numId w:val="3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直方图：图像中各个亮度的出现概率，k阶图像直方图由大小为k的一维数组表示。</w:t>
      </w:r>
    </w:p>
    <w:p w14:paraId="1E1A1B1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求解亮度直方图的算法步骤：（1）创建大小为k的一维数组H[k]，并且初始化为0.(2)对图像的每个像素（m，n）进行操作H（f（m，n））+=1.</w:t>
      </w:r>
      <w:r>
        <w:rPr>
          <w:rFonts w:hint="eastAsia"/>
          <w:lang w:val="en-US" w:eastAsia="zh-CN"/>
        </w:rPr>
        <w:tab/>
      </w:r>
    </w:p>
    <w:p w14:paraId="5548FE09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噪声：白噪声：强度不随频率增加而衰减。高斯噪声：服从正态分布。加性噪声：噪声大小与信号本身无关。乘性噪声：噪声大小与信号本身幅值有关。</w:t>
      </w:r>
    </w:p>
    <w:p w14:paraId="6B4D3236">
      <w:pPr>
        <w:numPr>
          <w:ilvl w:val="0"/>
          <w:numId w:val="3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彩色图像：RGB（红绿蓝），HSV/HSB（色调、饱和度、亮度）</w:t>
      </w:r>
    </w:p>
    <w:p w14:paraId="4AF049F5">
      <w:pPr>
        <w:numPr>
          <w:ilvl w:val="0"/>
          <w:numId w:val="3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散卷积计算：（1）一维卷积：输入信号f（x）尺寸为m，卷积核h（x）尺寸为n，输出信号g（x）尺寸为m+n-1.步骤：翻转卷积核，使其顺序倒置，将其与输入信号第一个元素对齐，对应元素相乘后累加即为输出信号的某一个元素，不断平移卷积核，重复以上操作，直到所有元素计算完成。</w:t>
      </w:r>
    </w:p>
    <w:p w14:paraId="239952F4">
      <w:pPr>
        <w:numPr>
          <w:ilvl w:val="0"/>
          <w:numId w:val="4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二维卷积：输入信号f（x）尺寸为m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 w:cstheme="minorHAnsi"/>
          <w:lang w:val="en-US" w:eastAsia="zh-CN"/>
        </w:rPr>
        <w:t>m</w:t>
      </w:r>
      <w:r>
        <w:rPr>
          <w:rFonts w:hint="eastAsia"/>
          <w:lang w:val="en-US" w:eastAsia="zh-CN"/>
        </w:rPr>
        <w:t>，卷积核h（x）尺寸为n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 w:ascii="Arial" w:hAnsi="Arial" w:cs="Arial"/>
          <w:lang w:val="en-US" w:eastAsia="zh-CN"/>
        </w:rPr>
        <w:t>n</w:t>
      </w:r>
      <w:r>
        <w:rPr>
          <w:rFonts w:hint="eastAsia"/>
          <w:lang w:val="en-US" w:eastAsia="zh-CN"/>
        </w:rPr>
        <w:t>，输出信号g（x）尺寸为m+n-1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m+n-1.步骤：从左上开始，卷积核所有元素与输入图像元素相乘加和作为一个输出元素，不断移动卷积核，最后得到g</w:t>
      </w:r>
    </w:p>
    <w:p w14:paraId="0325AB71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积分图像构建：步骤</w:t>
      </w:r>
    </w:p>
    <w:p w14:paraId="0B5A4005">
      <w:pPr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4401185" cy="2018030"/>
            <wp:effectExtent l="0" t="0" r="571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92CF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第二章图像预处理</w:t>
      </w:r>
    </w:p>
    <w:p w14:paraId="27E82FB4">
      <w:pPr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像素亮度变换：修改像素的亮度值，只取决于像素自身的性质。 包含亮度校正和灰度级变换。</w:t>
      </w:r>
    </w:p>
    <w:p w14:paraId="0AEB606C">
      <w:pPr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亮度校正：与像素位置相关，改变像素亮度时要考虑像素原来的亮度及其在图像中的位置。</w:t>
      </w:r>
    </w:p>
    <w:p w14:paraId="55933E3D">
      <w:pPr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灰度级变换：与像素位置无关。</w:t>
      </w:r>
    </w:p>
    <w:p w14:paraId="6021B311">
      <w:pPr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直方图均衡化算法步骤：</w:t>
      </w:r>
    </w:p>
    <w:p w14:paraId="0875F7AD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037330" cy="2197100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CF49">
      <w:pPr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几何变换包括像素坐标变换和亮度插值。</w:t>
      </w:r>
    </w:p>
    <w:p w14:paraId="38C47B7D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像素坐标变换包括：双线性变换、仿射变换、旋转变换、缩放变换、复杂变换（失真、畸变）</w:t>
      </w:r>
    </w:p>
    <w:p w14:paraId="7D1FDACA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亮度插值 ：原因：像素亮度变换改变了原始图像的位置，对于新的位置可能是非整数，所以需要得到离散栅格上的数值，就要用邻域非整数采样点亮度插值得到每个像素的亮度值。插值的方法有：最近邻插值、线性插值、双三次插值</w:t>
      </w:r>
    </w:p>
    <w:p w14:paraId="70770AC4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局部处理：依据处理目的分类：图像平滑（抑制噪声、提取感兴趣特征，利用了冗余性）和梯度算子（对图像函数计算局部导数）。依据滤波变换性质分类：线性和非线性滤波</w:t>
      </w:r>
    </w:p>
    <w:p w14:paraId="479A23A8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线性滤波：包含均值滤波和高斯滤波。均值滤波：通过图像的局部邻域平均完成滤波。高斯滤波：基于高斯函数的形状形成卷积掩膜，对于去除服从正态分布的噪声有效。</w:t>
      </w:r>
    </w:p>
    <w:p w14:paraId="4478498A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斯函数性质：（1）旋转对称性：对每个方向作用一致（2）特殊形状（3）可通过参数来调整图像的过于模糊（过平滑）与噪声过多（欠平滑）（4）高斯函数傅里叶变换仍是高斯函数，是一种低通滤波器。（5）可分离性</w:t>
      </w:r>
    </w:p>
    <w:p w14:paraId="6202271F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非线性滤波：限制数据有效性下的平均（仅使用某一个灰度区间内的像素）和中值滤波。</w:t>
      </w:r>
    </w:p>
    <w:p w14:paraId="43746093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中值滤波：用像素点邻域灰度值的中值来代替该像素的灰度值。步骤：</w:t>
      </w:r>
    </w:p>
    <w:p w14:paraId="1E9307C6">
      <w:pPr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4351655" cy="1268095"/>
            <wp:effectExtent l="0" t="0" r="444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8A6E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线性滤波会使图像边缘被模糊，而非线性滤波可以优化这个问题</w:t>
      </w:r>
    </w:p>
    <w:p w14:paraId="4ACC75E5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缘检测与滤波器：先对原图像进行平滑滤波，然后求解一阶或二阶导数（差分）检测边缘，一阶最大值或者二阶零点。常用的差分滤波器：一阶：Robert、sobel、prewitt算子，二阶：拉普拉斯算子、高斯-拉普拉斯算子</w:t>
      </w:r>
    </w:p>
    <w:p w14:paraId="40C3A0E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59275" cy="2540635"/>
            <wp:effectExtent l="0" t="0" r="9525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65FC">
      <w:pPr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Canny边缘检测：针对阶跃边缘、可加性白噪声，使用有限脉冲响应滤波器。最优化准则：检测标准（不误检、不漏检）、定位标准（实际与检测位置一致）、单响应标准</w:t>
      </w:r>
    </w:p>
    <w:p w14:paraId="77AD764D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nny边缘检测算法步骤：（1）将图像f与二维高斯函数卷积来消除噪声（2）对g中每个像素求梯度大小和方向（3）根据像素梯度方向，通过非极大值抑制获取边缘位置（4）计算得到的梯度大小为边缘强度（5）使用滞后阈值化处理（双阈值）（6）对于多尺度，则不断改变</w:t>
      </w:r>
      <w:r>
        <w:rPr>
          <w:rFonts w:hint="eastAsia" w:ascii="宋体" w:hAnsi="宋体" w:eastAsia="宋体" w:cs="宋体"/>
          <w:lang w:val="en-US" w:eastAsia="zh-CN"/>
        </w:rPr>
        <w:t>σ</w:t>
      </w:r>
      <w:r>
        <w:rPr>
          <w:rFonts w:hint="eastAsia" w:asciiTheme="minorEastAsia" w:hAnsiTheme="minorEastAsia" w:cstheme="minorEastAsia"/>
          <w:lang w:val="en-US" w:eastAsia="zh-CN"/>
        </w:rPr>
        <w:t>大小，使用特征综合方法，收集多尺度边缘信息。</w:t>
      </w:r>
    </w:p>
    <w:p w14:paraId="0D5E329A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lang w:val="en-US" w:eastAsia="zh-CN"/>
        </w:rPr>
      </w:pPr>
    </w:p>
    <w:p w14:paraId="7ABD4F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lang w:val="en-US" w:eastAsia="zh-CN"/>
        </w:rPr>
      </w:pPr>
    </w:p>
    <w:p w14:paraId="6F4BC6A6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第三章二值图像</w:t>
      </w:r>
    </w:p>
    <w:p w14:paraId="7AFE6BD3">
      <w:pPr>
        <w:numPr>
          <w:ilvl w:val="0"/>
          <w:numId w:val="6"/>
        </w:numPr>
        <w:ind w:leftChars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p率阈值化：让图像中1/p面积的像素点为亮值，其他点为暗值。</w:t>
      </w:r>
    </w:p>
    <w:p w14:paraId="0FD1632A">
      <w:pPr>
        <w:numPr>
          <w:ilvl w:val="0"/>
          <w:numId w:val="6"/>
        </w:numPr>
        <w:ind w:leftChars="0"/>
        <w:jc w:val="both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迭代的最优阈值选择步骤：（1）设定初始阈值t，设置为最大亮度值和最小亮度值的中间值。（2）使用t来将图像像素点划分为两个集合（3）分别计算两个集合的平均灰度值u1和u2（4）计算新的阈值t=（u1+u2）/2（5）重复2-4步骤，直到连续迭代中阈值t变化足够小</w:t>
      </w:r>
    </w:p>
    <w:p w14:paraId="6ED7DEC1">
      <w:pPr>
        <w:numPr>
          <w:ilvl w:val="0"/>
          <w:numId w:val="6"/>
        </w:numPr>
        <w:ind w:leftChars="0"/>
        <w:jc w:val="both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OTSU阈值检测：遍历每一个可能的阈值t（0-255），将图像像素分为两个集合，计算两个集合像素灰度级的类间方差，当类间方差最大时，说明两个集合的差别最大，分离最完全，所以得到对应的阈值便是最优阈值。</w:t>
      </w:r>
    </w:p>
    <w:p w14:paraId="2CE7F4CC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具体步骤：</w:t>
      </w:r>
    </w:p>
    <w:p w14:paraId="1DC480B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18915" cy="2267585"/>
            <wp:effectExtent l="0" t="0" r="6985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EE36">
      <w:pPr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内边界跟踪步骤</w:t>
      </w:r>
    </w:p>
    <w:p w14:paraId="2E43CDC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682365" cy="2049780"/>
            <wp:effectExtent l="0" t="0" r="635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44900" cy="2473960"/>
            <wp:effectExtent l="0" t="0" r="0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rcRect t="737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EAA4">
      <w:pPr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膨胀和腐蚀：用结构元素扫描整个图像，膨胀是依据结构元素中心点来补充图像，腐蚀是只保留结构元素一致的中心点元素。</w:t>
      </w:r>
    </w:p>
    <w:p w14:paraId="2A1359E2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击中击不中变换：只保留原图像中与结构元素完全一致的结构的中心点像素。</w:t>
      </w:r>
    </w:p>
    <w:p w14:paraId="30A74107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运算闭运算：开运算：先腐蚀再膨胀。闭运算：先膨胀再腐蚀。开运算能使图像轮廓光滑，断开狭窄间断，去掉细小突出物。闭运算能使图像轮廓光滑，会将狭窄缺口连接形成细长弯口，并填充比结构元素小的洞。</w:t>
      </w:r>
    </w:p>
    <w:p w14:paraId="177F36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A9ED0D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第五章特征检测</w:t>
      </w:r>
    </w:p>
    <w:p w14:paraId="24F0E2CB">
      <w:pPr>
        <w:widowControl w:val="0"/>
        <w:numPr>
          <w:ilvl w:val="0"/>
          <w:numId w:val="7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ris角点检测算法步骤：（1）对图像上每一个点计算自相关矩阵M（2）对于每一个像素点计算角点响应函数。（3）设定阈值T，将角点响应函数中所有低于T的值设为0（4）在窗口内进行非极大值抑制，把不是极大值的像素置0（5）选择非零点作为角点检测结果。</w:t>
      </w:r>
    </w:p>
    <w:p w14:paraId="173300B9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rris角点检测的优点：（1）计算简单（2）提取点的特征均匀且合理（3）稳定，对旋转、亮度变化、噪声和视点变换不敏感。Harris角点检测的局限性：（1）对尺度敏感，不具备尺度不变性（2）提取精度是像素级（3）需要设计角点匹配算法</w:t>
      </w:r>
    </w:p>
    <w:p w14:paraId="32ED08E7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SIFT特征检测算法特点：（1）局部特征，对旋转、尺度缩放、亮度变化保持不变性，对视角变化、仿射变换、噪声也有一定的稳定性 （2）信息量丰富，适合在海量特征数据库中进行匹配（3）多量性，少数物体可产生大量SIFT特征</w:t>
      </w:r>
    </w:p>
    <w:p w14:paraId="2F3A23BA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SIFT特征检测步骤：（1）检测尺度空间的极值点（2）精确定位特征点（3）设定特征点的方向参数（4）生成特征点的描述子</w:t>
      </w:r>
    </w:p>
    <w:p w14:paraId="3ACD7630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HOG特征：将图像分为细胞单元，计算每个细胞单元的梯度直方图，将细胞单元组成块，并归一化形成HOG描述子</w:t>
      </w:r>
    </w:p>
    <w:p w14:paraId="2C178444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HOG具体步骤：</w:t>
      </w:r>
    </w:p>
    <w:p w14:paraId="1325BB81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40125" cy="1625600"/>
            <wp:effectExtent l="0" t="0" r="3175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F17B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HOG特征向量长度计算：9（每个细胞单元的bin数）*块内细胞单元个数*块数</w:t>
      </w:r>
    </w:p>
    <w:p w14:paraId="70A32E7D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HOG的优点：（1）可以描述局部信息（2）抑制平移和旋转的影响（3）抵消部分光照带来的影响（4）局部像素的之间的关系可以得到表征</w:t>
      </w:r>
    </w:p>
    <w:p w14:paraId="731B46D4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HOG缺点：（1）描述子生成过慢，实时性差（2）很难处理遮挡问题（3）对噪声敏感</w:t>
      </w:r>
    </w:p>
    <w:p w14:paraId="36A713F0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Hough变换检测直线：将XY空间检测直线转换为参数空间检测正弦曲线交点</w:t>
      </w:r>
    </w:p>
    <w:p w14:paraId="73AFF0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45CBDBF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552700"/>
            <wp:effectExtent l="0" t="0" r="4445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03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如果是检测多条直线，则从累加器单元中取出前R个最大单元</w:t>
      </w:r>
    </w:p>
    <w:p w14:paraId="4D94C56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第六章卷积神经网络</w:t>
      </w:r>
    </w:p>
    <w:p w14:paraId="3A135C02">
      <w:pPr>
        <w:widowControl w:val="0"/>
        <w:numPr>
          <w:ilvl w:val="0"/>
          <w:numId w:val="8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前馈神经网络组成：输入层、隐藏层、输出层</w:t>
      </w:r>
    </w:p>
    <w:p w14:paraId="2C101D03">
      <w:pPr>
        <w:widowControl w:val="0"/>
        <w:numPr>
          <w:ilvl w:val="0"/>
          <w:numId w:val="8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输出层的单元：线性单元（高斯输出分布）、sigmoid单元（二分类问题）、softmax单元（多分类问题）</w:t>
      </w:r>
    </w:p>
    <w:p w14:paraId="6AB5E549">
      <w:pPr>
        <w:widowControl w:val="0"/>
        <w:numPr>
          <w:ilvl w:val="0"/>
          <w:numId w:val="8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架构设计：由单元组组织成层，每一层之间是链式结构，每一层是前一层的函数。</w:t>
      </w:r>
    </w:p>
    <w:p w14:paraId="5DF28CE9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单层网络可以表示任何函数，但是难以正确学习和泛化。加深层数可以减少单元数量，减少泛化误差。</w:t>
      </w:r>
    </w:p>
    <w:p w14:paraId="42B1C6F6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损失函数用来计算网络输出与目标间的误差，有softmax交叉熵和均方误差</w:t>
      </w:r>
    </w:p>
    <w:p w14:paraId="02138E93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优化器：修改神经网络权值和偏置的方法和过程。通过将训练集输入网络，将输出与目标比较，并且通过学习规则进行调整网络权值和偏置值。误差反向传播算法。验证集的作用是避免网络过拟合。</w:t>
      </w:r>
    </w:p>
    <w:p w14:paraId="0BC8ADFC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批量或确定性梯度算法：使用整个训练集；随机或者在线算法使用单个样本数据；小批量或小批量随即方法使用一个以上又不是全部样本。</w:t>
      </w:r>
    </w:p>
    <w:p w14:paraId="57232D79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优化的方法有随机梯度下降SGD和动量方法Momentum等；批量大小batch size：一次迭代采用的样本数量；周期epoch</w:t>
      </w:r>
    </w:p>
    <w:p w14:paraId="280A017F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欠拟合与过拟合：欠拟合：模型在训练集、验证集和测试集均表现很差；过拟合：模型在训练集表现很好，但是在验证集和测试集上表现很差，泛化能力很差。</w:t>
      </w:r>
    </w:p>
    <w:p w14:paraId="1C8C8896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全连接网络的缺点：图像大，权重多，数据集很大；要求输入归一化并且位于中心；忽略了拓扑结构</w:t>
      </w:r>
    </w:p>
    <w:p w14:paraId="6183EB4B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卷积网络：通过限制隐藏单元的感受野到局部区域，从而提取局部特征。用来处理具有类似网络结构数据的神经网络。至少在网络的一层中用卷积运算来代替矩阵乘法运算。</w:t>
      </w:r>
    </w:p>
    <w:p w14:paraId="09996FA4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卷积神经网络的组成：卷积层、激活函数、池化层、全连接层、误差反向传播（损失函数和网络优化）</w:t>
      </w:r>
    </w:p>
    <w:p w14:paraId="55FE4102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卷积层：对图像进行卷积操作，保留器空间特点。感受野：卷积核每次覆盖的范围。三维卷积1*1*n大小的卷积核的作用是减小网络深度</w:t>
      </w:r>
    </w:p>
    <w:p w14:paraId="251F8ED9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特征图尺寸计算：特征图的深度至于卷积核的个数有关。</w:t>
      </w:r>
    </w:p>
    <w:p w14:paraId="3983000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03245" cy="1809115"/>
            <wp:effectExtent l="0" t="0" r="8255" b="698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2DA9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池化层：使用某一位置相邻输出的总体统计特征来代替网络在该位置的输出。</w:t>
      </w:r>
    </w:p>
    <w:p w14:paraId="5F583456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池化的作用：减小输入规模，提高统计效率，减小参数的存储需求；对于处理不同大小的输入有重要作用。</w:t>
      </w:r>
    </w:p>
    <w:p w14:paraId="69533C9D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全连接层：类似于神经网络的隐藏层，将图像展开成一维向量作为输入，然后将其与权重向量做点乘，经过激活得到结果。</w:t>
      </w:r>
    </w:p>
    <w:p w14:paraId="7DAF50AA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中的基本算法：梯度下降算法SGD，按照数据生成分布抽取小批量样本，计算梯度均值。缺点：学习过程很慢。动量方法：可以加快学习速度，特别是高曲率、小但一致、带噪声的梯度。Nesterov动量：在标准动量里面加入了一个梯度计算的校正因子。</w:t>
      </w:r>
    </w:p>
    <w:p w14:paraId="253F9275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适应学习率算法：AdaGrad算法：在参数空间中，更为平缓的倾斜方向会有更大进步。RMSProp算法：在非凸设定下效果更好，再找到凸碗状结构时快速收敛。使用Nesterov动量的RMSProp算法。Adam算法：对超参数的选择很鲁棒。</w:t>
      </w:r>
    </w:p>
    <w:p w14:paraId="44713B1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图像分类</w:t>
      </w:r>
    </w:p>
    <w:p w14:paraId="60A6EFD5">
      <w:pPr>
        <w:widowControl w:val="0"/>
        <w:numPr>
          <w:ilvl w:val="0"/>
          <w:numId w:val="9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AlexNet：使用ReLu激活函数，引入dropout处理过拟合</w:t>
      </w:r>
    </w:p>
    <w:p w14:paraId="3B9F38D2"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VGGNet：小卷积核（3*3）的使用</w:t>
      </w:r>
    </w:p>
    <w:p w14:paraId="16730E03"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GoogleNet：引入Inception结构</w:t>
      </w:r>
    </w:p>
    <w:p w14:paraId="55E09C83"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ResNet：引入残差学习</w:t>
      </w:r>
    </w:p>
    <w:p w14:paraId="4DF87AC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目标检测与图像分割</w:t>
      </w:r>
    </w:p>
    <w:p w14:paraId="39E02713">
      <w:pPr>
        <w:widowControl w:val="0"/>
        <w:numPr>
          <w:ilvl w:val="0"/>
          <w:numId w:val="1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目标检测的发展：传统目标检测，基于候选区域的目标检测（Two-Stage），基于回归方法的目标检测（One-Stage）</w:t>
      </w:r>
    </w:p>
    <w:p w14:paraId="2689693C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Two-Stage目标检测方法：R-CNN，Fast-RCNN，Faster-RCNN</w:t>
      </w:r>
    </w:p>
    <w:p w14:paraId="45618073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RCNN训练步骤：区域选择（选择性搜索获取候选框），特征提取（使用AlexNet网络提取4096个特征向量），特征分类（每个类别训练一个SVM分类器），包围框回归（每个类别一个回归模型）</w:t>
      </w:r>
    </w:p>
    <w:p w14:paraId="724DB098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RCNN缺点：训练和预测都要获取特征，时间太长；特征提取器和SVM分离，数据不能更新；操作复杂，每一步都是分裂的</w:t>
      </w:r>
    </w:p>
    <w:p w14:paraId="6A1093B1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Fast-RCNN：分类和回归同时进行，加快了速度。</w:t>
      </w:r>
    </w:p>
    <w:p w14:paraId="54A936F2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Faster-RCNN：用区域候选网络（RPN）代替RCNN中的selective search，RPN网络在卷积神经网络的最后一个特征层滑动，RPN中包含独立的分类和回归模块（全连接层）</w:t>
      </w:r>
    </w:p>
    <w:p w14:paraId="698CEE80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Faster-RCNN对于小目标检测效果差，检测速度慢</w:t>
      </w:r>
    </w:p>
    <w:p w14:paraId="314E07E5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One-Stage目标检测包括SSD、YOLO</w:t>
      </w:r>
    </w:p>
    <w:p w14:paraId="591E311C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SSD主要特点：在不同尺度的特征图上进行检测，大尺度检测小物体，小尺度检测大物体；放弃RPN，直接基于不同尺度和长宽比的Anchors进行预测</w:t>
      </w:r>
    </w:p>
    <w:p w14:paraId="698AA1B0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YOLO：多尺度预测</w:t>
      </w:r>
    </w:p>
    <w:p w14:paraId="2CB0E262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图像分割：语义分割（对所有像素包括背景进行分类，不区分具体目标，仅作像素级分类）、实例分割（对每个目标进行像素级分类，并区分每个目标）</w:t>
      </w:r>
    </w:p>
    <w:p w14:paraId="7B00A6F4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语义分割FCN：将输出层的每一个像素点当作分类任务做一个Softmax。缺点：卷积层尺度太大，内存和计算量消耗巨大。使用上下采样进行优化，下采样：池化和调整卷积步幅，上采样：反池化和反卷积</w:t>
      </w:r>
    </w:p>
    <w:p w14:paraId="6F8A38EA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语义分割UNet：网络结构简单，对于小样本量数据集有很好效果。</w:t>
      </w:r>
    </w:p>
    <w:p w14:paraId="3646ED63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实例分割：需要识别每一个物体，又需要得到像素级分割的结果，是一个多任务学习的方法。包括两种方式：堆叠式（不同任务连接起来训练），扁平式（每个任务单独训练）。</w:t>
      </w:r>
    </w:p>
    <w:p w14:paraId="2E71DD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F8B1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C767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8A19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AF46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0136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3B14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620E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2F39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9BA1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BDDA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8C28AA">
      <w:pPr>
        <w:widowControl w:val="0"/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代码部分</w:t>
      </w:r>
    </w:p>
    <w:p w14:paraId="103BCE11">
      <w:pPr>
        <w:widowControl w:val="0"/>
        <w:numPr>
          <w:ilvl w:val="0"/>
          <w:numId w:val="1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Canny边缘检测：</w:t>
      </w:r>
    </w:p>
    <w:p w14:paraId="2BA9C368">
      <w:pPr>
        <w:widowControl w:val="0"/>
        <w:numPr>
          <w:ilvl w:val="0"/>
          <w:numId w:val="1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整体框架：</w:t>
      </w:r>
    </w:p>
    <w:p w14:paraId="124D9A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26050" cy="4787900"/>
            <wp:effectExtent l="0" t="0" r="635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739005"/>
            <wp:effectExtent l="0" t="0" r="10160" b="1079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40F8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高斯平滑和导数计算</w:t>
      </w:r>
    </w:p>
    <w:p w14:paraId="308D00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48437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793875"/>
            <wp:effectExtent l="0" t="0" r="9525" b="952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1070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非极大值抑制</w:t>
      </w:r>
    </w:p>
    <w:p w14:paraId="5F6FEB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458335"/>
            <wp:effectExtent l="0" t="0" r="0" b="1206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202430"/>
            <wp:effectExtent l="0" t="0" r="0" b="127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32435"/>
            <wp:effectExtent l="0" t="0" r="3175" b="1206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824F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SIFT特征检测：</w:t>
      </w:r>
      <w:bookmarkStart w:id="0" w:name="_GoBack"/>
      <w:bookmarkEnd w:id="0"/>
    </w:p>
    <w:p w14:paraId="10534DA1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深度网络构建：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E422"/>
    <w:multiLevelType w:val="singleLevel"/>
    <w:tmpl w:val="803EE42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85D3FB5"/>
    <w:multiLevelType w:val="singleLevel"/>
    <w:tmpl w:val="885D3FB5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91A8074E"/>
    <w:multiLevelType w:val="singleLevel"/>
    <w:tmpl w:val="91A8074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AB76A01E"/>
    <w:multiLevelType w:val="singleLevel"/>
    <w:tmpl w:val="AB76A0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E7476AE"/>
    <w:multiLevelType w:val="singleLevel"/>
    <w:tmpl w:val="DE7476A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D570614"/>
    <w:multiLevelType w:val="multilevel"/>
    <w:tmpl w:val="FD570614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6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6">
    <w:nsid w:val="014BA31D"/>
    <w:multiLevelType w:val="singleLevel"/>
    <w:tmpl w:val="014BA3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B93B3C4"/>
    <w:multiLevelType w:val="singleLevel"/>
    <w:tmpl w:val="0B93B3C4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1192D989"/>
    <w:multiLevelType w:val="singleLevel"/>
    <w:tmpl w:val="1192D9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20D0FAC6"/>
    <w:multiLevelType w:val="singleLevel"/>
    <w:tmpl w:val="20D0FAC6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577F88FF"/>
    <w:multiLevelType w:val="singleLevel"/>
    <w:tmpl w:val="577F88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B9F55F5"/>
    <w:multiLevelType w:val="multilevel"/>
    <w:tmpl w:val="7B9F55F5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1"/>
  </w:num>
  <w:num w:numId="5">
    <w:abstractNumId w:val="4"/>
  </w:num>
  <w:num w:numId="6">
    <w:abstractNumId w:val="9"/>
  </w:num>
  <w:num w:numId="7">
    <w:abstractNumId w:val="7"/>
  </w:num>
  <w:num w:numId="8">
    <w:abstractNumId w:val="8"/>
  </w:num>
  <w:num w:numId="9">
    <w:abstractNumId w:val="10"/>
  </w:num>
  <w:num w:numId="10">
    <w:abstractNumId w:val="3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7136C"/>
    <w:rsid w:val="15845D8C"/>
    <w:rsid w:val="193C7053"/>
    <w:rsid w:val="1CF21FDD"/>
    <w:rsid w:val="1F086793"/>
    <w:rsid w:val="209470A0"/>
    <w:rsid w:val="25096C29"/>
    <w:rsid w:val="28C82334"/>
    <w:rsid w:val="29641FB0"/>
    <w:rsid w:val="2D992479"/>
    <w:rsid w:val="2DBE3B18"/>
    <w:rsid w:val="340B78F6"/>
    <w:rsid w:val="3ECA6DD4"/>
    <w:rsid w:val="40BB3BF7"/>
    <w:rsid w:val="451A21EE"/>
    <w:rsid w:val="5DA54794"/>
    <w:rsid w:val="63F26F46"/>
    <w:rsid w:val="64D47BAD"/>
    <w:rsid w:val="7C95557C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4"/>
    <w:link w:val="15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50" w:beforeLines="50" w:after="50" w:afterLines="50" w:line="240" w:lineRule="auto"/>
      <w:ind w:left="0" w:leftChars="0" w:firstLine="0"/>
      <w:jc w:val="center"/>
      <w:outlineLvl w:val="0"/>
    </w:pPr>
    <w:rPr>
      <w:rFonts w:ascii="黑体" w:hAnsi="黑体" w:eastAsia="微软雅黑" w:cs="Times New Roman"/>
      <w:b/>
      <w:color w:val="auto"/>
      <w:sz w:val="32"/>
      <w:szCs w:val="44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character" w:customStyle="1" w:styleId="15">
    <w:name w:val="标题 1 字符"/>
    <w:link w:val="2"/>
    <w:qFormat/>
    <w:uiPriority w:val="0"/>
    <w:rPr>
      <w:rFonts w:ascii="黑体" w:hAnsi="黑体" w:eastAsia="微软雅黑" w:cs="Times New Roman"/>
      <w:b/>
      <w:color w:val="auto"/>
      <w:kern w:val="2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2603</Words>
  <Characters>2728</Characters>
  <Lines>0</Lines>
  <Paragraphs>0</Paragraphs>
  <TotalTime>2017</TotalTime>
  <ScaleCrop>false</ScaleCrop>
  <LinksUpToDate>false</LinksUpToDate>
  <CharactersWithSpaces>2732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2025-03-09T14:14:00Z</dcterms:created>
  <dc:creator>hyy</dc:creator>
  <cp:lastModifiedBy>.</cp:lastModifiedBy>
  <dcterms:modified xsi:type="dcterms:W3CDTF">2025-06-22T12:31:21Z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54E9876927864023811EC320B0EC5601_12</vt:lpwstr>
  </property>
  <property fmtid="{D5CDD505-2E9C-101B-9397-08002B2CF9AE}" pid="4" name="KSOTemplateDocerSaveRecord">
    <vt:lpwstr>eyJoZGlkIjoiMWZiNDM5Y2U0MmIyNGU0Yzk4YmVkMTM1NjcyNWM1YzIiLCJ1c2VySWQiOiI4MDYxMjY2MjMifQ==</vt:lpwstr>
  </property>
</Properties>
</file>