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13E0E" w14:textId="2B16DCB6" w:rsidR="00900E50" w:rsidRDefault="00F34779">
      <w:r>
        <w:rPr>
          <w:rFonts w:hint="eastAsia"/>
        </w:rPr>
        <w:t>简答题：</w:t>
      </w:r>
      <w:r w:rsidR="00F66810">
        <w:rPr>
          <w:rFonts w:hint="eastAsia"/>
        </w:rPr>
        <w:t>棘轮和槽轮机构各有什么特点？常用于什么场合？</w:t>
      </w:r>
    </w:p>
    <w:p w14:paraId="34F3FF9B" w14:textId="5D8D0B7C" w:rsidR="004F6152" w:rsidRDefault="004F6152" w:rsidP="004F6152">
      <w:r>
        <w:rPr>
          <w:rFonts w:hint="eastAsia"/>
        </w:rPr>
        <w:t>简答题：</w:t>
      </w:r>
      <w:r w:rsidR="00F66810">
        <w:rPr>
          <w:rFonts w:hint="eastAsia"/>
        </w:rPr>
        <w:t>带传动按传动原理分为那两类</w:t>
      </w:r>
      <w:r>
        <w:rPr>
          <w:rFonts w:hint="eastAsia"/>
        </w:rPr>
        <w:t>？</w:t>
      </w:r>
      <w:r w:rsidR="00F66810">
        <w:rPr>
          <w:rFonts w:hint="eastAsia"/>
        </w:rPr>
        <w:t>各有什么特点？</w:t>
      </w:r>
      <w:bookmarkStart w:id="0" w:name="_GoBack"/>
      <w:bookmarkEnd w:id="0"/>
    </w:p>
    <w:p w14:paraId="79732359" w14:textId="3704C0FE" w:rsidR="00F34779" w:rsidRPr="004F6152" w:rsidRDefault="00F34779"/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4F6152"/>
    <w:rsid w:val="00900E50"/>
    <w:rsid w:val="00A56B7C"/>
    <w:rsid w:val="00F34779"/>
    <w:rsid w:val="00F6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5</cp:revision>
  <dcterms:created xsi:type="dcterms:W3CDTF">2025-03-03T09:26:00Z</dcterms:created>
  <dcterms:modified xsi:type="dcterms:W3CDTF">2025-03-17T09:38:00Z</dcterms:modified>
</cp:coreProperties>
</file>