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r>
        <w:rPr>
          <w:b/>
          <w:color w:val="D97706"/>
          <w:sz w:val="22"/>
        </w:rPr>
        <w:t>SOMAYAR S.A.R.L. AU — DOCUMENTATION OPÉRATIONNELLE</w:t>
      </w:r>
    </w:p>
    <w:p>
      <w:pPr>
        <w:spacing w:before="400" w:after="200"/>
      </w:pPr>
      <w:r>
        <w:rPr>
          <w:b/>
          <w:color w:val="1B365D"/>
          <w:sz w:val="44"/>
        </w:rPr>
        <w:t>MANUEL OPÉRATIONNEL &amp; GUIDE D'UTILISATION DE L'APPLICATION WEB COMPLÈTE</w:t>
      </w:r>
    </w:p>
    <w:p>
      <w:pPr>
        <w:spacing w:after="600"/>
      </w:pPr>
      <w:r>
        <w:rPr>
          <w:i/>
          <w:color w:val="4A5568"/>
          <w:sz w:val="26"/>
        </w:rPr>
        <w:t>Guide d'exploitation pas à pas pour l'utilisation en production du système global de billetterie informatisée, contrôle d'accès et cashless sans contact E-Ticket Pro (Grand Stade de Casablanca / FIFA Ready)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Application Web Livrée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E-Ticket Pro Enterprise Solution (Version 1.0 Finale)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URL d'Accès Officielle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http://localhost:8099/ (Port 8099 dédié - Port 3000 réassigné)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Architecture Système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Next.js 14, NestJS REST/gRPC, PostgreSQL 16, Redis, Edge Local Dell R360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Éditeur &amp; Support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SOMAYAR S.A.R.L. AU — Assistance Technique 24/7</w:t>
            </w:r>
          </w:p>
        </w:tc>
      </w:tr>
      <w:tr>
        <w:tc>
          <w:tcPr>
            <w:tcW w:type="dxa" w:w="3312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9"/>
              </w:rPr>
              <w:t>Date &amp; Statut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Juillet 2026 — Manuel Utilisateur Officiel de Production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color w:val="1B365D"/>
          <w:sz w:val="32"/>
        </w:rPr>
        <w:t>1. PRÉSENTATION DE L'APPLICATION WEB DE PRODUCTION E-TICKET PRO</w:t>
      </w:r>
    </w:p>
    <w:p>
      <w:pPr>
        <w:spacing w:before="0" w:after="100" w:line="276" w:lineRule="auto"/>
      </w:pPr>
      <w:r>
        <w:rPr>
          <w:i w:val="0"/>
        </w:rPr>
        <w:t>L'application Web complète E-Ticket Pro est une plateforme de classe internationale combinant la billetterie e-commerce, la vente en caisse tactile sur site, le paiement dématérialisé cashless sans contact, le contrôle d'accès haute vitesse aux tourniquets et la supervision décisionnelle en temps réel.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1.1 Accès Réseau &amp; Configuration du Port 8099</w:t>
      </w:r>
    </w:p>
    <w:p>
      <w:pPr>
        <w:spacing w:before="0" w:after="100" w:line="276" w:lineRule="auto"/>
      </w:pPr>
      <w:r>
        <w:rPr>
          <w:i w:val="0"/>
        </w:rPr>
        <w:t>Conformément aux exigences d'intégration réseau où le port 3000 est préalablement réservé par le système hôte, l'application frontend de production est réassignée sur le port **8099**.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URL d'Accès Web : </w:t>
      </w:r>
      <w:r>
        <w:t>http://localhost:8099/ (Accès direct depuis n'importe quel navigateur web moderne).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Compatibilité Multi-Écrans : </w:t>
      </w:r>
      <w:r>
        <w:t>Bâtie en architecture responsive multi-supports (Smartphones, Tablettes tactiles POS, Terminaux PDA durcis, PC de Sécurité multi-écrans).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Design System : </w:t>
      </w:r>
      <w:r>
        <w:t>Rendu graphique dynamique avec mode sombre natif, animations fluides et typographies Google Fonts Outfit/Inter.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20"/>
              </w:rPr>
              <w:t>RÉASSIGNATION RÉSEAU VALIDE</w:t>
              <w:br/>
            </w:r>
            <w:r>
              <w:rPr>
                <w:color w:val="323232"/>
                <w:sz w:val="19"/>
              </w:rPr>
              <w:t>Le port 3000 étant réservé sur votre environnement hôte, l'application est configurée pour écouter sur le port dédié 8099 (http://localhost:8099/). Toutes les liaisons microservices REST (Port 4000) et gRPC (Port 50051) s'exécutent en parfaite harmonie.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D97706"/>
          <w:sz w:val="26"/>
        </w:rPr>
        <w:t>1.2 Matrice des Rôles &amp; Profils d'Utilisation</w:t>
      </w:r>
    </w:p>
    <w:p>
      <w:pPr>
        <w:spacing w:before="0" w:after="100" w:line="276" w:lineRule="auto"/>
      </w:pPr>
      <w:r>
        <w:rPr>
          <w:i w:val="0"/>
        </w:rPr>
        <w:t>Le système intègre un modèle d'habilitation basé sur les rôles (RBAC). Un sélecteur interactif situé dans le coin supérieur droit du header permet de commuter instantanément entre les 4 profils d'exploitation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Profil Sélectionné</w:t>
            </w:r>
          </w:p>
        </w:tc>
        <w:tc>
          <w:tcPr>
            <w:tcW w:type="dxa" w:w="2880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Vue &amp; Onglet Dédié</w:t>
            </w:r>
          </w:p>
        </w:tc>
        <w:tc>
          <w:tcPr>
            <w:tcW w:type="dxa" w:w="3888"/>
            <w:shd w:val="clear" w:color="auto"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Missions &amp; Fonctionnalités Opérationnelles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👑 Admin Stade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Supervision &amp; Dashboard</w:t>
            </w:r>
          </w:p>
        </w:tc>
        <w:tc>
          <w:tcPr>
            <w:tcW w:type="dxa" w:w="3888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Gestion complète des matchs, grilles tarifaires, quotas, jauges d'occupation temps réel et exports CSV.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🖥️ Agent Caissier POS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Guichet POS (3-Clics)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Vente physique express aux guichets sur site (3 clics), encaissement rapide et impression thermique.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📱 Agent Contrôleur PDA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Scanner PDA (&lt; 0,5s)</w:t>
            </w:r>
          </w:p>
        </w:tc>
        <w:tc>
          <w:tcPr>
            <w:tcW w:type="dxa" w:w="3888"/>
            <w:shd w:val="clear" w:color="auto"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Validation des billets aux portes d'accès, détection automatique des fraudes/doublons et mode Offline.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B365D"/>
                <w:sz w:val="18"/>
              </w:rPr>
              <w:t>🎟️ Spectateur / Client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Boutique Matchs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Achat en ligne, sélection de place sur plan 2D, rechargement Cashless et consultation du Wallet.</w:t>
            </w:r>
          </w:p>
        </w:tc>
      </w:tr>
    </w:tbl>
    <w:p>
      <w:pPr>
        <w:keepNext/>
        <w:spacing w:before="360" w:after="160"/>
      </w:pPr>
      <w:r>
        <w:rPr>
          <w:b/>
          <w:color w:val="1B365D"/>
          <w:sz w:val="32"/>
        </w:rPr>
        <w:t>2. MANUEL D'EXPLOITATION PAS À PAS PAR RÔLE METIER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2.1 Mode Spectateur : Achat d'un Billet &amp; Gestion du Wallet Mobile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1 (Boutique) : </w:t>
      </w:r>
      <w:r>
        <w:t>Positionnez le sélecteur de rôle en haut à droite sur '🎟️ Spectateur / E-Commerce'.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2 (Sélection Match) : </w:t>
      </w:r>
      <w:r>
        <w:t>Dans l'onglet 'Boutique Matchs', utilisez la barre de recherche ou parcourez la liste des matchs officiels (ex: MAROC vs FRANCE). Cliquez sur 'Réserver Siège 2D'.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3 (Choix 2D Siège) : </w:t>
      </w:r>
      <w:r>
        <w:t>L'application affiche le plan 2D interactif du stade. Sélectionnez une tribune (Nord, Sud, Est, VIP Lounge) et cliquez sur un siège vert disponible.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4 (Validation Billet) : </w:t>
      </w:r>
      <w:r>
        <w:t>Complétez le nom et le CIN de l'acheteur dans le formulaire latéral, puis cliquez sur 'Valider &amp; Générer Billet QR Code'.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5 (Impression/PDF) : </w:t>
      </w:r>
      <w:r>
        <w:t>La fenêtre modale affiche le billet officiel doté du QR Code Checksum Mode 4. Cliquez sur 'Imprimer Billet PDF' ou enregistrez le billet.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6 (Wallet Mobile) : </w:t>
      </w:r>
      <w:r>
        <w:t>Accédez à l'onglet 'Mes Billets / Wallet' pour retrouver l'ensemble de vos billets réservés, afficher leurs QR Codes dynamiques et vérifier leur statut ('VALIDE' / 'SCANNE').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2.2 Mode Agent Caissier POS : Vente Physique Express en 3 Clics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1 (Connexion Guichet) : </w:t>
      </w:r>
      <w:r>
        <w:t>Sélectionnez le rôle '🖥️ Agent Caissier POS (3-Clics)' dans l'en-tête.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2 (Clic 1 - Match) : </w:t>
      </w:r>
      <w:r>
        <w:t>CLIC 1 : Cliquez sur le match souhaité dans la colonne de gauche (ex: WYDAD vs RAJA).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3 (Clic 2 - Catégorie) : </w:t>
      </w:r>
      <w:r>
        <w:t>CLIC 2 : Sélectionnez la catégorie de tribune (ex: Tribune Est à 250 DH) et ajustez la quantité de billets via les boutons +/-.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4 (Clic 3 - Encaissement) : </w:t>
      </w:r>
      <w:r>
        <w:t>CLIC 3 : Choisissez le mode de règlement (Espèces / Carte CBO) et cliquez sur le grand bouton vert 'ENCAISSER ET IMPRIMER (3/3)'.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5 (Émission Billet) : </w:t>
      </w:r>
      <w:r>
        <w:t>L'impression du reçu thermique s'effectue automatiquement. Le chiffre d'affaires cumulé du caissier est mis à jour en haut à droite.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2.3 Mode Agent Contrôleur PDA : Scanner d'Accès &amp; Interception des Fraudes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1 (Accès Scanner) : </w:t>
      </w:r>
      <w:r>
        <w:t>Basculez le rôle sur '📱 Agent Contrôleur PDA (Scanner)'. L'onglet 'Scanner PDA (&lt; 0,5s)' s'ouvre automatiquement.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2 (Sélection Billet) : </w:t>
      </w:r>
      <w:r>
        <w:t>Sélectionnez un billet valide dans la liste déroulante de test (ou présentez le QR Code devant le scanner physique).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3 (Validation 0.12s) : </w:t>
      </w:r>
      <w:r>
        <w:t>Cliquez sur 'Scanner Billet'. Le système traite le code en 0,12 seconde : un signal sonore aigu d'autorisation retentit et un écran vert s'affiche avec le nom du spectateur et la géolocalisation de son siège.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4 (Alerte Fraude) : </w:t>
      </w:r>
      <w:r>
        <w:t>Pour tester la détection anti-fraude, réessayez de scanner le même billet. Le système identifie le doublon en temps réel, affiche un écran rouge d'alerte 'ACCÈS REFUSÉ — FRAUDE / DOUBLON' et émet une alarme sonore grave.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2.4 Mode Administrateur &amp; PC Sécurité : Supervision &amp; Gestion d'Événements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1 (Accès Admin) : </w:t>
      </w:r>
      <w:r>
        <w:t>Sélectionnez le rôle '👑 Admin Stade / Organisateur'. L'onglet 'Supervision &amp; Stats' s'affiche.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2 (Supervision Jauge) : </w:t>
      </w:r>
      <w:r>
        <w:t>Observez la jauge de remplissage du stade et les compteurs d'accès mis à jour en temps réel.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3 (Analytics Chart.js) : </w:t>
      </w:r>
      <w:r>
        <w:t>Consultez les graphiques interactifs Chart.js (courbe d'affluence des entrées par heure et camembert de répartition des ventes par tribune).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4 (Création Match) : </w:t>
      </w:r>
      <w:r>
        <w:t>Pour créer un nouvel événement, rendez-vous dans l'onglet 'Gestion Événements', cliquez sur 'Nouvel Événement', saisissez les informations du match et le tarif de base, puis validez.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5 (Export CSV) : </w:t>
      </w:r>
      <w:r>
        <w:t>Cliquez sur le bouton 'Exporter Rapport CSV' dans le dashboard pour télécharger le registre complet des accès en format CSV.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3. PROCÉDURES SPÉCIALES &amp; PROTOCOLES DE SÉCURITÉ (FIFA READY)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3.1 Procédure en cas de Coupure Réseau (Mode Offline)</w:t>
      </w:r>
    </w:p>
    <w:p>
      <w:pPr>
        <w:spacing w:before="0" w:after="100" w:line="276" w:lineRule="auto"/>
      </w:pPr>
      <w:r>
        <w:rPr>
          <w:i w:val="0"/>
        </w:rPr>
        <w:t>Si la liaison réseau ou Wi-Fi du stade est interrompue pendant un événement 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Basculement Manuel/Auto : </w:t>
      </w:r>
      <w:r>
        <w:t>Cliquez sur le bouton 'En Ligne (Online)' dans le header supérieur. Le voyant bascule au jaune et affiche 'Mode Offline (Cache Local)'.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Validation Autonome : </w:t>
      </w:r>
      <w:r>
        <w:t>Les terminaux PDA et tourniquets continuent de valider les billets à 100% sans le moindre ralentissement via le registre d'accès conservé dans le cache LocalStorage.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Resynchronisation : </w:t>
      </w:r>
      <w:r>
        <w:t>Dès rétablissement du réseau, re-cliquez sur le bouton. L'application synchronise automatiquement l'ensemble des accès validés en mode déconnecté avec la base centrale.</w:t>
      </w:r>
    </w:p>
    <w:p>
      <w:pPr>
        <w:keepNext/>
        <w:spacing w:before="280" w:after="120"/>
      </w:pPr>
      <w:r>
        <w:rPr>
          <w:b/>
          <w:color w:val="D97706"/>
          <w:sz w:val="26"/>
        </w:rPr>
        <w:t>3.2 Rechargement du Compte Cashless Sans Contact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1 : </w:t>
      </w:r>
      <w:r>
        <w:t>Cliquez sur le badge 'Solde Cashless' présent dans la barre supérieure.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2 : </w:t>
      </w:r>
      <w:r>
        <w:t>Sélectionnez un montant pré-configuré (100 DH, 250 DH, 500 DH) ou saisissez un montant personnalisé.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Étape 3 : </w:t>
      </w:r>
      <w:r>
        <w:t>Cliquez sur 'Valider le Rechargement'. Le solde est crédité instantanément et mis à jour à l'écran.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4. DIAGNOSTIC ET FAQ TECHNIQUE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Comment accéder à l'application ? : </w:t>
      </w:r>
      <w:r>
        <w:t>L'application s'exécute sur http://localhost:8099/. Assurez-vous d'avoir lancé le serveur web local.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Pourquoi le port 8099 est-il utilisé ? : </w:t>
      </w:r>
      <w:r>
        <w:t>Le port 3000 étant réservé sur votre machine, l'application a été déplacée sur le port 8099.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Que faire si les graphiques ou styles manquent ? : </w:t>
      </w:r>
      <w:r>
        <w:t>Vérifiez que votre connexion Internet est active au chargement de la page afin que le CDN TailwindCSS se charge. Effectuez un rafraîchissement avec F5.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 xml:space="preserve">Somayar S.A.R.L. AU — Official Production Web Application User Guide —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GUIDE D'UTILISATION OFFICIEL — APPLICATION WEB COMPLÈTE E-TICKET 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