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EC2E7" w14:textId="77777777" w:rsidR="00000000" w:rsidRDefault="00000000">
      <w:pPr>
        <w:pStyle w:val="a3"/>
        <w:rPr>
          <w14:ligatures w14:val="none"/>
        </w:rPr>
      </w:pPr>
      <w:r>
        <w:t>[Company Name] Security Awareness &amp; Training Policy</w:t>
      </w:r>
    </w:p>
    <w:p w14:paraId="7AF81F29" w14:textId="77777777" w:rsidR="00000000" w:rsidRDefault="00000000">
      <w:pPr>
        <w:pStyle w:val="a3"/>
      </w:pPr>
      <w:r>
        <w:rPr>
          <w:rStyle w:val="a4"/>
        </w:rPr>
        <w:t>Document Version:</w:t>
      </w:r>
      <w:r>
        <w:t xml:space="preserve"> 1.0 </w:t>
      </w:r>
      <w:r>
        <w:rPr>
          <w:rStyle w:val="a4"/>
        </w:rPr>
        <w:t>Date:</w:t>
      </w:r>
      <w:r>
        <w:t xml:space="preserve"> March 11, 2025</w:t>
      </w:r>
    </w:p>
    <w:p w14:paraId="1BD062DB" w14:textId="77777777" w:rsidR="00000000" w:rsidRDefault="00000000">
      <w:pPr>
        <w:pStyle w:val="2"/>
        <w:rPr>
          <w:rFonts w:eastAsia="Times New Roman"/>
        </w:rPr>
      </w:pPr>
      <w:r>
        <w:rPr>
          <w:rFonts w:eastAsia="Times New Roman"/>
        </w:rPr>
        <w:t>1. Overview</w:t>
      </w:r>
    </w:p>
    <w:p w14:paraId="246D21E2" w14:textId="77777777" w:rsidR="00000000" w:rsidRDefault="00000000">
      <w:pPr>
        <w:pStyle w:val="a3"/>
      </w:pPr>
      <w:r>
        <w:t>This Security Awareness and Training Policy outlines [Company Name]'s commitment to educating employees, contractors, and vendors about information security risks and best practices. It establishes a program to ensure that all personnel understand their responsibilities in protecting company data and systems.</w:t>
      </w:r>
    </w:p>
    <w:p w14:paraId="09B9A908" w14:textId="77777777" w:rsidR="00000000" w:rsidRDefault="00000000">
      <w:pPr>
        <w:pStyle w:val="2"/>
        <w:rPr>
          <w:rFonts w:eastAsia="Times New Roman"/>
        </w:rPr>
      </w:pPr>
      <w:r>
        <w:rPr>
          <w:rFonts w:eastAsia="Times New Roman"/>
        </w:rPr>
        <w:t>2. Purpose</w:t>
      </w:r>
    </w:p>
    <w:p w14:paraId="329647C9" w14:textId="77777777" w:rsidR="00000000" w:rsidRDefault="00000000">
      <w:pPr>
        <w:pStyle w:val="a3"/>
      </w:pPr>
      <w:r>
        <w:t>The purpose of this policy is to:</w:t>
      </w:r>
    </w:p>
    <w:p w14:paraId="4A4CC67B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Raise awareness of information security threats and vulnerabilities.</w:t>
      </w:r>
    </w:p>
    <w:p w14:paraId="7E673C10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Educate personnel about their roles and responsibilities in protecting company information.</w:t>
      </w:r>
    </w:p>
    <w:p w14:paraId="59783AC8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Reduce the risk of security incidents caused by human error.</w:t>
      </w:r>
    </w:p>
    <w:p w14:paraId="7473E5FE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Promote a culture of security awareness within the organization.</w:t>
      </w:r>
    </w:p>
    <w:p w14:paraId="1D4B2B39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Comply with any relevant regulatory requirements related to security training.</w:t>
      </w:r>
    </w:p>
    <w:p w14:paraId="67C5FD8D" w14:textId="77777777" w:rsidR="00000000" w:rsidRDefault="00000000">
      <w:pPr>
        <w:pStyle w:val="2"/>
        <w:rPr>
          <w:rFonts w:eastAsia="Times New Roman"/>
        </w:rPr>
      </w:pPr>
      <w:r>
        <w:rPr>
          <w:rFonts w:eastAsia="Times New Roman"/>
        </w:rPr>
        <w:t>3. Scope</w:t>
      </w:r>
    </w:p>
    <w:p w14:paraId="319CEDE1" w14:textId="77777777" w:rsidR="00000000" w:rsidRDefault="00000000">
      <w:pPr>
        <w:pStyle w:val="a3"/>
      </w:pPr>
      <w:r>
        <w:t>This policy applies to all employees, contractors, vendors, and any other individuals who access or use [Company Name]'s information systems, data, or facilities.</w:t>
      </w:r>
    </w:p>
    <w:p w14:paraId="6C5E9A8A" w14:textId="77777777" w:rsidR="00000000" w:rsidRDefault="00000000">
      <w:pPr>
        <w:pStyle w:val="2"/>
        <w:rPr>
          <w:rFonts w:eastAsia="Times New Roman"/>
        </w:rPr>
      </w:pPr>
      <w:r>
        <w:rPr>
          <w:rFonts w:eastAsia="Times New Roman"/>
        </w:rPr>
        <w:t>4. Policy</w:t>
      </w:r>
    </w:p>
    <w:p w14:paraId="045B9D1E" w14:textId="77777777" w:rsidR="00000000" w:rsidRDefault="00000000">
      <w:pPr>
        <w:pStyle w:val="3"/>
        <w:rPr>
          <w:rFonts w:eastAsia="Times New Roman"/>
        </w:rPr>
      </w:pPr>
      <w:r>
        <w:rPr>
          <w:rFonts w:eastAsia="Times New Roman"/>
        </w:rPr>
        <w:t>4.1. Training Program</w:t>
      </w:r>
    </w:p>
    <w:p w14:paraId="49A73A7A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[Company Name] will implement a security awareness and training program that includes the following components:</w:t>
      </w:r>
    </w:p>
    <w:p w14:paraId="2F7B251A" w14:textId="77777777" w:rsidR="00000000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Initial Training:</w:t>
      </w:r>
      <w:r>
        <w:rPr>
          <w:rFonts w:eastAsia="Times New Roman"/>
        </w:rPr>
        <w:t xml:space="preserve"> All new hires will receive security awareness training as part of their onboarding process.</w:t>
      </w:r>
    </w:p>
    <w:p w14:paraId="224B1490" w14:textId="77777777" w:rsidR="00000000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Regular Training:</w:t>
      </w:r>
      <w:r>
        <w:rPr>
          <w:rFonts w:eastAsia="Times New Roman"/>
        </w:rPr>
        <w:t xml:space="preserve"> All personnel will receive ongoing security awareness training at least annually.</w:t>
      </w:r>
    </w:p>
    <w:p w14:paraId="3560A20B" w14:textId="77777777" w:rsidR="00000000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Targeted Training:</w:t>
      </w:r>
      <w:r>
        <w:rPr>
          <w:rFonts w:eastAsia="Times New Roman"/>
        </w:rPr>
        <w:t xml:space="preserve"> Specific training may be provided to individuals with specific roles or responsibilities (e.g., those handling sensitive data).</w:t>
      </w:r>
    </w:p>
    <w:p w14:paraId="57354FA5" w14:textId="77777777" w:rsidR="00000000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Training Methods:</w:t>
      </w:r>
      <w:r>
        <w:rPr>
          <w:rFonts w:eastAsia="Times New Roman"/>
        </w:rPr>
        <w:t xml:space="preserve"> Training may be delivered through various methods, including:</w:t>
      </w:r>
    </w:p>
    <w:p w14:paraId="333D4A01" w14:textId="77777777" w:rsidR="00000000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Online modules.</w:t>
      </w:r>
    </w:p>
    <w:p w14:paraId="514CD2C4" w14:textId="77777777" w:rsidR="00000000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In-person presentations.</w:t>
      </w:r>
    </w:p>
    <w:p w14:paraId="0B3E9135" w14:textId="77777777" w:rsidR="00000000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Newsletters or email updates.</w:t>
      </w:r>
    </w:p>
    <w:p w14:paraId="7A555639" w14:textId="77777777" w:rsidR="00000000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Posters or other visual aids.</w:t>
      </w:r>
    </w:p>
    <w:p w14:paraId="36D9BCD9" w14:textId="77777777" w:rsidR="00000000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Simulated phishing exercises.</w:t>
      </w:r>
    </w:p>
    <w:p w14:paraId="5A2E9949" w14:textId="77777777" w:rsidR="00000000" w:rsidRDefault="00000000">
      <w:pPr>
        <w:pStyle w:val="3"/>
        <w:rPr>
          <w:rFonts w:eastAsia="Times New Roman"/>
        </w:rPr>
      </w:pPr>
      <w:r>
        <w:rPr>
          <w:rFonts w:eastAsia="Times New Roman"/>
        </w:rPr>
        <w:t>4.2. Training Content</w:t>
      </w:r>
    </w:p>
    <w:p w14:paraId="48BB7829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security awareness and training program will cover the following topics, at a minimum:</w:t>
      </w:r>
    </w:p>
    <w:p w14:paraId="5AFD9349" w14:textId="77777777" w:rsidR="00000000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Password security.</w:t>
      </w:r>
    </w:p>
    <w:p w14:paraId="4D0841EB" w14:textId="77777777" w:rsidR="00000000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Phishing and social engineering.</w:t>
      </w:r>
    </w:p>
    <w:p w14:paraId="50D5AB83" w14:textId="77777777" w:rsidR="00000000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Malware prevention.</w:t>
      </w:r>
    </w:p>
    <w:p w14:paraId="3021A3F2" w14:textId="77777777" w:rsidR="00000000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Data security and handling.</w:t>
      </w:r>
    </w:p>
    <w:p w14:paraId="159B4F36" w14:textId="77777777" w:rsidR="00000000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Acceptable use of company resources.</w:t>
      </w:r>
    </w:p>
    <w:p w14:paraId="023A8B5C" w14:textId="77777777" w:rsidR="00000000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Incident reporting.</w:t>
      </w:r>
    </w:p>
    <w:p w14:paraId="1B00F981" w14:textId="77777777" w:rsidR="00000000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Physical security.</w:t>
      </w:r>
    </w:p>
    <w:p w14:paraId="0F707C5F" w14:textId="77777777" w:rsidR="00000000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Remote work security.</w:t>
      </w:r>
    </w:p>
    <w:p w14:paraId="695FFCF6" w14:textId="77777777" w:rsidR="00000000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Relevant company policies (e.g., Acceptable Use Policy, Data Classification &amp; Handling Policy).</w:t>
      </w:r>
    </w:p>
    <w:p w14:paraId="227848E7" w14:textId="77777777" w:rsidR="00000000" w:rsidRDefault="00000000">
      <w:pPr>
        <w:pStyle w:val="3"/>
        <w:rPr>
          <w:rFonts w:eastAsia="Times New Roman"/>
        </w:rPr>
      </w:pPr>
      <w:r>
        <w:rPr>
          <w:rFonts w:eastAsia="Times New Roman"/>
        </w:rPr>
        <w:t>4.3. Responsibilities</w:t>
      </w:r>
    </w:p>
    <w:p w14:paraId="7B919018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Management:</w:t>
      </w:r>
      <w:r>
        <w:rPr>
          <w:rFonts w:eastAsia="Times New Roman"/>
        </w:rPr>
        <w:t xml:space="preserve"> Is responsible for providing resources and support for the security awareness and training program.</w:t>
      </w:r>
    </w:p>
    <w:p w14:paraId="1A51E22E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[Office Manager/Designated Person]:</w:t>
      </w:r>
      <w:r>
        <w:rPr>
          <w:rFonts w:eastAsia="Times New Roman"/>
        </w:rPr>
        <w:t xml:space="preserve"> Is responsible for developing, implementing, and maintaining the training program.</w:t>
      </w:r>
    </w:p>
    <w:p w14:paraId="525EC31F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IT Support (Internal or External):</w:t>
      </w:r>
      <w:r>
        <w:rPr>
          <w:rFonts w:eastAsia="Times New Roman"/>
        </w:rPr>
        <w:t xml:space="preserve"> May assist with the technical aspects of training delivery and content development.</w:t>
      </w:r>
    </w:p>
    <w:p w14:paraId="18704FE2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All Personnel:</w:t>
      </w:r>
      <w:r>
        <w:rPr>
          <w:rFonts w:eastAsia="Times New Roman"/>
        </w:rPr>
        <w:t xml:space="preserve"> Are responsible for completing required security awareness training and applying the knowledge and skills learned to their daily work.</w:t>
      </w:r>
    </w:p>
    <w:p w14:paraId="27B55FDA" w14:textId="77777777" w:rsidR="00000000" w:rsidRDefault="00000000">
      <w:pPr>
        <w:pStyle w:val="3"/>
        <w:rPr>
          <w:rFonts w:eastAsia="Times New Roman"/>
        </w:rPr>
      </w:pPr>
      <w:r>
        <w:rPr>
          <w:rFonts w:eastAsia="Times New Roman"/>
        </w:rPr>
        <w:t>4.4. Training Records</w:t>
      </w:r>
    </w:p>
    <w:p w14:paraId="742B045C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[Company Name] will maintain records of all security awareness training completed by personnel.</w:t>
      </w:r>
    </w:p>
    <w:p w14:paraId="31533948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These records will be used to track compliance with this policy.</w:t>
      </w:r>
    </w:p>
    <w:p w14:paraId="60C93C5F" w14:textId="77777777" w:rsidR="00000000" w:rsidRDefault="00000000">
      <w:pPr>
        <w:pStyle w:val="3"/>
        <w:rPr>
          <w:rFonts w:eastAsia="Times New Roman"/>
        </w:rPr>
      </w:pPr>
      <w:r>
        <w:rPr>
          <w:rFonts w:eastAsia="Times New Roman"/>
        </w:rPr>
        <w:t>4.5. Program Evaluation</w:t>
      </w:r>
    </w:p>
    <w:p w14:paraId="231DF1B7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security awareness and training program will be evaluated regularly to ensure its effectiveness.</w:t>
      </w:r>
    </w:p>
    <w:p w14:paraId="4ECEADDB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Feedback from personnel will be collected and used to improve the program.</w:t>
      </w:r>
    </w:p>
    <w:p w14:paraId="69F0831F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Metrics, such as phishing simulation click rates, may be used to assess the program's impact.</w:t>
      </w:r>
    </w:p>
    <w:p w14:paraId="4AE330ED" w14:textId="77777777" w:rsidR="00000000" w:rsidRDefault="0000000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5. Compliance</w:t>
      </w:r>
    </w:p>
    <w:p w14:paraId="08D8C6D2" w14:textId="77777777" w:rsidR="00000000" w:rsidRDefault="00000000">
      <w:pPr>
        <w:pStyle w:val="a3"/>
      </w:pPr>
      <w:r>
        <w:t>Failure to complete required security awareness training may result in disciplinary action.</w:t>
      </w:r>
    </w:p>
    <w:p w14:paraId="7F502E24" w14:textId="77777777" w:rsidR="00000000" w:rsidRDefault="00000000">
      <w:pPr>
        <w:pStyle w:val="2"/>
        <w:rPr>
          <w:rFonts w:eastAsia="Times New Roman"/>
        </w:rPr>
      </w:pPr>
      <w:r>
        <w:rPr>
          <w:rFonts w:eastAsia="Times New Roman"/>
        </w:rPr>
        <w:t>6. Revision History</w:t>
      </w:r>
    </w:p>
    <w:tbl>
      <w:tblPr>
        <w:tblStyle w:val="OPExcelTableContent-3481"/>
        <w:tblW w:w="5000" w:type="pct"/>
        <w:tblLook w:val="01E0" w:firstRow="1" w:lastRow="1" w:firstColumn="1" w:lastColumn="1" w:noHBand="0" w:noVBand="0"/>
      </w:tblPr>
      <w:tblGrid>
        <w:gridCol w:w="1602"/>
        <w:gridCol w:w="2581"/>
        <w:gridCol w:w="1739"/>
        <w:gridCol w:w="3654"/>
      </w:tblGrid>
      <w:tr w:rsidR="000B0AE5" w14:paraId="47E7766A" w14:textId="77777777" w:rsidTr="000B0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tcW w:w="820" w:type="pct"/>
            <w:hideMark/>
          </w:tcPr>
          <w:p w14:paraId="420722B3" w14:textId="77777777" w:rsidR="00000000" w:rsidRDefault="00000000">
            <w:pPr>
              <w:rPr>
                <w:rFonts w:eastAsia="Times New Roman"/>
                <w:bCs/>
              </w:rPr>
            </w:pPr>
            <w:r>
              <w:rPr>
                <w:rFonts w:eastAsia="Times New Roman"/>
                <w:b w:val="0"/>
                <w:bCs/>
              </w:rPr>
              <w:t>Version</w:t>
            </w:r>
          </w:p>
        </w:tc>
        <w:tc>
          <w:tcPr>
            <w:tcW w:w="1321" w:type="pct"/>
            <w:hideMark/>
          </w:tcPr>
          <w:p w14:paraId="26CAFE2D" w14:textId="77777777" w:rsidR="00000000" w:rsidRDefault="00000000">
            <w:pPr>
              <w:rPr>
                <w:rFonts w:eastAsia="Times New Roman"/>
                <w:b w:val="0"/>
                <w:bCs/>
              </w:rPr>
            </w:pPr>
            <w:r>
              <w:rPr>
                <w:rFonts w:eastAsia="Times New Roman"/>
                <w:b w:val="0"/>
                <w:bCs/>
              </w:rPr>
              <w:t>Date</w:t>
            </w:r>
          </w:p>
        </w:tc>
        <w:tc>
          <w:tcPr>
            <w:tcW w:w="890" w:type="pct"/>
            <w:hideMark/>
          </w:tcPr>
          <w:p w14:paraId="5485D352" w14:textId="77777777" w:rsidR="00000000" w:rsidRDefault="00000000">
            <w:pPr>
              <w:rPr>
                <w:rFonts w:eastAsia="Times New Roman"/>
                <w:b w:val="0"/>
                <w:bCs/>
              </w:rPr>
            </w:pPr>
            <w:r>
              <w:rPr>
                <w:rFonts w:eastAsia="Times New Roman"/>
                <w:b w:val="0"/>
                <w:bCs/>
              </w:rPr>
              <w:t>Author</w:t>
            </w:r>
          </w:p>
        </w:tc>
        <w:tc>
          <w:tcPr>
            <w:tcW w:w="1871" w:type="pct"/>
            <w:hideMark/>
          </w:tcPr>
          <w:p w14:paraId="2D08DBDD" w14:textId="77777777" w:rsidR="00000000" w:rsidRDefault="00000000">
            <w:pPr>
              <w:rPr>
                <w:rFonts w:eastAsia="Times New Roman"/>
                <w:b w:val="0"/>
                <w:bCs/>
              </w:rPr>
            </w:pPr>
            <w:r>
              <w:rPr>
                <w:rFonts w:eastAsia="Times New Roman"/>
                <w:b w:val="0"/>
                <w:bCs/>
              </w:rPr>
              <w:t>Description of Change</w:t>
            </w:r>
          </w:p>
        </w:tc>
      </w:tr>
      <w:tr w:rsidR="000B0AE5" w14:paraId="5C9B457E" w14:textId="77777777" w:rsidTr="000B0AE5">
        <w:trPr>
          <w:trHeight w:val="499"/>
        </w:trPr>
        <w:tc>
          <w:tcPr>
            <w:tcW w:w="820" w:type="pct"/>
            <w:hideMark/>
          </w:tcPr>
          <w:p w14:paraId="15B6A5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1321" w:type="pct"/>
            <w:hideMark/>
          </w:tcPr>
          <w:p w14:paraId="1AEA07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11, 2025</w:t>
            </w:r>
          </w:p>
        </w:tc>
        <w:tc>
          <w:tcPr>
            <w:tcW w:w="890" w:type="pct"/>
            <w:hideMark/>
          </w:tcPr>
          <w:p w14:paraId="1F2A02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Shijie Yin</w:t>
            </w:r>
          </w:p>
        </w:tc>
        <w:tc>
          <w:tcPr>
            <w:tcW w:w="1871" w:type="pct"/>
            <w:hideMark/>
          </w:tcPr>
          <w:p w14:paraId="299BE4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Initial Policy Creation</w:t>
            </w:r>
          </w:p>
        </w:tc>
      </w:tr>
    </w:tbl>
    <w:p w14:paraId="4BC5D7ED" w14:textId="77777777" w:rsidR="00860D17" w:rsidRDefault="00860D17">
      <w:pPr>
        <w:rPr>
          <w:rFonts w:eastAsia="Times New Roman"/>
        </w:rPr>
      </w:pPr>
    </w:p>
    <w:sectPr w:rsidR="00860D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070"/>
    <w:multiLevelType w:val="multilevel"/>
    <w:tmpl w:val="935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00F4"/>
    <w:multiLevelType w:val="multilevel"/>
    <w:tmpl w:val="711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641E"/>
    <w:multiLevelType w:val="multilevel"/>
    <w:tmpl w:val="3C8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327D5"/>
    <w:multiLevelType w:val="multilevel"/>
    <w:tmpl w:val="BD4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B6757"/>
    <w:multiLevelType w:val="multilevel"/>
    <w:tmpl w:val="815E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02B54"/>
    <w:multiLevelType w:val="multilevel"/>
    <w:tmpl w:val="D3B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974798">
    <w:abstractNumId w:val="4"/>
  </w:num>
  <w:num w:numId="2" w16cid:durableId="1026757760">
    <w:abstractNumId w:val="1"/>
  </w:num>
  <w:num w:numId="3" w16cid:durableId="19164550">
    <w:abstractNumId w:val="2"/>
  </w:num>
  <w:num w:numId="4" w16cid:durableId="679621838">
    <w:abstractNumId w:val="0"/>
  </w:num>
  <w:num w:numId="5" w16cid:durableId="25257471">
    <w:abstractNumId w:val="5"/>
  </w:num>
  <w:num w:numId="6" w16cid:durableId="168625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C3C"/>
    <w:rsid w:val="000B0AE5"/>
    <w:rsid w:val="00263548"/>
    <w:rsid w:val="005A4C3C"/>
    <w:rsid w:val="00860D17"/>
    <w:rsid w:val="00B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8E98"/>
  <w15:docId w15:val="{9AD66B21-C889-4C77-B6E4-FFA7FE0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Pr>
      <w:b/>
      <w:bCs/>
    </w:rPr>
  </w:style>
  <w:style w:type="table" w:customStyle="1" w:styleId="OPExcelTableContent-3481">
    <w:name w:val="OP_ExcelTableContent-3481"/>
    <w:basedOn w:val="a1"/>
    <w:rsid w:val="000B0AE5"/>
    <w:rPr>
      <w:color w:val="000000"/>
    </w:rPr>
    <w:tblPr>
      <w:tblBorders>
        <w:top w:val="single" w:sz="4" w:space="0" w:color="FFC94A"/>
        <w:left w:val="single" w:sz="4" w:space="0" w:color="FFC94A"/>
        <w:bottom w:val="single" w:sz="4" w:space="0" w:color="FFC94A"/>
        <w:right w:val="single" w:sz="4" w:space="0" w:color="FFC94A"/>
        <w:insideH w:val="single" w:sz="4" w:space="0" w:color="FFC94A"/>
        <w:insideV w:val="single" w:sz="4" w:space="0" w:color="FFC94A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FFC94A"/>
          <w:left w:val="single" w:sz="4" w:space="0" w:color="FFC94A"/>
          <w:bottom w:val="single" w:sz="4" w:space="0" w:color="FFC94A"/>
          <w:right w:val="single" w:sz="4" w:space="0" w:color="FFC94A"/>
          <w:insideH w:val="single" w:sz="4" w:space="0" w:color="FFC94A"/>
          <w:insideV w:val="single" w:sz="4" w:space="0" w:color="FFC94A"/>
        </w:tcBorders>
        <w:shd w:val="clear" w:color="auto" w:fill="FFC94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Shijie Yin</cp:lastModifiedBy>
  <cp:revision>4</cp:revision>
  <dcterms:created xsi:type="dcterms:W3CDTF">2025-03-11T17:48:00Z</dcterms:created>
  <dcterms:modified xsi:type="dcterms:W3CDTF">2025-03-11T17:49:00Z</dcterms:modified>
</cp:coreProperties>
</file>