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[Company Name]</w:t>
      </w:r>
      <w:r>
        <w:t xml:space="preserve"> </w:t>
      </w:r>
      <w:r>
        <w:t xml:space="preserve">Business Continuity Plan</w:t>
      </w:r>
    </w:p>
    <w:p>
      <w:pPr>
        <w:pStyle w:val="BodyText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March 7, 2025</w:t>
      </w:r>
    </w:p>
    <w:bookmarkStart w:id="20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Business Continuity Plan (BCP) outlines the procedures [Company Name] will follow to maintain or resume critical business functions in the event of a disruption. It aims to minimize the impact of disruptions on operations, finances, and reputation. This plan applies to all employees and covers all critical business functions.</w:t>
      </w:r>
    </w:p>
    <w:bookmarkEnd w:id="20"/>
    <w:bookmarkStart w:id="21" w:name="purpose"/>
    <w:p>
      <w:pPr>
        <w:pStyle w:val="Heading2"/>
      </w:pPr>
      <w:r>
        <w:t xml:space="preserve">2. Purpose</w:t>
      </w:r>
    </w:p>
    <w:p>
      <w:pPr>
        <w:pStyle w:val="FirstParagraph"/>
      </w:pPr>
      <w:r>
        <w:t xml:space="preserve">The purpose of this plan is to:</w:t>
      </w:r>
    </w:p>
    <w:p>
      <w:pPr>
        <w:numPr>
          <w:ilvl w:val="0"/>
          <w:numId w:val="1001"/>
        </w:numPr>
        <w:pStyle w:val="Compact"/>
      </w:pPr>
      <w:r>
        <w:t xml:space="preserve">Ensure the continuation of essential business operations during and after a disruption.</w:t>
      </w:r>
    </w:p>
    <w:p>
      <w:pPr>
        <w:numPr>
          <w:ilvl w:val="0"/>
          <w:numId w:val="1001"/>
        </w:numPr>
        <w:pStyle w:val="Compact"/>
      </w:pPr>
      <w:r>
        <w:t xml:space="preserve">Minimize financial losses and operational downtime.</w:t>
      </w:r>
    </w:p>
    <w:p>
      <w:pPr>
        <w:numPr>
          <w:ilvl w:val="0"/>
          <w:numId w:val="1001"/>
        </w:numPr>
        <w:pStyle w:val="Compact"/>
      </w:pPr>
      <w:r>
        <w:t xml:space="preserve">Protect the safety and well-being of employees.</w:t>
      </w:r>
    </w:p>
    <w:p>
      <w:pPr>
        <w:numPr>
          <w:ilvl w:val="0"/>
          <w:numId w:val="1001"/>
        </w:numPr>
        <w:pStyle w:val="Compact"/>
      </w:pPr>
      <w:r>
        <w:t xml:space="preserve">Maintain customer service and confidence.</w:t>
      </w:r>
    </w:p>
    <w:p>
      <w:pPr>
        <w:numPr>
          <w:ilvl w:val="0"/>
          <w:numId w:val="1001"/>
        </w:numPr>
        <w:pStyle w:val="Compact"/>
      </w:pPr>
      <w:r>
        <w:t xml:space="preserve">Comply with any relevant regulatory requirements.</w:t>
      </w:r>
    </w:p>
    <w:p>
      <w:pPr>
        <w:numPr>
          <w:ilvl w:val="0"/>
          <w:numId w:val="1001"/>
        </w:numPr>
        <w:pStyle w:val="Compact"/>
      </w:pPr>
      <w:r>
        <w:t xml:space="preserve">Provide a framework for recovery and restoration of normal operations.</w:t>
      </w:r>
    </w:p>
    <w:bookmarkEnd w:id="21"/>
    <w:bookmarkStart w:id="22" w:name="scope"/>
    <w:p>
      <w:pPr>
        <w:pStyle w:val="Heading2"/>
      </w:pPr>
      <w:r>
        <w:t xml:space="preserve">3. Scope</w:t>
      </w:r>
    </w:p>
    <w:p>
      <w:pPr>
        <w:pStyle w:val="FirstParagraph"/>
      </w:pPr>
      <w:r>
        <w:t xml:space="preserve">This plan addresses disruptions that could significantly impact [Company Name]’s ability to operate, including but not limited to: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Natural Disasters:</w:t>
      </w:r>
      <w:r>
        <w:t xml:space="preserve"> </w:t>
      </w:r>
      <w:r>
        <w:t xml:space="preserve">Earthquakes, floods, fires, severe weather.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Technology Failures:</w:t>
      </w:r>
      <w:r>
        <w:t xml:space="preserve"> </w:t>
      </w:r>
      <w:r>
        <w:t xml:space="preserve">System outages, network failures, data loss.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Cyberattacks:</w:t>
      </w:r>
      <w:r>
        <w:t xml:space="preserve"> </w:t>
      </w:r>
      <w:r>
        <w:t xml:space="preserve">Malware, ransomware, denial-of-service attacks.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Physical Security Incidents:</w:t>
      </w:r>
      <w:r>
        <w:t xml:space="preserve"> </w:t>
      </w:r>
      <w:r>
        <w:t xml:space="preserve">Break-ins, vandalism, theft.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Utility Outages:</w:t>
      </w:r>
      <w:r>
        <w:t xml:space="preserve"> </w:t>
      </w:r>
      <w:r>
        <w:t xml:space="preserve">Power failures, water supply disruptions.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Pandemics/Public Health Emergencies:</w:t>
      </w:r>
      <w:r>
        <w:t xml:space="preserve"> </w:t>
      </w:r>
      <w:r>
        <w:t xml:space="preserve">Widespread illness affecting staff availability.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Supply Chain Disruptions:</w:t>
      </w:r>
      <w:r>
        <w:t xml:space="preserve"> </w:t>
      </w:r>
      <w:r>
        <w:t xml:space="preserve">Inability to obtain critical materials or services.</w:t>
      </w:r>
    </w:p>
    <w:bookmarkEnd w:id="22"/>
    <w:bookmarkStart w:id="28" w:name="policy"/>
    <w:p>
      <w:pPr>
        <w:pStyle w:val="Heading2"/>
      </w:pPr>
      <w:r>
        <w:t xml:space="preserve">4. Policy</w:t>
      </w:r>
    </w:p>
    <w:bookmarkStart w:id="23" w:name="business-impact-analysis-bia"/>
    <w:p>
      <w:pPr>
        <w:pStyle w:val="Heading3"/>
      </w:pPr>
      <w:r>
        <w:t xml:space="preserve">4.1. Business Impact Analysis (BIA)</w:t>
      </w:r>
    </w:p>
    <w:p>
      <w:pPr>
        <w:numPr>
          <w:ilvl w:val="0"/>
          <w:numId w:val="1003"/>
        </w:numPr>
        <w:pStyle w:val="Compact"/>
      </w:pPr>
      <w:r>
        <w:t xml:space="preserve">A Business Impact Analysis (BIA) has been conducted (or will be conducted) to identify critical business functions, their dependencies, and the potential impact of disruptions.</w:t>
      </w:r>
      <w:r>
        <w:t xml:space="preserve"> </w:t>
      </w:r>
      <w:r>
        <w:rPr>
          <w:iCs/>
          <w:i/>
        </w:rPr>
        <w:t xml:space="preserve">(Note: For a small company, this might be a less formal process than for a large enterprise, but the core concept still applies.)</w:t>
      </w:r>
    </w:p>
    <w:p>
      <w:pPr>
        <w:numPr>
          <w:ilvl w:val="0"/>
          <w:numId w:val="1003"/>
        </w:numPr>
        <w:pStyle w:val="Compact"/>
      </w:pPr>
      <w:r>
        <w:t xml:space="preserve">The BIA will be reviewed and updated at least annually, or more frequently if there are significant changes to the business.</w:t>
      </w:r>
    </w:p>
    <w:p>
      <w:pPr>
        <w:numPr>
          <w:ilvl w:val="0"/>
          <w:numId w:val="1003"/>
        </w:numPr>
        <w:pStyle w:val="Compact"/>
      </w:pPr>
      <w:r>
        <w:t xml:space="preserve">The BIA identified the following as critical business functions:</w:t>
      </w:r>
    </w:p>
    <w:p>
      <w:pPr>
        <w:numPr>
          <w:ilvl w:val="1"/>
          <w:numId w:val="1004"/>
        </w:numPr>
        <w:pStyle w:val="Compact"/>
      </w:pPr>
      <w:r>
        <w:t xml:space="preserve">[List critical functions like Project Management, Client Communication, Payroll, Bidding/Estimating, Invoicing, etc.]</w:t>
      </w:r>
    </w:p>
    <w:p>
      <w:pPr>
        <w:numPr>
          <w:ilvl w:val="0"/>
          <w:numId w:val="1003"/>
        </w:numPr>
        <w:pStyle w:val="Compact"/>
      </w:pPr>
      <w:r>
        <w:t xml:space="preserve">For each critical function, the BIA determined: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Recovery Time Objective (RTO):</w:t>
      </w:r>
      <w:r>
        <w:t xml:space="preserve"> </w:t>
      </w:r>
      <w:r>
        <w:t xml:space="preserve">The maximum acceptable time that the function can be unavailable.</w:t>
      </w:r>
      <w:r>
        <w:t xml:space="preserve"> </w:t>
      </w:r>
      <w:r>
        <w:rPr>
          <w:iCs/>
          <w:i/>
        </w:rPr>
        <w:t xml:space="preserve">[e.g., Payroll: 24 hours]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Recovery Point Objective (RPO):</w:t>
      </w:r>
      <w:r>
        <w:t xml:space="preserve"> </w:t>
      </w:r>
      <w:r>
        <w:t xml:space="preserve">The maximum acceptable amount of data loss.</w:t>
      </w:r>
      <w:r>
        <w:t xml:space="preserve"> </w:t>
      </w:r>
      <w:r>
        <w:rPr>
          <w:iCs/>
          <w:i/>
        </w:rPr>
        <w:t xml:space="preserve">[e.g., Project Files: 4 hours]</w:t>
      </w:r>
    </w:p>
    <w:bookmarkEnd w:id="23"/>
    <w:bookmarkStart w:id="24" w:name="recovery-strategies"/>
    <w:p>
      <w:pPr>
        <w:pStyle w:val="Heading3"/>
      </w:pPr>
      <w:r>
        <w:t xml:space="preserve">4.2. Recovery Strategies</w:t>
      </w:r>
    </w:p>
    <w:p>
      <w:pPr>
        <w:numPr>
          <w:ilvl w:val="0"/>
          <w:numId w:val="1006"/>
        </w:numPr>
        <w:pStyle w:val="Compact"/>
      </w:pPr>
      <w:r>
        <w:t xml:space="preserve">Based on the BIA, the following recovery strategies have been developed: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Data Backup and Recovery:</w:t>
      </w:r>
      <w:r>
        <w:t xml:space="preserve"> </w:t>
      </w:r>
      <w:r>
        <w:t xml:space="preserve">Regular backups of critical data will be performed and stored [offsite/in the cloud/etc.]. Procedures for restoring data from backups are documented [location of documentation].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System Redundancy:</w:t>
      </w:r>
      <w:r>
        <w:t xml:space="preserve"> </w:t>
      </w:r>
      <w:r>
        <w:t xml:space="preserve">[Describe any redundant systems, if applicable. For a small construction company, this might be limited, but could include things like having multiple internet providers or backup power generators.]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Alternative Work Locations:</w:t>
      </w:r>
      <w:r>
        <w:t xml:space="preserve"> </w:t>
      </w:r>
      <w:r>
        <w:t xml:space="preserve">[Describe alternative work arrangements. This could include working from home, using a temporary office space, or working from a job site.]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Manual Workarounds:</w:t>
      </w:r>
      <w:r>
        <w:t xml:space="preserve"> </w:t>
      </w:r>
      <w:r>
        <w:t xml:space="preserve">[Describe any manual procedures that can be used to perform critical functions if systems are unavailable. For example, using paper forms instead of digital ones.]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Communication Plan:</w:t>
      </w:r>
      <w:r>
        <w:t xml:space="preserve"> </w:t>
      </w:r>
      <w:r>
        <w:t xml:space="preserve">[Describe how employees will communicate with each other and with clients/vendors during a disruption. This might include using personal cell phones, email, or a designated communication platform.]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Vendor Agreements:</w:t>
      </w:r>
      <w:r>
        <w:t xml:space="preserve"> </w:t>
      </w:r>
      <w:r>
        <w:t xml:space="preserve">Review and document agreements with key vendors to determine support during disruptions.</w:t>
      </w:r>
    </w:p>
    <w:bookmarkEnd w:id="24"/>
    <w:bookmarkStart w:id="25" w:name="business-continuity-team-bct"/>
    <w:p>
      <w:pPr>
        <w:pStyle w:val="Heading3"/>
      </w:pPr>
      <w:r>
        <w:t xml:space="preserve">4.3. Business Continuity Team (BCT)</w:t>
      </w:r>
    </w:p>
    <w:p>
      <w:pPr>
        <w:numPr>
          <w:ilvl w:val="0"/>
          <w:numId w:val="1008"/>
        </w:numPr>
        <w:pStyle w:val="Compact"/>
      </w:pPr>
      <w:r>
        <w:t xml:space="preserve">A Business Continuity Team (BCT) is established to manage and coordinate the implementation of this plan.</w:t>
      </w:r>
    </w:p>
    <w:p>
      <w:pPr>
        <w:numPr>
          <w:ilvl w:val="0"/>
          <w:numId w:val="1008"/>
        </w:numPr>
        <w:pStyle w:val="Compact"/>
      </w:pPr>
      <w:r>
        <w:t xml:space="preserve">The BCT will consist of the following members: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Team Leader:</w:t>
      </w:r>
      <w:r>
        <w:t xml:space="preserve"> </w:t>
      </w:r>
      <w:r>
        <w:t xml:space="preserve">[Owner/CEO/Designated Person] - Overall responsibility for the BCP.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Operations Lead:</w:t>
      </w:r>
      <w:r>
        <w:t xml:space="preserve"> </w:t>
      </w:r>
      <w:r>
        <w:t xml:space="preserve">[Office Manager/Project Manager/Designated Person] - Responsible for coordinating the recovery of business operations.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IT Lead:</w:t>
      </w:r>
      <w:r>
        <w:t xml:space="preserve"> </w:t>
      </w:r>
      <w:r>
        <w:t xml:space="preserve">[IT Support (Internal or External)] - Responsible for restoring IT systems and data.</w:t>
      </w:r>
    </w:p>
    <w:p>
      <w:pPr>
        <w:numPr>
          <w:ilvl w:val="0"/>
          <w:numId w:val="1008"/>
        </w:numPr>
        <w:pStyle w:val="Compact"/>
      </w:pPr>
      <w:r>
        <w:t xml:space="preserve">The BCT may be augmented with additional personnel as needed.</w:t>
      </w:r>
    </w:p>
    <w:bookmarkEnd w:id="25"/>
    <w:bookmarkStart w:id="26" w:name="plan-activation"/>
    <w:p>
      <w:pPr>
        <w:pStyle w:val="Heading3"/>
      </w:pPr>
      <w:r>
        <w:t xml:space="preserve">4.4. Plan Activation</w:t>
      </w:r>
    </w:p>
    <w:p>
      <w:pPr>
        <w:numPr>
          <w:ilvl w:val="0"/>
          <w:numId w:val="1010"/>
        </w:numPr>
        <w:pStyle w:val="Compact"/>
      </w:pPr>
      <w:r>
        <w:t xml:space="preserve">The BCP will be activated by the Team Leader in the event of a significant disruption.</w:t>
      </w:r>
    </w:p>
    <w:p>
      <w:pPr>
        <w:numPr>
          <w:ilvl w:val="0"/>
          <w:numId w:val="1010"/>
        </w:numPr>
        <w:pStyle w:val="Compact"/>
      </w:pPr>
      <w:r>
        <w:t xml:space="preserve">The Team Leader will assess the situation and determine the appropriate course of action.</w:t>
      </w:r>
    </w:p>
    <w:p>
      <w:pPr>
        <w:numPr>
          <w:ilvl w:val="0"/>
          <w:numId w:val="1010"/>
        </w:numPr>
        <w:pStyle w:val="Compact"/>
      </w:pPr>
      <w:r>
        <w:t xml:space="preserve">The BCT will be notified and will begin implementing the recovery strategies.</w:t>
      </w:r>
    </w:p>
    <w:bookmarkEnd w:id="26"/>
    <w:bookmarkStart w:id="27" w:name="testing-and-maintenance"/>
    <w:p>
      <w:pPr>
        <w:pStyle w:val="Heading3"/>
      </w:pPr>
      <w:r>
        <w:t xml:space="preserve">4.5. Testing and Maintenance</w:t>
      </w:r>
    </w:p>
    <w:p>
      <w:pPr>
        <w:numPr>
          <w:ilvl w:val="0"/>
          <w:numId w:val="1011"/>
        </w:numPr>
        <w:pStyle w:val="Compact"/>
      </w:pPr>
      <w:r>
        <w:t xml:space="preserve">This plan will be tested at least annually to ensure its effectiveness.</w:t>
      </w:r>
    </w:p>
    <w:p>
      <w:pPr>
        <w:numPr>
          <w:ilvl w:val="0"/>
          <w:numId w:val="1011"/>
        </w:numPr>
        <w:pStyle w:val="Compact"/>
      </w:pPr>
      <w:r>
        <w:t xml:space="preserve">Tests may include tabletop exercises, simulations, or full-scale drills.</w:t>
      </w:r>
    </w:p>
    <w:p>
      <w:pPr>
        <w:numPr>
          <w:ilvl w:val="0"/>
          <w:numId w:val="1011"/>
        </w:numPr>
        <w:pStyle w:val="Compact"/>
      </w:pPr>
      <w:r>
        <w:t xml:space="preserve">The plan will be reviewed and updated at least annually, or more frequently if there are significant changes to the business or the threat landscape.</w:t>
      </w:r>
    </w:p>
    <w:bookmarkEnd w:id="27"/>
    <w:bookmarkEnd w:id="28"/>
    <w:bookmarkStart w:id="29" w:name="compliance"/>
    <w:p>
      <w:pPr>
        <w:pStyle w:val="Heading2"/>
      </w:pPr>
      <w:r>
        <w:t xml:space="preserve">5. Compliance</w:t>
      </w:r>
    </w:p>
    <w:p>
      <w:pPr>
        <w:pStyle w:val="FirstParagraph"/>
      </w:pPr>
      <w:r>
        <w:t xml:space="preserve">All employees are expected to cooperate with the implementation of this plan.</w:t>
      </w:r>
    </w:p>
    <w:bookmarkEnd w:id="29"/>
    <w:bookmarkStart w:id="30" w:name="revision-history"/>
    <w:p>
      <w:pPr>
        <w:pStyle w:val="Heading2"/>
      </w:pPr>
      <w:r>
        <w:t xml:space="preserve">6. Revision History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of Change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7,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Shijie Yin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Plan Creation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2025-03-11T17:32:54Z</dcterms:created>
  <dcterms:modified xsi:type="dcterms:W3CDTF">2025-03-11T17:32:54Z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