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168E" w14:textId="77777777" w:rsidR="00BF564B" w:rsidRPr="008755C3" w:rsidRDefault="00BF564B" w:rsidP="00BF564B">
      <w:pPr>
        <w:jc w:val="center"/>
        <w:rPr>
          <w:rFonts w:ascii="Times New Roman" w:hAnsi="Times New Roman" w:cs="Times New Roman"/>
          <w:sz w:val="24"/>
          <w:szCs w:val="24"/>
        </w:rPr>
      </w:pPr>
    </w:p>
    <w:p w14:paraId="7E4172CE" w14:textId="77777777" w:rsidR="00BF564B" w:rsidRDefault="00BF564B" w:rsidP="00BF564B">
      <w:pPr>
        <w:jc w:val="center"/>
        <w:rPr>
          <w:rFonts w:ascii="Times New Roman" w:hAnsi="Times New Roman" w:cs="Times New Roman"/>
          <w:sz w:val="24"/>
          <w:szCs w:val="24"/>
        </w:rPr>
      </w:pPr>
    </w:p>
    <w:p w14:paraId="2CE63654" w14:textId="77777777" w:rsidR="00FB2033" w:rsidRDefault="00FB2033" w:rsidP="00BF564B">
      <w:pPr>
        <w:jc w:val="center"/>
        <w:rPr>
          <w:rFonts w:ascii="Times New Roman" w:hAnsi="Times New Roman" w:cs="Times New Roman"/>
          <w:sz w:val="24"/>
          <w:szCs w:val="24"/>
        </w:rPr>
      </w:pPr>
    </w:p>
    <w:p w14:paraId="39E172E1" w14:textId="77777777" w:rsidR="00FB2033" w:rsidRPr="008755C3" w:rsidRDefault="00FB2033" w:rsidP="00BF564B">
      <w:pPr>
        <w:jc w:val="center"/>
        <w:rPr>
          <w:rFonts w:ascii="Times New Roman" w:hAnsi="Times New Roman" w:cs="Times New Roman"/>
          <w:sz w:val="24"/>
          <w:szCs w:val="24"/>
        </w:rPr>
      </w:pPr>
    </w:p>
    <w:p w14:paraId="3D179D61" w14:textId="207876C4" w:rsidR="00DB716F" w:rsidRPr="00FB2033" w:rsidRDefault="00306D18" w:rsidP="006D53BB">
      <w:pPr>
        <w:pStyle w:val="Heading3"/>
        <w:jc w:val="center"/>
        <w:rPr>
          <w:rStyle w:val="BookTitle"/>
          <w:rFonts w:ascii="Times New Roman" w:hAnsi="Times New Roman" w:cs="Times New Roman"/>
          <w:sz w:val="32"/>
          <w:szCs w:val="32"/>
        </w:rPr>
      </w:pPr>
      <w:r w:rsidRPr="00FB2033">
        <w:rPr>
          <w:rStyle w:val="BookTitle"/>
          <w:rFonts w:ascii="Times New Roman" w:hAnsi="Times New Roman" w:cs="Times New Roman"/>
          <w:sz w:val="32"/>
          <w:szCs w:val="32"/>
        </w:rPr>
        <w:t>Comparison of Chicago Bulls vs Miami Heat</w:t>
      </w:r>
    </w:p>
    <w:p w14:paraId="4DFD5E11" w14:textId="77777777" w:rsidR="005A34D2" w:rsidRPr="008755C3" w:rsidRDefault="005A34D2" w:rsidP="00BF564B">
      <w:pPr>
        <w:jc w:val="center"/>
        <w:rPr>
          <w:rFonts w:ascii="Times New Roman" w:hAnsi="Times New Roman" w:cs="Times New Roman"/>
          <w:sz w:val="24"/>
          <w:szCs w:val="24"/>
        </w:rPr>
      </w:pPr>
    </w:p>
    <w:p w14:paraId="0C0E8520" w14:textId="27022002" w:rsidR="00DB716F" w:rsidRPr="008755C3" w:rsidRDefault="002624EF" w:rsidP="0063372E">
      <w:pPr>
        <w:spacing w:line="240" w:lineRule="auto"/>
        <w:jc w:val="center"/>
        <w:rPr>
          <w:rFonts w:ascii="Times New Roman" w:hAnsi="Times New Roman" w:cs="Times New Roman"/>
          <w:sz w:val="24"/>
          <w:szCs w:val="24"/>
        </w:rPr>
      </w:pPr>
      <w:r w:rsidRPr="008755C3">
        <w:rPr>
          <w:rFonts w:ascii="Times New Roman" w:hAnsi="Times New Roman" w:cs="Times New Roman"/>
          <w:sz w:val="24"/>
          <w:szCs w:val="24"/>
        </w:rPr>
        <w:t>Traver Yates</w:t>
      </w:r>
    </w:p>
    <w:p w14:paraId="539C6F7F" w14:textId="77777777" w:rsidR="00E9557D" w:rsidRPr="008755C3" w:rsidRDefault="00E9557D" w:rsidP="0063372E">
      <w:pPr>
        <w:spacing w:line="240" w:lineRule="auto"/>
        <w:jc w:val="center"/>
        <w:rPr>
          <w:rFonts w:ascii="Times New Roman" w:hAnsi="Times New Roman" w:cs="Times New Roman"/>
          <w:sz w:val="24"/>
          <w:szCs w:val="24"/>
        </w:rPr>
      </w:pPr>
      <w:r w:rsidRPr="008755C3">
        <w:rPr>
          <w:rFonts w:ascii="Times New Roman" w:hAnsi="Times New Roman" w:cs="Times New Roman"/>
          <w:sz w:val="24"/>
          <w:szCs w:val="24"/>
        </w:rPr>
        <w:t>Southern New Hampshire University</w:t>
      </w:r>
    </w:p>
    <w:p w14:paraId="29C1C1E6" w14:textId="77777777" w:rsidR="00306D18" w:rsidRPr="008755C3" w:rsidRDefault="00306D18" w:rsidP="0063372E">
      <w:pPr>
        <w:spacing w:line="240" w:lineRule="auto"/>
        <w:jc w:val="center"/>
        <w:rPr>
          <w:rFonts w:ascii="Times New Roman" w:hAnsi="Times New Roman" w:cs="Times New Roman"/>
          <w:sz w:val="24"/>
          <w:szCs w:val="24"/>
        </w:rPr>
      </w:pPr>
      <w:r w:rsidRPr="008755C3">
        <w:rPr>
          <w:rFonts w:ascii="Times New Roman" w:hAnsi="Times New Roman" w:cs="Times New Roman"/>
          <w:sz w:val="24"/>
          <w:szCs w:val="24"/>
        </w:rPr>
        <w:t>MAT 243 Project One Summary Report</w:t>
      </w:r>
    </w:p>
    <w:p w14:paraId="4F932D42" w14:textId="6644A8B9" w:rsidR="006D53BB" w:rsidRPr="008755C3" w:rsidRDefault="006D53BB" w:rsidP="0063372E">
      <w:pPr>
        <w:spacing w:line="240" w:lineRule="auto"/>
        <w:jc w:val="center"/>
        <w:rPr>
          <w:rFonts w:ascii="Times New Roman" w:hAnsi="Times New Roman" w:cs="Times New Roman"/>
          <w:sz w:val="24"/>
          <w:szCs w:val="24"/>
        </w:rPr>
      </w:pPr>
      <w:r w:rsidRPr="008755C3">
        <w:rPr>
          <w:rFonts w:ascii="Times New Roman" w:hAnsi="Times New Roman" w:cs="Times New Roman"/>
          <w:sz w:val="24"/>
          <w:szCs w:val="24"/>
        </w:rPr>
        <w:t>Professor In Hak Moon</w:t>
      </w:r>
    </w:p>
    <w:p w14:paraId="2415D306" w14:textId="7E376FDB" w:rsidR="00DB716F" w:rsidRPr="008755C3" w:rsidRDefault="00BF564B" w:rsidP="0063372E">
      <w:pPr>
        <w:spacing w:line="240" w:lineRule="auto"/>
        <w:jc w:val="center"/>
        <w:rPr>
          <w:rFonts w:ascii="Times New Roman" w:hAnsi="Times New Roman" w:cs="Times New Roman"/>
          <w:sz w:val="24"/>
          <w:szCs w:val="24"/>
        </w:rPr>
      </w:pPr>
      <w:r w:rsidRPr="008755C3">
        <w:rPr>
          <w:rFonts w:ascii="Times New Roman" w:hAnsi="Times New Roman" w:cs="Times New Roman"/>
          <w:sz w:val="24"/>
          <w:szCs w:val="24"/>
        </w:rPr>
        <w:t>t</w:t>
      </w:r>
      <w:r w:rsidR="002624EF" w:rsidRPr="008755C3">
        <w:rPr>
          <w:rFonts w:ascii="Times New Roman" w:hAnsi="Times New Roman" w:cs="Times New Roman"/>
          <w:sz w:val="24"/>
          <w:szCs w:val="24"/>
        </w:rPr>
        <w:t>raver.yates@snhu.edu</w:t>
      </w:r>
    </w:p>
    <w:p w14:paraId="57B84506" w14:textId="1C8F34AC" w:rsidR="00DB716F" w:rsidRPr="008755C3" w:rsidRDefault="00306D18" w:rsidP="0063372E">
      <w:pPr>
        <w:spacing w:line="240" w:lineRule="auto"/>
        <w:jc w:val="center"/>
        <w:rPr>
          <w:rFonts w:ascii="Times New Roman" w:hAnsi="Times New Roman" w:cs="Times New Roman"/>
          <w:sz w:val="24"/>
          <w:szCs w:val="24"/>
        </w:rPr>
      </w:pPr>
      <w:r w:rsidRPr="008755C3">
        <w:rPr>
          <w:rFonts w:ascii="Times New Roman" w:hAnsi="Times New Roman" w:cs="Times New Roman"/>
          <w:sz w:val="24"/>
          <w:szCs w:val="24"/>
        </w:rPr>
        <w:fldChar w:fldCharType="begin"/>
      </w:r>
      <w:r w:rsidRPr="008755C3">
        <w:rPr>
          <w:rFonts w:ascii="Times New Roman" w:hAnsi="Times New Roman" w:cs="Times New Roman"/>
          <w:sz w:val="24"/>
          <w:szCs w:val="24"/>
        </w:rPr>
        <w:instrText xml:space="preserve"> DATE \@ "MMMM d, yyyy" </w:instrText>
      </w:r>
      <w:r w:rsidRPr="008755C3">
        <w:rPr>
          <w:rFonts w:ascii="Times New Roman" w:hAnsi="Times New Roman" w:cs="Times New Roman"/>
          <w:sz w:val="24"/>
          <w:szCs w:val="24"/>
        </w:rPr>
        <w:fldChar w:fldCharType="separate"/>
      </w:r>
      <w:r w:rsidR="000C23A0">
        <w:rPr>
          <w:rFonts w:ascii="Times New Roman" w:hAnsi="Times New Roman" w:cs="Times New Roman"/>
          <w:noProof/>
          <w:sz w:val="24"/>
          <w:szCs w:val="24"/>
        </w:rPr>
        <w:t>January 19, 2023</w:t>
      </w:r>
      <w:r w:rsidRPr="008755C3">
        <w:rPr>
          <w:rFonts w:ascii="Times New Roman" w:hAnsi="Times New Roman" w:cs="Times New Roman"/>
          <w:sz w:val="24"/>
          <w:szCs w:val="24"/>
        </w:rPr>
        <w:fldChar w:fldCharType="end"/>
      </w:r>
      <w:r w:rsidR="00314B53" w:rsidRPr="008755C3">
        <w:rPr>
          <w:rFonts w:ascii="Times New Roman" w:hAnsi="Times New Roman" w:cs="Times New Roman"/>
          <w:sz w:val="24"/>
          <w:szCs w:val="24"/>
        </w:rPr>
        <w:br w:type="page"/>
      </w:r>
    </w:p>
    <w:p w14:paraId="79D0D38A" w14:textId="1A490820" w:rsidR="008E0886" w:rsidRPr="008755C3" w:rsidRDefault="005C4F84" w:rsidP="000316BD">
      <w:pPr>
        <w:rPr>
          <w:rFonts w:ascii="Times New Roman" w:hAnsi="Times New Roman" w:cs="Times New Roman"/>
          <w:sz w:val="24"/>
          <w:szCs w:val="24"/>
        </w:rPr>
      </w:pPr>
      <w:r w:rsidRPr="008755C3">
        <w:rPr>
          <w:rFonts w:ascii="Times New Roman" w:hAnsi="Times New Roman" w:cs="Times New Roman"/>
          <w:sz w:val="24"/>
          <w:szCs w:val="24"/>
        </w:rPr>
        <w:lastRenderedPageBreak/>
        <w:t xml:space="preserve">The problem that is being solved is analyzing a dataset of basketball games to understand the factors </w:t>
      </w:r>
      <w:r w:rsidR="00327E3A" w:rsidRPr="008755C3">
        <w:rPr>
          <w:rFonts w:ascii="Times New Roman" w:hAnsi="Times New Roman" w:cs="Times New Roman"/>
          <w:sz w:val="24"/>
          <w:szCs w:val="24"/>
        </w:rPr>
        <w:t>contributing</w:t>
      </w:r>
      <w:r w:rsidRPr="008755C3">
        <w:rPr>
          <w:rFonts w:ascii="Times New Roman" w:hAnsi="Times New Roman" w:cs="Times New Roman"/>
          <w:sz w:val="24"/>
          <w:szCs w:val="24"/>
        </w:rPr>
        <w:t xml:space="preserve"> to a team winning or losing. The data set being used is a collection of 246 games from the 1996 </w:t>
      </w:r>
      <w:r w:rsidR="00DD5BF9" w:rsidRPr="008755C3">
        <w:rPr>
          <w:rFonts w:ascii="Times New Roman" w:hAnsi="Times New Roman" w:cs="Times New Roman"/>
          <w:sz w:val="24"/>
          <w:szCs w:val="24"/>
        </w:rPr>
        <w:t xml:space="preserve">and 2013 </w:t>
      </w:r>
      <w:r w:rsidRPr="008755C3">
        <w:rPr>
          <w:rFonts w:ascii="Times New Roman" w:hAnsi="Times New Roman" w:cs="Times New Roman"/>
          <w:sz w:val="24"/>
          <w:szCs w:val="24"/>
        </w:rPr>
        <w:t>NBA season</w:t>
      </w:r>
      <w:r w:rsidR="00DD5BF9" w:rsidRPr="008755C3">
        <w:rPr>
          <w:rFonts w:ascii="Times New Roman" w:hAnsi="Times New Roman" w:cs="Times New Roman"/>
          <w:sz w:val="24"/>
          <w:szCs w:val="24"/>
        </w:rPr>
        <w:t>s</w:t>
      </w:r>
      <w:r w:rsidRPr="008755C3">
        <w:rPr>
          <w:rFonts w:ascii="Times New Roman" w:hAnsi="Times New Roman" w:cs="Times New Roman"/>
          <w:sz w:val="24"/>
          <w:szCs w:val="24"/>
        </w:rPr>
        <w:t xml:space="preserve">, which includes information such as the teams playing, the scores, the </w:t>
      </w:r>
      <w:r w:rsidR="00327E3A" w:rsidRPr="008755C3">
        <w:rPr>
          <w:rFonts w:ascii="Times New Roman" w:hAnsi="Times New Roman" w:cs="Times New Roman"/>
          <w:sz w:val="24"/>
          <w:szCs w:val="24"/>
        </w:rPr>
        <w:t>game's location, and the game's outco</w:t>
      </w:r>
      <w:r w:rsidRPr="008755C3">
        <w:rPr>
          <w:rFonts w:ascii="Times New Roman" w:hAnsi="Times New Roman" w:cs="Times New Roman"/>
          <w:sz w:val="24"/>
          <w:szCs w:val="24"/>
        </w:rPr>
        <w:t>me. To perform the analysis, statistical methods such as linear regression and logistic regression will be used to examine the relationship between different variables and the game's outcome. Additionally, data visualization techniques will be used to explore and understand the data</w:t>
      </w:r>
      <w:r w:rsidR="00B24941" w:rsidRPr="008755C3">
        <w:rPr>
          <w:rFonts w:ascii="Times New Roman" w:hAnsi="Times New Roman" w:cs="Times New Roman"/>
          <w:sz w:val="24"/>
          <w:szCs w:val="24"/>
        </w:rPr>
        <w:t xml:space="preserve"> provided</w:t>
      </w:r>
      <w:r w:rsidRPr="008755C3">
        <w:rPr>
          <w:rFonts w:ascii="Times New Roman" w:hAnsi="Times New Roman" w:cs="Times New Roman"/>
          <w:sz w:val="24"/>
          <w:szCs w:val="24"/>
        </w:rPr>
        <w:t>.</w:t>
      </w:r>
    </w:p>
    <w:p w14:paraId="0EF5A9D4" w14:textId="57060092" w:rsidR="00FA0487" w:rsidRPr="008755C3" w:rsidRDefault="00FA0487" w:rsidP="00E130B7">
      <w:pPr>
        <w:rPr>
          <w:rFonts w:ascii="Times New Roman" w:hAnsi="Times New Roman" w:cs="Times New Roman"/>
          <w:iCs/>
          <w:sz w:val="24"/>
          <w:szCs w:val="24"/>
        </w:rPr>
      </w:pPr>
      <w:r w:rsidRPr="008755C3">
        <w:rPr>
          <w:rFonts w:ascii="Times New Roman" w:hAnsi="Times New Roman" w:cs="Times New Roman"/>
          <w:iCs/>
          <w:sz w:val="24"/>
          <w:szCs w:val="24"/>
        </w:rPr>
        <w:t>The table shows that the team that was picked for the analysis is the Heat</w:t>
      </w:r>
      <w:r w:rsidR="00D350FB" w:rsidRPr="008755C3">
        <w:rPr>
          <w:rFonts w:ascii="Times New Roman" w:hAnsi="Times New Roman" w:cs="Times New Roman"/>
          <w:iCs/>
          <w:sz w:val="24"/>
          <w:szCs w:val="24"/>
        </w:rPr>
        <w:t>,</w:t>
      </w:r>
      <w:r w:rsidRPr="008755C3">
        <w:rPr>
          <w:rFonts w:ascii="Times New Roman" w:hAnsi="Times New Roman" w:cs="Times New Roman"/>
          <w:iCs/>
          <w:sz w:val="24"/>
          <w:szCs w:val="24"/>
        </w:rPr>
        <w:t xml:space="preserve"> and the years </w:t>
      </w:r>
      <w:r w:rsidR="00D350FB" w:rsidRPr="008755C3">
        <w:rPr>
          <w:rFonts w:ascii="Times New Roman" w:hAnsi="Times New Roman" w:cs="Times New Roman"/>
          <w:iCs/>
          <w:sz w:val="24"/>
          <w:szCs w:val="24"/>
        </w:rPr>
        <w:t>select</w:t>
      </w:r>
      <w:r w:rsidRPr="008755C3">
        <w:rPr>
          <w:rFonts w:ascii="Times New Roman" w:hAnsi="Times New Roman" w:cs="Times New Roman"/>
          <w:iCs/>
          <w:sz w:val="24"/>
          <w:szCs w:val="24"/>
        </w:rPr>
        <w:t>ed for the analysis are 201</w:t>
      </w:r>
      <w:r w:rsidR="00E36230" w:rsidRPr="008755C3">
        <w:rPr>
          <w:rFonts w:ascii="Times New Roman" w:hAnsi="Times New Roman" w:cs="Times New Roman"/>
          <w:iCs/>
          <w:sz w:val="24"/>
          <w:szCs w:val="24"/>
        </w:rPr>
        <w:t>3</w:t>
      </w:r>
      <w:r w:rsidRPr="008755C3">
        <w:rPr>
          <w:rFonts w:ascii="Times New Roman" w:hAnsi="Times New Roman" w:cs="Times New Roman"/>
          <w:iCs/>
          <w:sz w:val="24"/>
          <w:szCs w:val="24"/>
        </w:rPr>
        <w:t xml:space="preserve">-2015, while the team assigned for the comparative study is the Bulls and the range of years is 1996 - 1998. </w:t>
      </w:r>
    </w:p>
    <w:p w14:paraId="47A9386F" w14:textId="79122CF6" w:rsidR="00E7637D" w:rsidRPr="0063372E" w:rsidRDefault="00FA0487" w:rsidP="0063372E">
      <w:pPr>
        <w:rPr>
          <w:rFonts w:ascii="Times New Roman" w:hAnsi="Times New Roman" w:cs="Times New Roman"/>
          <w:iCs/>
          <w:sz w:val="24"/>
          <w:szCs w:val="24"/>
        </w:rPr>
      </w:pPr>
      <w:r w:rsidRPr="008755C3">
        <w:rPr>
          <w:rFonts w:ascii="Times New Roman" w:hAnsi="Times New Roman" w:cs="Times New Roman"/>
          <w:iCs/>
          <w:sz w:val="24"/>
          <w:szCs w:val="24"/>
        </w:rPr>
        <w:t>This information can be used to co</w:t>
      </w:r>
      <w:r w:rsidR="00327E3A" w:rsidRPr="008755C3">
        <w:rPr>
          <w:rFonts w:ascii="Times New Roman" w:hAnsi="Times New Roman" w:cs="Times New Roman"/>
          <w:iCs/>
          <w:sz w:val="24"/>
          <w:szCs w:val="24"/>
        </w:rPr>
        <w:t>mpare</w:t>
      </w:r>
      <w:r w:rsidRPr="008755C3">
        <w:rPr>
          <w:rFonts w:ascii="Times New Roman" w:hAnsi="Times New Roman" w:cs="Times New Roman"/>
          <w:iCs/>
          <w:sz w:val="24"/>
          <w:szCs w:val="24"/>
        </w:rPr>
        <w:t xml:space="preserve"> the performance of the Heat during the years 2013-2015 and that of the Bulls during the years 1996-1998. This can be done by comparing various statistics such as points scored, points allowed, win-loss ratio, etc. Data visualization techniques can also be used to explore and understand the data.</w:t>
      </w:r>
    </w:p>
    <w:tbl>
      <w:tblPr>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2895"/>
        <w:gridCol w:w="2700"/>
        <w:gridCol w:w="2535"/>
      </w:tblGrid>
      <w:tr w:rsidR="00E7637D" w:rsidRPr="008755C3" w14:paraId="044ABC89" w14:textId="77777777" w:rsidTr="00E130B7">
        <w:trPr>
          <w:tblHeader/>
        </w:trPr>
        <w:tc>
          <w:tcPr>
            <w:tcW w:w="289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E6C6E7" w14:textId="77777777" w:rsidR="00E7637D" w:rsidRPr="008755C3" w:rsidRDefault="00E7637D" w:rsidP="0063372E">
            <w:pPr>
              <w:spacing w:line="240" w:lineRule="auto"/>
              <w:rPr>
                <w:rFonts w:ascii="Times New Roman" w:hAnsi="Times New Roman" w:cs="Times New Roman"/>
                <w:b/>
                <w:sz w:val="24"/>
                <w:szCs w:val="24"/>
              </w:rPr>
            </w:pPr>
          </w:p>
        </w:tc>
        <w:tc>
          <w:tcPr>
            <w:tcW w:w="2700" w:type="dxa"/>
            <w:tcBorders>
              <w:top w:val="single" w:sz="8" w:space="0" w:color="000000"/>
              <w:bottom w:val="single" w:sz="8" w:space="0" w:color="000000"/>
              <w:right w:val="single" w:sz="8" w:space="0" w:color="000000"/>
            </w:tcBorders>
            <w:tcMar>
              <w:top w:w="0" w:type="dxa"/>
              <w:left w:w="115" w:type="dxa"/>
              <w:bottom w:w="0" w:type="dxa"/>
              <w:right w:w="115" w:type="dxa"/>
            </w:tcMar>
          </w:tcPr>
          <w:p w14:paraId="4D6957D2" w14:textId="77777777" w:rsidR="00E7637D" w:rsidRPr="008755C3" w:rsidRDefault="00E7637D" w:rsidP="0063372E">
            <w:pPr>
              <w:spacing w:line="240" w:lineRule="auto"/>
              <w:rPr>
                <w:rFonts w:ascii="Times New Roman" w:hAnsi="Times New Roman" w:cs="Times New Roman"/>
                <w:b/>
                <w:sz w:val="24"/>
                <w:szCs w:val="24"/>
              </w:rPr>
            </w:pPr>
            <w:r w:rsidRPr="008755C3">
              <w:rPr>
                <w:rFonts w:ascii="Times New Roman" w:hAnsi="Times New Roman" w:cs="Times New Roman"/>
                <w:b/>
                <w:sz w:val="24"/>
                <w:szCs w:val="24"/>
              </w:rPr>
              <w:t>Name of Team</w:t>
            </w:r>
          </w:p>
        </w:tc>
        <w:tc>
          <w:tcPr>
            <w:tcW w:w="2535" w:type="dxa"/>
            <w:tcBorders>
              <w:top w:val="single" w:sz="8" w:space="0" w:color="000000"/>
              <w:bottom w:val="single" w:sz="8" w:space="0" w:color="000000"/>
              <w:right w:val="single" w:sz="8" w:space="0" w:color="000000"/>
            </w:tcBorders>
            <w:tcMar>
              <w:top w:w="0" w:type="dxa"/>
              <w:left w:w="115" w:type="dxa"/>
              <w:bottom w:w="0" w:type="dxa"/>
              <w:right w:w="115" w:type="dxa"/>
            </w:tcMar>
          </w:tcPr>
          <w:p w14:paraId="5D5AED34" w14:textId="77777777" w:rsidR="00E7637D" w:rsidRPr="008755C3" w:rsidRDefault="00E7637D" w:rsidP="0063372E">
            <w:pPr>
              <w:spacing w:line="240" w:lineRule="auto"/>
              <w:rPr>
                <w:rFonts w:ascii="Times New Roman" w:hAnsi="Times New Roman" w:cs="Times New Roman"/>
                <w:b/>
                <w:sz w:val="24"/>
                <w:szCs w:val="24"/>
              </w:rPr>
            </w:pPr>
            <w:r w:rsidRPr="008755C3">
              <w:rPr>
                <w:rFonts w:ascii="Times New Roman" w:hAnsi="Times New Roman" w:cs="Times New Roman"/>
                <w:b/>
                <w:sz w:val="24"/>
                <w:szCs w:val="24"/>
              </w:rPr>
              <w:t>Assigned Years</w:t>
            </w:r>
          </w:p>
        </w:tc>
      </w:tr>
      <w:tr w:rsidR="00E7637D" w:rsidRPr="008755C3" w14:paraId="6681FB76" w14:textId="77777777" w:rsidTr="00E130B7">
        <w:trPr>
          <w:tblHeader/>
        </w:trPr>
        <w:tc>
          <w:tcPr>
            <w:tcW w:w="2895" w:type="dxa"/>
            <w:tcBorders>
              <w:left w:val="single" w:sz="8" w:space="0" w:color="000000"/>
              <w:right w:val="single" w:sz="8" w:space="0" w:color="000000"/>
            </w:tcBorders>
            <w:tcMar>
              <w:top w:w="0" w:type="dxa"/>
              <w:left w:w="115" w:type="dxa"/>
              <w:bottom w:w="0" w:type="dxa"/>
              <w:right w:w="115" w:type="dxa"/>
            </w:tcMar>
          </w:tcPr>
          <w:p w14:paraId="422F82AD" w14:textId="31F1B6A5" w:rsidR="00E7637D" w:rsidRPr="008755C3" w:rsidRDefault="00E130B7" w:rsidP="0063372E">
            <w:pPr>
              <w:spacing w:line="240" w:lineRule="auto"/>
              <w:rPr>
                <w:rFonts w:ascii="Times New Roman" w:hAnsi="Times New Roman" w:cs="Times New Roman"/>
                <w:sz w:val="24"/>
                <w:szCs w:val="24"/>
              </w:rPr>
            </w:pPr>
            <w:r w:rsidRPr="008755C3">
              <w:rPr>
                <w:rFonts w:ascii="Times New Roman" w:hAnsi="Times New Roman" w:cs="Times New Roman"/>
                <w:sz w:val="24"/>
                <w:szCs w:val="24"/>
              </w:rPr>
              <w:t xml:space="preserve">Personal Team </w:t>
            </w:r>
          </w:p>
        </w:tc>
        <w:tc>
          <w:tcPr>
            <w:tcW w:w="2700" w:type="dxa"/>
            <w:tcBorders>
              <w:right w:val="single" w:sz="8" w:space="0" w:color="000000"/>
            </w:tcBorders>
            <w:tcMar>
              <w:top w:w="0" w:type="dxa"/>
              <w:left w:w="115" w:type="dxa"/>
              <w:bottom w:w="0" w:type="dxa"/>
              <w:right w:w="115" w:type="dxa"/>
            </w:tcMar>
          </w:tcPr>
          <w:p w14:paraId="33B4F573" w14:textId="77777777" w:rsidR="00E7637D" w:rsidRPr="008755C3" w:rsidRDefault="00E7637D" w:rsidP="0063372E">
            <w:pPr>
              <w:spacing w:line="240" w:lineRule="auto"/>
              <w:rPr>
                <w:rFonts w:ascii="Times New Roman" w:hAnsi="Times New Roman" w:cs="Times New Roman"/>
                <w:sz w:val="24"/>
                <w:szCs w:val="24"/>
              </w:rPr>
            </w:pPr>
            <w:r w:rsidRPr="008755C3">
              <w:rPr>
                <w:rFonts w:ascii="Times New Roman" w:hAnsi="Times New Roman" w:cs="Times New Roman"/>
                <w:sz w:val="24"/>
                <w:szCs w:val="24"/>
              </w:rPr>
              <w:t>Miami Heat</w:t>
            </w:r>
          </w:p>
        </w:tc>
        <w:tc>
          <w:tcPr>
            <w:tcW w:w="2535" w:type="dxa"/>
            <w:tcBorders>
              <w:right w:val="single" w:sz="8" w:space="0" w:color="000000"/>
            </w:tcBorders>
            <w:tcMar>
              <w:top w:w="0" w:type="dxa"/>
              <w:left w:w="115" w:type="dxa"/>
              <w:bottom w:w="0" w:type="dxa"/>
              <w:right w:w="115" w:type="dxa"/>
            </w:tcMar>
          </w:tcPr>
          <w:p w14:paraId="40390502" w14:textId="77777777" w:rsidR="00E7637D" w:rsidRPr="008755C3" w:rsidRDefault="00E7637D" w:rsidP="0063372E">
            <w:pPr>
              <w:spacing w:line="240" w:lineRule="auto"/>
              <w:rPr>
                <w:rFonts w:ascii="Times New Roman" w:hAnsi="Times New Roman" w:cs="Times New Roman"/>
                <w:sz w:val="24"/>
                <w:szCs w:val="24"/>
              </w:rPr>
            </w:pPr>
            <w:r w:rsidRPr="008755C3">
              <w:rPr>
                <w:rFonts w:ascii="Times New Roman" w:hAnsi="Times New Roman" w:cs="Times New Roman"/>
                <w:sz w:val="24"/>
                <w:szCs w:val="24"/>
              </w:rPr>
              <w:t>2013 – 2015</w:t>
            </w:r>
          </w:p>
        </w:tc>
      </w:tr>
      <w:tr w:rsidR="00E7637D" w:rsidRPr="008755C3" w14:paraId="46568244" w14:textId="77777777" w:rsidTr="00E130B7">
        <w:trPr>
          <w:tblHeader/>
        </w:trPr>
        <w:tc>
          <w:tcPr>
            <w:tcW w:w="2895" w:type="dxa"/>
            <w:tcBorders>
              <w:left w:val="single" w:sz="8" w:space="0" w:color="000000"/>
              <w:bottom w:val="single" w:sz="8" w:space="0" w:color="000000"/>
              <w:right w:val="single" w:sz="8" w:space="0" w:color="000000"/>
            </w:tcBorders>
            <w:tcMar>
              <w:top w:w="0" w:type="dxa"/>
              <w:left w:w="115" w:type="dxa"/>
              <w:bottom w:w="0" w:type="dxa"/>
              <w:right w:w="115" w:type="dxa"/>
            </w:tcMar>
          </w:tcPr>
          <w:p w14:paraId="2398C0A0" w14:textId="274CE2FB" w:rsidR="00E7637D" w:rsidRPr="008755C3" w:rsidRDefault="00E7637D" w:rsidP="0063372E">
            <w:pPr>
              <w:spacing w:line="240" w:lineRule="auto"/>
              <w:rPr>
                <w:rFonts w:ascii="Times New Roman" w:hAnsi="Times New Roman" w:cs="Times New Roman"/>
                <w:sz w:val="24"/>
                <w:szCs w:val="24"/>
              </w:rPr>
            </w:pPr>
            <w:r w:rsidRPr="008755C3">
              <w:rPr>
                <w:rFonts w:ascii="Times New Roman" w:hAnsi="Times New Roman" w:cs="Times New Roman"/>
                <w:sz w:val="24"/>
                <w:szCs w:val="24"/>
              </w:rPr>
              <w:t>Assigned</w:t>
            </w:r>
            <w:r w:rsidR="00E130B7" w:rsidRPr="008755C3">
              <w:rPr>
                <w:rFonts w:ascii="Times New Roman" w:hAnsi="Times New Roman" w:cs="Times New Roman"/>
                <w:sz w:val="24"/>
                <w:szCs w:val="24"/>
              </w:rPr>
              <w:t xml:space="preserve"> Team</w:t>
            </w:r>
          </w:p>
        </w:tc>
        <w:tc>
          <w:tcPr>
            <w:tcW w:w="2700" w:type="dxa"/>
            <w:tcBorders>
              <w:bottom w:val="single" w:sz="8" w:space="0" w:color="000000"/>
              <w:right w:val="single" w:sz="8" w:space="0" w:color="000000"/>
            </w:tcBorders>
            <w:tcMar>
              <w:top w:w="0" w:type="dxa"/>
              <w:left w:w="115" w:type="dxa"/>
              <w:bottom w:w="0" w:type="dxa"/>
              <w:right w:w="115" w:type="dxa"/>
            </w:tcMar>
          </w:tcPr>
          <w:p w14:paraId="36227D09" w14:textId="77777777" w:rsidR="00E7637D" w:rsidRPr="008755C3" w:rsidRDefault="00E7637D" w:rsidP="0063372E">
            <w:pPr>
              <w:spacing w:line="240" w:lineRule="auto"/>
              <w:rPr>
                <w:rFonts w:ascii="Times New Roman" w:hAnsi="Times New Roman" w:cs="Times New Roman"/>
                <w:sz w:val="24"/>
                <w:szCs w:val="24"/>
              </w:rPr>
            </w:pPr>
            <w:r w:rsidRPr="008755C3">
              <w:rPr>
                <w:rFonts w:ascii="Times New Roman" w:hAnsi="Times New Roman" w:cs="Times New Roman"/>
                <w:sz w:val="24"/>
                <w:szCs w:val="24"/>
              </w:rPr>
              <w:t>Chicago Bulls</w:t>
            </w:r>
          </w:p>
        </w:tc>
        <w:tc>
          <w:tcPr>
            <w:tcW w:w="2535" w:type="dxa"/>
            <w:tcBorders>
              <w:bottom w:val="single" w:sz="8" w:space="0" w:color="000000"/>
              <w:right w:val="single" w:sz="8" w:space="0" w:color="000000"/>
            </w:tcBorders>
            <w:tcMar>
              <w:top w:w="0" w:type="dxa"/>
              <w:left w:w="115" w:type="dxa"/>
              <w:bottom w:w="0" w:type="dxa"/>
              <w:right w:w="115" w:type="dxa"/>
            </w:tcMar>
          </w:tcPr>
          <w:p w14:paraId="6423A3F9" w14:textId="77777777" w:rsidR="00E7637D" w:rsidRPr="008755C3" w:rsidRDefault="00E7637D" w:rsidP="0063372E">
            <w:pPr>
              <w:spacing w:line="240" w:lineRule="auto"/>
              <w:rPr>
                <w:rFonts w:ascii="Times New Roman" w:hAnsi="Times New Roman" w:cs="Times New Roman"/>
                <w:sz w:val="24"/>
                <w:szCs w:val="24"/>
              </w:rPr>
            </w:pPr>
            <w:r w:rsidRPr="008755C3">
              <w:rPr>
                <w:rFonts w:ascii="Times New Roman" w:hAnsi="Times New Roman" w:cs="Times New Roman"/>
                <w:sz w:val="24"/>
                <w:szCs w:val="24"/>
              </w:rPr>
              <w:t>1996 – 1998</w:t>
            </w:r>
          </w:p>
        </w:tc>
      </w:tr>
    </w:tbl>
    <w:p w14:paraId="264B1806" w14:textId="7F4346CF" w:rsidR="001378BB" w:rsidRPr="008755C3" w:rsidRDefault="0007578F" w:rsidP="000316BD">
      <w:pPr>
        <w:rPr>
          <w:rFonts w:ascii="Times New Roman" w:hAnsi="Times New Roman" w:cs="Times New Roman"/>
          <w:iCs/>
          <w:sz w:val="24"/>
          <w:szCs w:val="24"/>
        </w:rPr>
      </w:pPr>
      <w:r w:rsidRPr="008755C3">
        <w:rPr>
          <w:rFonts w:ascii="Times New Roman" w:hAnsi="Times New Roman" w:cs="Times New Roman"/>
          <w:iCs/>
          <w:sz w:val="24"/>
          <w:szCs w:val="24"/>
        </w:rPr>
        <w:t xml:space="preserve">Data visualization is a powerful tool for studying data distributions and trends. </w:t>
      </w:r>
      <w:r w:rsidR="000338DE" w:rsidRPr="008755C3">
        <w:rPr>
          <w:rFonts w:ascii="Times New Roman" w:hAnsi="Times New Roman" w:cs="Times New Roman"/>
          <w:iCs/>
          <w:sz w:val="24"/>
          <w:szCs w:val="24"/>
        </w:rPr>
        <w:t xml:space="preserve">We can quickly </w:t>
      </w:r>
      <w:proofErr w:type="gramStart"/>
      <w:r w:rsidR="000338DE" w:rsidRPr="008755C3">
        <w:rPr>
          <w:rFonts w:ascii="Times New Roman" w:hAnsi="Times New Roman" w:cs="Times New Roman"/>
          <w:iCs/>
          <w:sz w:val="24"/>
          <w:szCs w:val="24"/>
        </w:rPr>
        <w:t>identify</w:t>
      </w:r>
      <w:proofErr w:type="gramEnd"/>
      <w:r w:rsidR="000338DE" w:rsidRPr="008755C3">
        <w:rPr>
          <w:rFonts w:ascii="Times New Roman" w:hAnsi="Times New Roman" w:cs="Times New Roman"/>
          <w:iCs/>
          <w:sz w:val="24"/>
          <w:szCs w:val="24"/>
        </w:rPr>
        <w:t xml:space="preserve"> patterns, outliers, and other essential data features by creating visual representations of data</w:t>
      </w:r>
      <w:r w:rsidRPr="008755C3">
        <w:rPr>
          <w:rFonts w:ascii="Times New Roman" w:hAnsi="Times New Roman" w:cs="Times New Roman"/>
          <w:iCs/>
          <w:sz w:val="24"/>
          <w:szCs w:val="24"/>
        </w:rPr>
        <w:t xml:space="preserve">. In this activity, I picked a histogram as the best plot to describe the data distribution of the variable. I chose this plot because it is a simple and effective way to show the </w:t>
      </w:r>
      <w:r w:rsidR="000338DE" w:rsidRPr="008755C3">
        <w:rPr>
          <w:rFonts w:ascii="Times New Roman" w:hAnsi="Times New Roman" w:cs="Times New Roman"/>
          <w:iCs/>
          <w:sz w:val="24"/>
          <w:szCs w:val="24"/>
        </w:rPr>
        <w:t>issuance</w:t>
      </w:r>
      <w:r w:rsidRPr="008755C3">
        <w:rPr>
          <w:rFonts w:ascii="Times New Roman" w:hAnsi="Times New Roman" w:cs="Times New Roman"/>
          <w:iCs/>
          <w:sz w:val="24"/>
          <w:szCs w:val="24"/>
        </w:rPr>
        <w:t xml:space="preserve"> of a variable and how often </w:t>
      </w:r>
      <w:r w:rsidR="000338DE" w:rsidRPr="008755C3">
        <w:rPr>
          <w:rFonts w:ascii="Times New Roman" w:hAnsi="Times New Roman" w:cs="Times New Roman"/>
          <w:iCs/>
          <w:sz w:val="24"/>
          <w:szCs w:val="24"/>
        </w:rPr>
        <w:t>specific</w:t>
      </w:r>
      <w:r w:rsidRPr="008755C3">
        <w:rPr>
          <w:rFonts w:ascii="Times New Roman" w:hAnsi="Times New Roman" w:cs="Times New Roman"/>
          <w:iCs/>
          <w:sz w:val="24"/>
          <w:szCs w:val="24"/>
        </w:rPr>
        <w:t xml:space="preserve"> values occur. By visually inspecting the histogram, we can see that the distribution of the variable is roughly symmetric, with most of the data points </w:t>
      </w:r>
      <w:r w:rsidRPr="008755C3">
        <w:rPr>
          <w:rFonts w:ascii="Times New Roman" w:hAnsi="Times New Roman" w:cs="Times New Roman"/>
          <w:iCs/>
          <w:sz w:val="24"/>
          <w:szCs w:val="24"/>
        </w:rPr>
        <w:lastRenderedPageBreak/>
        <w:t xml:space="preserve">concentrated in the middle of the range. This signifies that there is no </w:t>
      </w:r>
      <w:r w:rsidR="0086089F" w:rsidRPr="008755C3">
        <w:rPr>
          <w:rFonts w:ascii="Times New Roman" w:hAnsi="Times New Roman" w:cs="Times New Roman"/>
          <w:iCs/>
          <w:sz w:val="24"/>
          <w:szCs w:val="24"/>
        </w:rPr>
        <w:t>clear</w:t>
      </w:r>
      <w:r w:rsidRPr="008755C3">
        <w:rPr>
          <w:rFonts w:ascii="Times New Roman" w:hAnsi="Times New Roman" w:cs="Times New Roman"/>
          <w:iCs/>
          <w:sz w:val="24"/>
          <w:szCs w:val="24"/>
        </w:rPr>
        <w:t xml:space="preserve"> bias in the data and that it is likely to be a representative sample. Additionally, the histogram allows us to see any outliers, </w:t>
      </w:r>
      <w:r w:rsidR="001378BB" w:rsidRPr="008755C3">
        <w:rPr>
          <w:rFonts w:ascii="Times New Roman" w:hAnsi="Times New Roman" w:cs="Times New Roman"/>
          <w:iCs/>
          <w:sz w:val="24"/>
          <w:szCs w:val="24"/>
        </w:rPr>
        <w:t>skewness,</w:t>
      </w:r>
      <w:r w:rsidRPr="008755C3">
        <w:rPr>
          <w:rFonts w:ascii="Times New Roman" w:hAnsi="Times New Roman" w:cs="Times New Roman"/>
          <w:iCs/>
          <w:sz w:val="24"/>
          <w:szCs w:val="24"/>
        </w:rPr>
        <w:t xml:space="preserve"> and kurtosis in the data.</w:t>
      </w:r>
    </w:p>
    <w:p w14:paraId="08688AF9" w14:textId="18AA9788" w:rsidR="00D627C3" w:rsidRPr="008755C3" w:rsidRDefault="00D627C3" w:rsidP="00F91D12">
      <w:pPr>
        <w:rPr>
          <w:rFonts w:ascii="Times New Roman" w:hAnsi="Times New Roman" w:cs="Times New Roman"/>
          <w:iCs/>
          <w:sz w:val="24"/>
          <w:szCs w:val="24"/>
        </w:rPr>
      </w:pPr>
      <w:r w:rsidRPr="008755C3">
        <w:rPr>
          <w:rFonts w:ascii="Times New Roman" w:hAnsi="Times New Roman" w:cs="Times New Roman"/>
          <w:iCs/>
          <w:sz w:val="24"/>
          <w:szCs w:val="24"/>
        </w:rPr>
        <w:t xml:space="preserve">In this activity, I picked a boxplot as the best plot to describe the data distribution of the variable for the assigned team. I chose this plot because it is a compact and informative way to show the distribution of a variable and its basic statistical properties, such as the </w:t>
      </w:r>
      <w:r w:rsidR="00263EFE" w:rsidRPr="008755C3">
        <w:rPr>
          <w:rFonts w:ascii="Times New Roman" w:hAnsi="Times New Roman" w:cs="Times New Roman"/>
          <w:iCs/>
          <w:sz w:val="24"/>
          <w:szCs w:val="24"/>
        </w:rPr>
        <w:t>m</w:t>
      </w:r>
      <w:r w:rsidRPr="008755C3">
        <w:rPr>
          <w:rFonts w:ascii="Times New Roman" w:hAnsi="Times New Roman" w:cs="Times New Roman"/>
          <w:iCs/>
          <w:sz w:val="24"/>
          <w:szCs w:val="24"/>
        </w:rPr>
        <w:t>edian, quartiles, and outliers.</w:t>
      </w:r>
    </w:p>
    <w:p w14:paraId="16E65D66" w14:textId="514CDFB4" w:rsidR="00D627C3" w:rsidRPr="008755C3" w:rsidRDefault="009201AC" w:rsidP="00F91D12">
      <w:pPr>
        <w:rPr>
          <w:rFonts w:ascii="Times New Roman" w:hAnsi="Times New Roman" w:cs="Times New Roman"/>
          <w:iCs/>
          <w:sz w:val="24"/>
          <w:szCs w:val="24"/>
        </w:rPr>
      </w:pPr>
      <w:r w:rsidRPr="008755C3">
        <w:rPr>
          <w:rFonts w:ascii="Times New Roman" w:hAnsi="Times New Roman" w:cs="Times New Roman"/>
          <w:noProof/>
          <w:sz w:val="24"/>
          <w:szCs w:val="24"/>
        </w:rPr>
        <w:drawing>
          <wp:anchor distT="0" distB="0" distL="114300" distR="114300" simplePos="0" relativeHeight="251658243" behindDoc="0" locked="0" layoutInCell="1" allowOverlap="1" wp14:anchorId="72031D0D" wp14:editId="78310999">
            <wp:simplePos x="0" y="0"/>
            <wp:positionH relativeFrom="column">
              <wp:posOffset>3076575</wp:posOffset>
            </wp:positionH>
            <wp:positionV relativeFrom="paragraph">
              <wp:posOffset>2313940</wp:posOffset>
            </wp:positionV>
            <wp:extent cx="2864485" cy="1990725"/>
            <wp:effectExtent l="0" t="0" r="0" b="9525"/>
            <wp:wrapSquare wrapText="bothSides"/>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448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55C3">
        <w:rPr>
          <w:rFonts w:ascii="Times New Roman" w:hAnsi="Times New Roman" w:cs="Times New Roman"/>
          <w:noProof/>
          <w:sz w:val="24"/>
          <w:szCs w:val="24"/>
        </w:rPr>
        <w:drawing>
          <wp:anchor distT="0" distB="0" distL="114300" distR="114300" simplePos="0" relativeHeight="251658242" behindDoc="0" locked="0" layoutInCell="1" allowOverlap="1" wp14:anchorId="1CAB4858" wp14:editId="27D1B2BC">
            <wp:simplePos x="0" y="0"/>
            <wp:positionH relativeFrom="column">
              <wp:posOffset>0</wp:posOffset>
            </wp:positionH>
            <wp:positionV relativeFrom="paragraph">
              <wp:posOffset>2314575</wp:posOffset>
            </wp:positionV>
            <wp:extent cx="3016183" cy="2114550"/>
            <wp:effectExtent l="0" t="0" r="0" b="0"/>
            <wp:wrapSquare wrapText="bothSides"/>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6183"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D627C3" w:rsidRPr="008755C3">
        <w:rPr>
          <w:rFonts w:ascii="Times New Roman" w:hAnsi="Times New Roman" w:cs="Times New Roman"/>
          <w:iCs/>
          <w:sz w:val="24"/>
          <w:szCs w:val="24"/>
        </w:rPr>
        <w:t xml:space="preserve">By visually inspecting the boxplot, we can see that the distribution of the variable is roughly symmetric and has no outliers. The </w:t>
      </w:r>
      <w:r w:rsidR="00263EFE" w:rsidRPr="008755C3">
        <w:rPr>
          <w:rFonts w:ascii="Times New Roman" w:hAnsi="Times New Roman" w:cs="Times New Roman"/>
          <w:iCs/>
          <w:sz w:val="24"/>
          <w:szCs w:val="24"/>
        </w:rPr>
        <w:t>m</w:t>
      </w:r>
      <w:r w:rsidR="00D627C3" w:rsidRPr="008755C3">
        <w:rPr>
          <w:rFonts w:ascii="Times New Roman" w:hAnsi="Times New Roman" w:cs="Times New Roman"/>
          <w:iCs/>
          <w:sz w:val="24"/>
          <w:szCs w:val="24"/>
        </w:rPr>
        <w:t xml:space="preserve">edian, represented by the line inside the box, is near the center of the distribution and the quartiles, represented by the top and bottom of the box, show that the data is tightly distributed. This signifies that the variable is likely to be a representative sample with no extreme values. Additionally, we can see that the distribution of the variable is not skewed to the left or right, </w:t>
      </w:r>
      <w:r w:rsidR="0086089F" w:rsidRPr="008755C3">
        <w:rPr>
          <w:rFonts w:ascii="Times New Roman" w:hAnsi="Times New Roman" w:cs="Times New Roman"/>
          <w:iCs/>
          <w:sz w:val="24"/>
          <w:szCs w:val="24"/>
        </w:rPr>
        <w:t>showing</w:t>
      </w:r>
      <w:r w:rsidR="00D627C3" w:rsidRPr="008755C3">
        <w:rPr>
          <w:rFonts w:ascii="Times New Roman" w:hAnsi="Times New Roman" w:cs="Times New Roman"/>
          <w:iCs/>
          <w:sz w:val="24"/>
          <w:szCs w:val="24"/>
        </w:rPr>
        <w:t xml:space="preserve"> a normal distribution.</w:t>
      </w:r>
    </w:p>
    <w:p w14:paraId="7F555516" w14:textId="102904C1" w:rsidR="009201AC" w:rsidRDefault="009201AC" w:rsidP="009201AC">
      <w:pPr>
        <w:rPr>
          <w:rFonts w:ascii="Times New Roman" w:hAnsi="Times New Roman" w:cs="Times New Roman"/>
          <w:iCs/>
          <w:sz w:val="24"/>
          <w:szCs w:val="24"/>
        </w:rPr>
      </w:pPr>
    </w:p>
    <w:p w14:paraId="68BED087" w14:textId="57425999" w:rsidR="003A6E7A" w:rsidRPr="009201AC" w:rsidRDefault="003A6E7A" w:rsidP="009201AC">
      <w:pPr>
        <w:rPr>
          <w:rFonts w:ascii="Times New Roman" w:hAnsi="Times New Roman" w:cs="Times New Roman"/>
          <w:iCs/>
          <w:sz w:val="24"/>
          <w:szCs w:val="24"/>
        </w:rPr>
      </w:pPr>
      <w:r w:rsidRPr="008755C3">
        <w:rPr>
          <w:rFonts w:ascii="Times New Roman" w:hAnsi="Times New Roman" w:cs="Times New Roman"/>
          <w:iCs/>
          <w:sz w:val="24"/>
          <w:szCs w:val="24"/>
        </w:rPr>
        <w:t xml:space="preserve">In general, data visualization is used to compare two different data distributions by creating visual representations of the data, such as bar charts, line plots, and scatter plots. These </w:t>
      </w:r>
      <w:r w:rsidR="00263EFE" w:rsidRPr="008755C3">
        <w:rPr>
          <w:rFonts w:ascii="Times New Roman" w:hAnsi="Times New Roman" w:cs="Times New Roman"/>
          <w:iCs/>
          <w:sz w:val="24"/>
          <w:szCs w:val="24"/>
        </w:rPr>
        <w:lastRenderedPageBreak/>
        <w:t xml:space="preserve">plots allow us to quickly </w:t>
      </w:r>
      <w:r w:rsidR="0086089F" w:rsidRPr="008755C3">
        <w:rPr>
          <w:rFonts w:ascii="Times New Roman" w:hAnsi="Times New Roman" w:cs="Times New Roman"/>
          <w:iCs/>
          <w:sz w:val="24"/>
          <w:szCs w:val="24"/>
        </w:rPr>
        <w:t>show</w:t>
      </w:r>
      <w:r w:rsidR="00263EFE" w:rsidRPr="008755C3">
        <w:rPr>
          <w:rFonts w:ascii="Times New Roman" w:hAnsi="Times New Roman" w:cs="Times New Roman"/>
          <w:iCs/>
          <w:sz w:val="24"/>
          <w:szCs w:val="24"/>
        </w:rPr>
        <w:t xml:space="preserve"> patterns, outliers, and other </w:t>
      </w:r>
      <w:r w:rsidR="00910E3C" w:rsidRPr="008755C3">
        <w:rPr>
          <w:rFonts w:ascii="Times New Roman" w:hAnsi="Times New Roman" w:cs="Times New Roman"/>
          <w:iCs/>
          <w:sz w:val="24"/>
          <w:szCs w:val="24"/>
        </w:rPr>
        <w:t>essential</w:t>
      </w:r>
      <w:r w:rsidR="00263EFE" w:rsidRPr="008755C3">
        <w:rPr>
          <w:rFonts w:ascii="Times New Roman" w:hAnsi="Times New Roman" w:cs="Times New Roman"/>
          <w:iCs/>
          <w:sz w:val="24"/>
          <w:szCs w:val="24"/>
        </w:rPr>
        <w:t xml:space="preserve"> </w:t>
      </w:r>
      <w:r w:rsidR="00910E3C" w:rsidRPr="008755C3">
        <w:rPr>
          <w:rFonts w:ascii="Times New Roman" w:hAnsi="Times New Roman" w:cs="Times New Roman"/>
          <w:iCs/>
          <w:sz w:val="24"/>
          <w:szCs w:val="24"/>
        </w:rPr>
        <w:t>data features</w:t>
      </w:r>
      <w:r w:rsidR="00263EFE" w:rsidRPr="008755C3">
        <w:rPr>
          <w:rFonts w:ascii="Times New Roman" w:hAnsi="Times New Roman" w:cs="Times New Roman"/>
          <w:iCs/>
          <w:sz w:val="24"/>
          <w:szCs w:val="24"/>
        </w:rPr>
        <w:t xml:space="preserve"> and</w:t>
      </w:r>
      <w:r w:rsidRPr="008755C3">
        <w:rPr>
          <w:rFonts w:ascii="Times New Roman" w:hAnsi="Times New Roman" w:cs="Times New Roman"/>
          <w:iCs/>
          <w:sz w:val="24"/>
          <w:szCs w:val="24"/>
        </w:rPr>
        <w:t xml:space="preserve"> compare them with </w:t>
      </w:r>
      <w:r w:rsidR="00263EFE" w:rsidRPr="008755C3">
        <w:rPr>
          <w:rFonts w:ascii="Times New Roman" w:hAnsi="Times New Roman" w:cs="Times New Roman"/>
          <w:iCs/>
          <w:sz w:val="24"/>
          <w:szCs w:val="24"/>
        </w:rPr>
        <w:t>different</w:t>
      </w:r>
      <w:r w:rsidRPr="008755C3">
        <w:rPr>
          <w:rFonts w:ascii="Times New Roman" w:hAnsi="Times New Roman" w:cs="Times New Roman"/>
          <w:iCs/>
          <w:sz w:val="24"/>
          <w:szCs w:val="24"/>
        </w:rPr>
        <w:t xml:space="preserve"> data sets.</w:t>
      </w:r>
    </w:p>
    <w:p w14:paraId="2E389081" w14:textId="146E80C0" w:rsidR="003A6E7A" w:rsidRPr="008755C3" w:rsidRDefault="003A6E7A" w:rsidP="00F91D12">
      <w:pPr>
        <w:rPr>
          <w:rFonts w:ascii="Times New Roman" w:hAnsi="Times New Roman" w:cs="Times New Roman"/>
          <w:iCs/>
          <w:sz w:val="24"/>
          <w:szCs w:val="24"/>
        </w:rPr>
      </w:pPr>
      <w:r w:rsidRPr="008755C3">
        <w:rPr>
          <w:rFonts w:ascii="Times New Roman" w:hAnsi="Times New Roman" w:cs="Times New Roman"/>
          <w:iCs/>
          <w:sz w:val="24"/>
          <w:szCs w:val="24"/>
        </w:rPr>
        <w:t xml:space="preserve">In this activity, I picked a side-by-side boxplot as the best plot to compare the data distributions of my team with the assigned team. I chose this plot because it is a compact and informative way to show the distribution of a variable and its basic statistical properties, such as the </w:t>
      </w:r>
      <w:r w:rsidR="00263EFE" w:rsidRPr="008755C3">
        <w:rPr>
          <w:rFonts w:ascii="Times New Roman" w:hAnsi="Times New Roman" w:cs="Times New Roman"/>
          <w:iCs/>
          <w:sz w:val="24"/>
          <w:szCs w:val="24"/>
        </w:rPr>
        <w:t>m</w:t>
      </w:r>
      <w:r w:rsidRPr="008755C3">
        <w:rPr>
          <w:rFonts w:ascii="Times New Roman" w:hAnsi="Times New Roman" w:cs="Times New Roman"/>
          <w:iCs/>
          <w:sz w:val="24"/>
          <w:szCs w:val="24"/>
        </w:rPr>
        <w:t>edian, quartiles, and outliers, for two different data sets on a single graph.</w:t>
      </w:r>
    </w:p>
    <w:p w14:paraId="4F32F466" w14:textId="77777777" w:rsidR="005D1CAD" w:rsidRDefault="009201AC" w:rsidP="004F2A19">
      <w:pPr>
        <w:rPr>
          <w:rFonts w:ascii="Times New Roman" w:hAnsi="Times New Roman" w:cs="Times New Roman"/>
          <w:iCs/>
          <w:sz w:val="24"/>
          <w:szCs w:val="24"/>
        </w:rPr>
      </w:pPr>
      <w:r w:rsidRPr="008755C3">
        <w:rPr>
          <w:rFonts w:ascii="Times New Roman" w:hAnsi="Times New Roman" w:cs="Times New Roman"/>
          <w:i/>
          <w:noProof/>
          <w:sz w:val="24"/>
          <w:szCs w:val="24"/>
        </w:rPr>
        <w:drawing>
          <wp:anchor distT="0" distB="0" distL="114300" distR="114300" simplePos="0" relativeHeight="251658240" behindDoc="0" locked="0" layoutInCell="1" allowOverlap="1" wp14:anchorId="25D7817C" wp14:editId="61B5F2E8">
            <wp:simplePos x="0" y="0"/>
            <wp:positionH relativeFrom="column">
              <wp:posOffset>9525</wp:posOffset>
            </wp:positionH>
            <wp:positionV relativeFrom="paragraph">
              <wp:posOffset>1590675</wp:posOffset>
            </wp:positionV>
            <wp:extent cx="3042285" cy="2457450"/>
            <wp:effectExtent l="0" t="0" r="5715" b="0"/>
            <wp:wrapSquare wrapText="bothSides"/>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2285"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206C67" w:rsidRPr="008755C3">
        <w:rPr>
          <w:rFonts w:ascii="Times New Roman" w:hAnsi="Times New Roman" w:cs="Times New Roman"/>
          <w:i/>
          <w:noProof/>
          <w:sz w:val="24"/>
          <w:szCs w:val="24"/>
        </w:rPr>
        <w:drawing>
          <wp:anchor distT="0" distB="0" distL="114300" distR="114300" simplePos="0" relativeHeight="251658241" behindDoc="0" locked="0" layoutInCell="1" allowOverlap="1" wp14:anchorId="578F3EC6" wp14:editId="5105A832">
            <wp:simplePos x="0" y="0"/>
            <wp:positionH relativeFrom="column">
              <wp:posOffset>3048000</wp:posOffset>
            </wp:positionH>
            <wp:positionV relativeFrom="paragraph">
              <wp:posOffset>1599565</wp:posOffset>
            </wp:positionV>
            <wp:extent cx="2860675" cy="2428875"/>
            <wp:effectExtent l="0" t="0" r="0" b="9525"/>
            <wp:wrapSquare wrapText="bothSides"/>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67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6E7A" w:rsidRPr="008755C3">
        <w:rPr>
          <w:rFonts w:ascii="Times New Roman" w:hAnsi="Times New Roman" w:cs="Times New Roman"/>
          <w:iCs/>
          <w:sz w:val="24"/>
          <w:szCs w:val="24"/>
        </w:rPr>
        <w:t xml:space="preserve">By visually inspecting the side-by-side boxplots, we can see that the two distributions are similar in shape and spread, but the assigned team has a slightly higher median and more outliers. This signifies that the two </w:t>
      </w:r>
      <w:r w:rsidR="00910E3C" w:rsidRPr="008755C3">
        <w:rPr>
          <w:rFonts w:ascii="Times New Roman" w:hAnsi="Times New Roman" w:cs="Times New Roman"/>
          <w:iCs/>
          <w:sz w:val="24"/>
          <w:szCs w:val="24"/>
        </w:rPr>
        <w:t>group</w:t>
      </w:r>
      <w:r w:rsidR="003A6E7A" w:rsidRPr="008755C3">
        <w:rPr>
          <w:rFonts w:ascii="Times New Roman" w:hAnsi="Times New Roman" w:cs="Times New Roman"/>
          <w:iCs/>
          <w:sz w:val="24"/>
          <w:szCs w:val="24"/>
        </w:rPr>
        <w:t xml:space="preserve">s are </w:t>
      </w:r>
      <w:r w:rsidR="00910E3C" w:rsidRPr="008755C3">
        <w:rPr>
          <w:rFonts w:ascii="Times New Roman" w:hAnsi="Times New Roman" w:cs="Times New Roman"/>
          <w:iCs/>
          <w:sz w:val="24"/>
          <w:szCs w:val="24"/>
        </w:rPr>
        <w:t>identical</w:t>
      </w:r>
      <w:r w:rsidR="003A6E7A" w:rsidRPr="008755C3">
        <w:rPr>
          <w:rFonts w:ascii="Times New Roman" w:hAnsi="Times New Roman" w:cs="Times New Roman"/>
          <w:iCs/>
          <w:sz w:val="24"/>
          <w:szCs w:val="24"/>
        </w:rPr>
        <w:t xml:space="preserve"> in performance, but the </w:t>
      </w:r>
      <w:r w:rsidR="00910E3C" w:rsidRPr="008755C3">
        <w:rPr>
          <w:rFonts w:ascii="Times New Roman" w:hAnsi="Times New Roman" w:cs="Times New Roman"/>
          <w:iCs/>
          <w:sz w:val="24"/>
          <w:szCs w:val="24"/>
        </w:rPr>
        <w:t>given</w:t>
      </w:r>
      <w:r w:rsidR="003A6E7A" w:rsidRPr="008755C3">
        <w:rPr>
          <w:rFonts w:ascii="Times New Roman" w:hAnsi="Times New Roman" w:cs="Times New Roman"/>
          <w:iCs/>
          <w:sz w:val="24"/>
          <w:szCs w:val="24"/>
        </w:rPr>
        <w:t xml:space="preserve"> team </w:t>
      </w:r>
      <w:r w:rsidR="00910E3C" w:rsidRPr="008755C3">
        <w:rPr>
          <w:rFonts w:ascii="Times New Roman" w:hAnsi="Times New Roman" w:cs="Times New Roman"/>
          <w:iCs/>
          <w:sz w:val="24"/>
          <w:szCs w:val="24"/>
        </w:rPr>
        <w:t>performs marginally better</w:t>
      </w:r>
      <w:r w:rsidR="003A6E7A" w:rsidRPr="008755C3">
        <w:rPr>
          <w:rFonts w:ascii="Times New Roman" w:hAnsi="Times New Roman" w:cs="Times New Roman"/>
          <w:iCs/>
          <w:sz w:val="24"/>
          <w:szCs w:val="24"/>
        </w:rPr>
        <w:t xml:space="preserve"> with </w:t>
      </w:r>
      <w:proofErr w:type="gramStart"/>
      <w:r w:rsidR="003A6E7A" w:rsidRPr="008755C3">
        <w:rPr>
          <w:rFonts w:ascii="Times New Roman" w:hAnsi="Times New Roman" w:cs="Times New Roman"/>
          <w:iCs/>
          <w:sz w:val="24"/>
          <w:szCs w:val="24"/>
        </w:rPr>
        <w:t>some</w:t>
      </w:r>
      <w:proofErr w:type="gramEnd"/>
      <w:r w:rsidR="003A6E7A" w:rsidRPr="008755C3">
        <w:rPr>
          <w:rFonts w:ascii="Times New Roman" w:hAnsi="Times New Roman" w:cs="Times New Roman"/>
          <w:iCs/>
          <w:sz w:val="24"/>
          <w:szCs w:val="24"/>
        </w:rPr>
        <w:t xml:space="preserve"> extreme values</w:t>
      </w:r>
      <w:r w:rsidR="005D1CAD">
        <w:rPr>
          <w:rFonts w:ascii="Times New Roman" w:hAnsi="Times New Roman" w:cs="Times New Roman"/>
          <w:iCs/>
          <w:sz w:val="24"/>
          <w:szCs w:val="24"/>
        </w:rPr>
        <w:t xml:space="preserve">. </w:t>
      </w:r>
    </w:p>
    <w:p w14:paraId="78BBE654" w14:textId="77777777" w:rsidR="005D1CAD" w:rsidRDefault="005D1CAD" w:rsidP="004F2A19">
      <w:pPr>
        <w:rPr>
          <w:rFonts w:ascii="Times New Roman" w:hAnsi="Times New Roman" w:cs="Times New Roman"/>
          <w:iCs/>
          <w:sz w:val="24"/>
          <w:szCs w:val="24"/>
        </w:rPr>
      </w:pPr>
    </w:p>
    <w:p w14:paraId="68CA011F" w14:textId="6E6A0821" w:rsidR="002A7BC4" w:rsidRPr="004F2A19" w:rsidRDefault="00FA74A6" w:rsidP="004F2A19">
      <w:pPr>
        <w:rPr>
          <w:rFonts w:ascii="Times New Roman" w:hAnsi="Times New Roman" w:cs="Times New Roman"/>
          <w:iCs/>
          <w:sz w:val="24"/>
          <w:szCs w:val="24"/>
        </w:rPr>
      </w:pPr>
      <w:r>
        <w:rPr>
          <w:rFonts w:ascii="Times New Roman" w:hAnsi="Times New Roman" w:cs="Times New Roman"/>
          <w:iCs/>
          <w:sz w:val="24"/>
          <w:szCs w:val="24"/>
        </w:rPr>
        <w:t>Central tendency and variability measures are generally</w:t>
      </w:r>
      <w:r w:rsidR="002A7BC4" w:rsidRPr="008755C3">
        <w:rPr>
          <w:rFonts w:ascii="Times New Roman" w:hAnsi="Times New Roman" w:cs="Times New Roman"/>
          <w:iCs/>
          <w:sz w:val="24"/>
          <w:szCs w:val="24"/>
        </w:rPr>
        <w:t xml:space="preserve"> used to analyze a data distribution. Measures of central tendency, such as mean, median</w:t>
      </w:r>
      <w:r w:rsidR="00910E3C" w:rsidRPr="008755C3">
        <w:rPr>
          <w:rFonts w:ascii="Times New Roman" w:hAnsi="Times New Roman" w:cs="Times New Roman"/>
          <w:iCs/>
          <w:sz w:val="24"/>
          <w:szCs w:val="24"/>
        </w:rPr>
        <w:t>,</w:t>
      </w:r>
      <w:r w:rsidR="002A7BC4" w:rsidRPr="008755C3">
        <w:rPr>
          <w:rFonts w:ascii="Times New Roman" w:hAnsi="Times New Roman" w:cs="Times New Roman"/>
          <w:iCs/>
          <w:sz w:val="24"/>
          <w:szCs w:val="24"/>
        </w:rPr>
        <w:t xml:space="preserve"> and mode, </w:t>
      </w:r>
      <w:proofErr w:type="gramStart"/>
      <w:r w:rsidR="002A7BC4" w:rsidRPr="008755C3">
        <w:rPr>
          <w:rFonts w:ascii="Times New Roman" w:hAnsi="Times New Roman" w:cs="Times New Roman"/>
          <w:iCs/>
          <w:sz w:val="24"/>
          <w:szCs w:val="24"/>
        </w:rPr>
        <w:t>provide</w:t>
      </w:r>
      <w:proofErr w:type="gramEnd"/>
      <w:r w:rsidR="002A7BC4" w:rsidRPr="008755C3">
        <w:rPr>
          <w:rFonts w:ascii="Times New Roman" w:hAnsi="Times New Roman" w:cs="Times New Roman"/>
          <w:iCs/>
          <w:sz w:val="24"/>
          <w:szCs w:val="24"/>
        </w:rPr>
        <w:t xml:space="preserve"> a single </w:t>
      </w:r>
      <w:r w:rsidR="002A7BC4" w:rsidRPr="008755C3">
        <w:rPr>
          <w:rFonts w:ascii="Times New Roman" w:hAnsi="Times New Roman" w:cs="Times New Roman"/>
          <w:iCs/>
          <w:sz w:val="24"/>
          <w:szCs w:val="24"/>
        </w:rPr>
        <w:lastRenderedPageBreak/>
        <w:t xml:space="preserve">value </w:t>
      </w:r>
      <w:r w:rsidR="00910E3C" w:rsidRPr="008755C3">
        <w:rPr>
          <w:rFonts w:ascii="Times New Roman" w:hAnsi="Times New Roman" w:cs="Times New Roman"/>
          <w:iCs/>
          <w:sz w:val="24"/>
          <w:szCs w:val="24"/>
        </w:rPr>
        <w:t>representing the distribution's center</w:t>
      </w:r>
      <w:r w:rsidR="002A7BC4" w:rsidRPr="008755C3">
        <w:rPr>
          <w:rFonts w:ascii="Times New Roman" w:hAnsi="Times New Roman" w:cs="Times New Roman"/>
          <w:iCs/>
          <w:sz w:val="24"/>
          <w:szCs w:val="24"/>
        </w:rPr>
        <w:t xml:space="preserve">. Measures of variability, such as range, variance, and standard deviation, </w:t>
      </w:r>
      <w:r w:rsidR="006C00B8" w:rsidRPr="008755C3">
        <w:rPr>
          <w:rFonts w:ascii="Times New Roman" w:hAnsi="Times New Roman" w:cs="Times New Roman"/>
          <w:iCs/>
          <w:sz w:val="24"/>
          <w:szCs w:val="24"/>
        </w:rPr>
        <w:t>give information on</w:t>
      </w:r>
      <w:r w:rsidR="002A7BC4" w:rsidRPr="008755C3">
        <w:rPr>
          <w:rFonts w:ascii="Times New Roman" w:hAnsi="Times New Roman" w:cs="Times New Roman"/>
          <w:iCs/>
          <w:sz w:val="24"/>
          <w:szCs w:val="24"/>
        </w:rPr>
        <w:t xml:space="preserve"> the spread of the data.</w:t>
      </w:r>
    </w:p>
    <w:p w14:paraId="1F53C293" w14:textId="77B9DB86" w:rsidR="00EA7BBA" w:rsidRPr="008755C3" w:rsidRDefault="002A7BC4" w:rsidP="00EA7BBA">
      <w:pPr>
        <w:rPr>
          <w:rFonts w:ascii="Times New Roman" w:hAnsi="Times New Roman" w:cs="Times New Roman"/>
          <w:iCs/>
          <w:sz w:val="24"/>
          <w:szCs w:val="24"/>
        </w:rPr>
      </w:pPr>
      <w:r w:rsidRPr="008755C3">
        <w:rPr>
          <w:rFonts w:ascii="Times New Roman" w:hAnsi="Times New Roman" w:cs="Times New Roman"/>
          <w:iCs/>
          <w:sz w:val="24"/>
          <w:szCs w:val="24"/>
        </w:rPr>
        <w:t xml:space="preserve">The </w:t>
      </w:r>
      <w:r w:rsidR="006C00B8" w:rsidRPr="008755C3">
        <w:rPr>
          <w:rFonts w:ascii="Times New Roman" w:hAnsi="Times New Roman" w:cs="Times New Roman"/>
          <w:iCs/>
          <w:sz w:val="24"/>
          <w:szCs w:val="24"/>
        </w:rPr>
        <w:t>m</w:t>
      </w:r>
      <w:r w:rsidRPr="008755C3">
        <w:rPr>
          <w:rFonts w:ascii="Times New Roman" w:hAnsi="Times New Roman" w:cs="Times New Roman"/>
          <w:iCs/>
          <w:sz w:val="24"/>
          <w:szCs w:val="24"/>
        </w:rPr>
        <w:t xml:space="preserve">ean is the </w:t>
      </w:r>
      <w:r w:rsidR="006C00B8" w:rsidRPr="008755C3">
        <w:rPr>
          <w:rFonts w:ascii="Times New Roman" w:hAnsi="Times New Roman" w:cs="Times New Roman"/>
          <w:iCs/>
          <w:sz w:val="24"/>
          <w:szCs w:val="24"/>
        </w:rPr>
        <w:t>data set's average;</w:t>
      </w:r>
      <w:r w:rsidRPr="008755C3">
        <w:rPr>
          <w:rFonts w:ascii="Times New Roman" w:hAnsi="Times New Roman" w:cs="Times New Roman"/>
          <w:iCs/>
          <w:sz w:val="24"/>
          <w:szCs w:val="24"/>
        </w:rPr>
        <w:t xml:space="preserve"> in this scenario, it is 102.56. It </w:t>
      </w:r>
      <w:r w:rsidR="00C72C67" w:rsidRPr="008755C3">
        <w:rPr>
          <w:rFonts w:ascii="Times New Roman" w:hAnsi="Times New Roman" w:cs="Times New Roman"/>
          <w:iCs/>
          <w:sz w:val="24"/>
          <w:szCs w:val="24"/>
        </w:rPr>
        <w:t>is</w:t>
      </w:r>
      <w:r w:rsidRPr="008755C3">
        <w:rPr>
          <w:rFonts w:ascii="Times New Roman" w:hAnsi="Times New Roman" w:cs="Times New Roman"/>
          <w:iCs/>
          <w:sz w:val="24"/>
          <w:szCs w:val="24"/>
        </w:rPr>
        <w:t xml:space="preserve"> the center of the distribution by </w:t>
      </w:r>
      <w:r w:rsidR="00453526" w:rsidRPr="008755C3">
        <w:rPr>
          <w:rFonts w:ascii="Times New Roman" w:hAnsi="Times New Roman" w:cs="Times New Roman"/>
          <w:iCs/>
          <w:sz w:val="24"/>
          <w:szCs w:val="24"/>
        </w:rPr>
        <w:t>considering</w:t>
      </w:r>
      <w:r w:rsidRPr="008755C3">
        <w:rPr>
          <w:rFonts w:ascii="Times New Roman" w:hAnsi="Times New Roman" w:cs="Times New Roman"/>
          <w:iCs/>
          <w:sz w:val="24"/>
          <w:szCs w:val="24"/>
        </w:rPr>
        <w:t xml:space="preserve"> all the values of the data set.</w:t>
      </w:r>
    </w:p>
    <w:p w14:paraId="6397EEA4" w14:textId="7B178ECF" w:rsidR="002A7BC4" w:rsidRPr="008755C3" w:rsidRDefault="002A7BC4" w:rsidP="00EA7BBA">
      <w:pPr>
        <w:rPr>
          <w:rFonts w:ascii="Times New Roman" w:hAnsi="Times New Roman" w:cs="Times New Roman"/>
          <w:iCs/>
          <w:sz w:val="24"/>
          <w:szCs w:val="24"/>
        </w:rPr>
      </w:pPr>
      <w:r w:rsidRPr="008755C3">
        <w:rPr>
          <w:rFonts w:ascii="Times New Roman" w:hAnsi="Times New Roman" w:cs="Times New Roman"/>
          <w:iCs/>
          <w:sz w:val="24"/>
          <w:szCs w:val="24"/>
        </w:rPr>
        <w:t xml:space="preserve">The </w:t>
      </w:r>
      <w:r w:rsidR="00263EFE" w:rsidRPr="008755C3">
        <w:rPr>
          <w:rFonts w:ascii="Times New Roman" w:hAnsi="Times New Roman" w:cs="Times New Roman"/>
          <w:iCs/>
          <w:sz w:val="24"/>
          <w:szCs w:val="24"/>
        </w:rPr>
        <w:t>m</w:t>
      </w:r>
      <w:r w:rsidRPr="008755C3">
        <w:rPr>
          <w:rFonts w:ascii="Times New Roman" w:hAnsi="Times New Roman" w:cs="Times New Roman"/>
          <w:iCs/>
          <w:sz w:val="24"/>
          <w:szCs w:val="24"/>
        </w:rPr>
        <w:t>edian is the middle value of the data set</w:t>
      </w:r>
      <w:r w:rsidR="006C00B8" w:rsidRPr="008755C3">
        <w:rPr>
          <w:rFonts w:ascii="Times New Roman" w:hAnsi="Times New Roman" w:cs="Times New Roman"/>
          <w:iCs/>
          <w:sz w:val="24"/>
          <w:szCs w:val="24"/>
        </w:rPr>
        <w:t>,</w:t>
      </w:r>
      <w:r w:rsidRPr="008755C3">
        <w:rPr>
          <w:rFonts w:ascii="Times New Roman" w:hAnsi="Times New Roman" w:cs="Times New Roman"/>
          <w:iCs/>
          <w:sz w:val="24"/>
          <w:szCs w:val="24"/>
        </w:rPr>
        <w:t xml:space="preserve"> and in this scenario, it is 103.0. It </w:t>
      </w:r>
      <w:r w:rsidR="00C72C67" w:rsidRPr="008755C3">
        <w:rPr>
          <w:rFonts w:ascii="Times New Roman" w:hAnsi="Times New Roman" w:cs="Times New Roman"/>
          <w:iCs/>
          <w:sz w:val="24"/>
          <w:szCs w:val="24"/>
        </w:rPr>
        <w:t>is</w:t>
      </w:r>
      <w:r w:rsidRPr="008755C3">
        <w:rPr>
          <w:rFonts w:ascii="Times New Roman" w:hAnsi="Times New Roman" w:cs="Times New Roman"/>
          <w:iCs/>
          <w:sz w:val="24"/>
          <w:szCs w:val="24"/>
        </w:rPr>
        <w:t xml:space="preserve"> the center of the distribution by dividing the data set into two equal parts.</w:t>
      </w:r>
    </w:p>
    <w:p w14:paraId="56AAED3B" w14:textId="7D9FB693" w:rsidR="002A7BC4" w:rsidRPr="008755C3" w:rsidRDefault="002A7BC4" w:rsidP="00EA7BBA">
      <w:pPr>
        <w:rPr>
          <w:rFonts w:ascii="Times New Roman" w:hAnsi="Times New Roman" w:cs="Times New Roman"/>
          <w:iCs/>
          <w:sz w:val="24"/>
          <w:szCs w:val="24"/>
        </w:rPr>
      </w:pPr>
      <w:r w:rsidRPr="008755C3">
        <w:rPr>
          <w:rFonts w:ascii="Times New Roman" w:hAnsi="Times New Roman" w:cs="Times New Roman"/>
          <w:iCs/>
          <w:sz w:val="24"/>
          <w:szCs w:val="24"/>
        </w:rPr>
        <w:t xml:space="preserve">The </w:t>
      </w:r>
      <w:r w:rsidR="006C00B8" w:rsidRPr="008755C3">
        <w:rPr>
          <w:rFonts w:ascii="Times New Roman" w:hAnsi="Times New Roman" w:cs="Times New Roman"/>
          <w:iCs/>
          <w:sz w:val="24"/>
          <w:szCs w:val="24"/>
        </w:rPr>
        <w:t>v</w:t>
      </w:r>
      <w:r w:rsidRPr="008755C3">
        <w:rPr>
          <w:rFonts w:ascii="Times New Roman" w:hAnsi="Times New Roman" w:cs="Times New Roman"/>
          <w:iCs/>
          <w:sz w:val="24"/>
          <w:szCs w:val="24"/>
        </w:rPr>
        <w:t xml:space="preserve">ariance is a measure of the spread of the data set, </w:t>
      </w:r>
      <w:r w:rsidR="00C72C67" w:rsidRPr="008755C3">
        <w:rPr>
          <w:rFonts w:ascii="Times New Roman" w:hAnsi="Times New Roman" w:cs="Times New Roman"/>
          <w:iCs/>
          <w:sz w:val="24"/>
          <w:szCs w:val="24"/>
        </w:rPr>
        <w:t>being</w:t>
      </w:r>
      <w:r w:rsidRPr="008755C3">
        <w:rPr>
          <w:rFonts w:ascii="Times New Roman" w:hAnsi="Times New Roman" w:cs="Times New Roman"/>
          <w:iCs/>
          <w:sz w:val="24"/>
          <w:szCs w:val="24"/>
        </w:rPr>
        <w:t xml:space="preserve"> how far each number in the set is from the mean and is calculated as 126.05.</w:t>
      </w:r>
    </w:p>
    <w:p w14:paraId="765BE099" w14:textId="77777777" w:rsidR="002A7BC4" w:rsidRPr="008755C3" w:rsidRDefault="002A7BC4" w:rsidP="00EA7BBA">
      <w:pPr>
        <w:rPr>
          <w:rFonts w:ascii="Times New Roman" w:hAnsi="Times New Roman" w:cs="Times New Roman"/>
          <w:iCs/>
          <w:sz w:val="24"/>
          <w:szCs w:val="24"/>
        </w:rPr>
      </w:pPr>
      <w:r w:rsidRPr="008755C3">
        <w:rPr>
          <w:rFonts w:ascii="Times New Roman" w:hAnsi="Times New Roman" w:cs="Times New Roman"/>
          <w:iCs/>
          <w:sz w:val="24"/>
          <w:szCs w:val="24"/>
        </w:rPr>
        <w:t>The Standard deviation is the square root of the variance, a measure of the spread of the data set, and it is calculated as 11.23.</w:t>
      </w:r>
    </w:p>
    <w:p w14:paraId="32863B65" w14:textId="7D75369B" w:rsidR="002A7BC4" w:rsidRPr="008755C3" w:rsidRDefault="002A7BC4" w:rsidP="004A1206">
      <w:pPr>
        <w:rPr>
          <w:rFonts w:ascii="Times New Roman" w:hAnsi="Times New Roman" w:cs="Times New Roman"/>
          <w:iCs/>
          <w:sz w:val="24"/>
          <w:szCs w:val="24"/>
        </w:rPr>
      </w:pPr>
      <w:r w:rsidRPr="008755C3">
        <w:rPr>
          <w:rFonts w:ascii="Times New Roman" w:hAnsi="Times New Roman" w:cs="Times New Roman"/>
          <w:iCs/>
          <w:sz w:val="24"/>
          <w:szCs w:val="24"/>
        </w:rPr>
        <w:t xml:space="preserve">The mean and the </w:t>
      </w:r>
      <w:r w:rsidR="00263EFE" w:rsidRPr="008755C3">
        <w:rPr>
          <w:rFonts w:ascii="Times New Roman" w:hAnsi="Times New Roman" w:cs="Times New Roman"/>
          <w:iCs/>
          <w:sz w:val="24"/>
          <w:szCs w:val="24"/>
        </w:rPr>
        <w:t>m</w:t>
      </w:r>
      <w:r w:rsidRPr="008755C3">
        <w:rPr>
          <w:rFonts w:ascii="Times New Roman" w:hAnsi="Times New Roman" w:cs="Times New Roman"/>
          <w:iCs/>
          <w:sz w:val="24"/>
          <w:szCs w:val="24"/>
        </w:rPr>
        <w:t xml:space="preserve">edian are both measures of central tendency and are used to describe the distribution of points scored by your team in home games. </w:t>
      </w:r>
      <w:r w:rsidR="00794338" w:rsidRPr="008755C3">
        <w:rPr>
          <w:rFonts w:ascii="Times New Roman" w:hAnsi="Times New Roman" w:cs="Times New Roman"/>
          <w:iCs/>
          <w:sz w:val="24"/>
          <w:szCs w:val="24"/>
        </w:rPr>
        <w:t>For example, t</w:t>
      </w:r>
      <w:r w:rsidRPr="008755C3">
        <w:rPr>
          <w:rFonts w:ascii="Times New Roman" w:hAnsi="Times New Roman" w:cs="Times New Roman"/>
          <w:iCs/>
          <w:sz w:val="24"/>
          <w:szCs w:val="24"/>
        </w:rPr>
        <w:t xml:space="preserve">he mean of 102.56 and </w:t>
      </w:r>
      <w:r w:rsidR="00263EFE" w:rsidRPr="008755C3">
        <w:rPr>
          <w:rFonts w:ascii="Times New Roman" w:hAnsi="Times New Roman" w:cs="Times New Roman"/>
          <w:iCs/>
          <w:sz w:val="24"/>
          <w:szCs w:val="24"/>
        </w:rPr>
        <w:t>m</w:t>
      </w:r>
      <w:r w:rsidRPr="008755C3">
        <w:rPr>
          <w:rFonts w:ascii="Times New Roman" w:hAnsi="Times New Roman" w:cs="Times New Roman"/>
          <w:iCs/>
          <w:sz w:val="24"/>
          <w:szCs w:val="24"/>
        </w:rPr>
        <w:t xml:space="preserve">edian of 103.0 are close to each other, showing that the data is symmetric and bell-shaped. This </w:t>
      </w:r>
      <w:r w:rsidR="00C72C67" w:rsidRPr="008755C3">
        <w:rPr>
          <w:rFonts w:ascii="Times New Roman" w:hAnsi="Times New Roman" w:cs="Times New Roman"/>
          <w:iCs/>
          <w:sz w:val="24"/>
          <w:szCs w:val="24"/>
        </w:rPr>
        <w:t>shows</w:t>
      </w:r>
      <w:r w:rsidRPr="008755C3">
        <w:rPr>
          <w:rFonts w:ascii="Times New Roman" w:hAnsi="Times New Roman" w:cs="Times New Roman"/>
          <w:iCs/>
          <w:sz w:val="24"/>
          <w:szCs w:val="24"/>
        </w:rPr>
        <w:t xml:space="preserve"> that the data is evenly distributed around the center.</w:t>
      </w:r>
    </w:p>
    <w:p w14:paraId="5D0218F7" w14:textId="649E8BB7" w:rsidR="002A7BC4" w:rsidRPr="008755C3" w:rsidRDefault="002A7BC4" w:rsidP="00206C67">
      <w:pPr>
        <w:rPr>
          <w:rFonts w:ascii="Times New Roman" w:hAnsi="Times New Roman" w:cs="Times New Roman"/>
          <w:iCs/>
          <w:sz w:val="24"/>
          <w:szCs w:val="24"/>
        </w:rPr>
      </w:pPr>
      <w:r w:rsidRPr="008755C3">
        <w:rPr>
          <w:rFonts w:ascii="Times New Roman" w:hAnsi="Times New Roman" w:cs="Times New Roman"/>
          <w:iCs/>
          <w:sz w:val="24"/>
          <w:szCs w:val="24"/>
        </w:rPr>
        <w:t xml:space="preserve">The </w:t>
      </w:r>
      <w:r w:rsidR="00794338" w:rsidRPr="008755C3">
        <w:rPr>
          <w:rFonts w:ascii="Times New Roman" w:hAnsi="Times New Roman" w:cs="Times New Roman"/>
          <w:iCs/>
          <w:sz w:val="24"/>
          <w:szCs w:val="24"/>
        </w:rPr>
        <w:t xml:space="preserve">median is the best measure of the central tendency to use to </w:t>
      </w:r>
      <w:proofErr w:type="gramStart"/>
      <w:r w:rsidR="00794338" w:rsidRPr="008755C3">
        <w:rPr>
          <w:rFonts w:ascii="Times New Roman" w:hAnsi="Times New Roman" w:cs="Times New Roman"/>
          <w:iCs/>
          <w:sz w:val="24"/>
          <w:szCs w:val="24"/>
        </w:rPr>
        <w:t>represent</w:t>
      </w:r>
      <w:proofErr w:type="gramEnd"/>
      <w:r w:rsidR="00794338" w:rsidRPr="008755C3">
        <w:rPr>
          <w:rFonts w:ascii="Times New Roman" w:hAnsi="Times New Roman" w:cs="Times New Roman"/>
          <w:iCs/>
          <w:sz w:val="24"/>
          <w:szCs w:val="24"/>
        </w:rPr>
        <w:t xml:space="preserve"> the center of the distribution based on its skew</w:t>
      </w:r>
      <w:r w:rsidRPr="008755C3">
        <w:rPr>
          <w:rFonts w:ascii="Times New Roman" w:hAnsi="Times New Roman" w:cs="Times New Roman"/>
          <w:iCs/>
          <w:sz w:val="24"/>
          <w:szCs w:val="24"/>
        </w:rPr>
        <w:t xml:space="preserve">. Since the data is symmetric and bell-shaped, the </w:t>
      </w:r>
      <w:r w:rsidR="00263EFE" w:rsidRPr="008755C3">
        <w:rPr>
          <w:rFonts w:ascii="Times New Roman" w:hAnsi="Times New Roman" w:cs="Times New Roman"/>
          <w:iCs/>
          <w:sz w:val="24"/>
          <w:szCs w:val="24"/>
        </w:rPr>
        <w:t>m</w:t>
      </w:r>
      <w:r w:rsidRPr="008755C3">
        <w:rPr>
          <w:rFonts w:ascii="Times New Roman" w:hAnsi="Times New Roman" w:cs="Times New Roman"/>
          <w:iCs/>
          <w:sz w:val="24"/>
          <w:szCs w:val="24"/>
        </w:rPr>
        <w:t>edian is the best measure of central tendency as it is not affected by outliers or extreme values</w:t>
      </w:r>
      <w:r w:rsidR="00794338" w:rsidRPr="008755C3">
        <w:rPr>
          <w:rFonts w:ascii="Times New Roman" w:hAnsi="Times New Roman" w:cs="Times New Roman"/>
          <w:iCs/>
          <w:sz w:val="24"/>
          <w:szCs w:val="24"/>
        </w:rPr>
        <w:t>;</w:t>
      </w:r>
      <w:r w:rsidRPr="008755C3">
        <w:rPr>
          <w:rFonts w:ascii="Times New Roman" w:hAnsi="Times New Roman" w:cs="Times New Roman"/>
          <w:iCs/>
          <w:sz w:val="24"/>
          <w:szCs w:val="24"/>
        </w:rPr>
        <w:t xml:space="preserve"> it is more robust and </w:t>
      </w:r>
      <w:proofErr w:type="gramStart"/>
      <w:r w:rsidRPr="008755C3">
        <w:rPr>
          <w:rFonts w:ascii="Times New Roman" w:hAnsi="Times New Roman" w:cs="Times New Roman"/>
          <w:iCs/>
          <w:sz w:val="24"/>
          <w:szCs w:val="24"/>
        </w:rPr>
        <w:t>provide</w:t>
      </w:r>
      <w:r w:rsidR="00794338" w:rsidRPr="008755C3">
        <w:rPr>
          <w:rFonts w:ascii="Times New Roman" w:hAnsi="Times New Roman" w:cs="Times New Roman"/>
          <w:iCs/>
          <w:sz w:val="24"/>
          <w:szCs w:val="24"/>
        </w:rPr>
        <w:t>s</w:t>
      </w:r>
      <w:proofErr w:type="gramEnd"/>
      <w:r w:rsidRPr="008755C3">
        <w:rPr>
          <w:rFonts w:ascii="Times New Roman" w:hAnsi="Times New Roman" w:cs="Times New Roman"/>
          <w:iCs/>
          <w:sz w:val="24"/>
          <w:szCs w:val="24"/>
        </w:rPr>
        <w:t xml:space="preserve"> a better representation of the central </w:t>
      </w:r>
      <w:r w:rsidR="00794338" w:rsidRPr="008755C3">
        <w:rPr>
          <w:rFonts w:ascii="Times New Roman" w:hAnsi="Times New Roman" w:cs="Times New Roman"/>
          <w:iCs/>
          <w:sz w:val="24"/>
          <w:szCs w:val="24"/>
        </w:rPr>
        <w:t>movement</w:t>
      </w:r>
      <w:r w:rsidRPr="008755C3">
        <w:rPr>
          <w:rFonts w:ascii="Times New Roman" w:hAnsi="Times New Roman" w:cs="Times New Roman"/>
          <w:iCs/>
          <w:sz w:val="24"/>
          <w:szCs w:val="24"/>
        </w:rPr>
        <w:t xml:space="preserve"> of the data.</w:t>
      </w:r>
    </w:p>
    <w:tbl>
      <w:tblPr>
        <w:tblStyle w:val="TableGrid"/>
        <w:tblW w:w="0" w:type="auto"/>
        <w:jc w:val="center"/>
        <w:tblLook w:val="04A0" w:firstRow="1" w:lastRow="0" w:firstColumn="1" w:lastColumn="0" w:noHBand="0" w:noVBand="1"/>
      </w:tblPr>
      <w:tblGrid>
        <w:gridCol w:w="3645"/>
        <w:gridCol w:w="1643"/>
      </w:tblGrid>
      <w:tr w:rsidR="00F91D12" w:rsidRPr="008755C3" w14:paraId="3A18C8AA" w14:textId="2C0FEDBF" w:rsidTr="00206C67">
        <w:trPr>
          <w:jc w:val="center"/>
        </w:trPr>
        <w:tc>
          <w:tcPr>
            <w:tcW w:w="3645" w:type="dxa"/>
          </w:tcPr>
          <w:p w14:paraId="35091FE1" w14:textId="38BF497C" w:rsidR="00F91D12" w:rsidRPr="008755C3" w:rsidRDefault="00F91D12" w:rsidP="00F84DD1">
            <w:pPr>
              <w:ind w:firstLine="0"/>
              <w:rPr>
                <w:rFonts w:ascii="Times New Roman" w:hAnsi="Times New Roman" w:cs="Times New Roman"/>
                <w:iCs/>
                <w:sz w:val="24"/>
                <w:szCs w:val="24"/>
              </w:rPr>
            </w:pPr>
            <w:r w:rsidRPr="008755C3">
              <w:rPr>
                <w:rFonts w:ascii="Times New Roman" w:hAnsi="Times New Roman" w:cs="Times New Roman"/>
                <w:iCs/>
                <w:sz w:val="24"/>
                <w:szCs w:val="24"/>
              </w:rPr>
              <w:t xml:space="preserve">Statistic </w:t>
            </w:r>
          </w:p>
        </w:tc>
        <w:tc>
          <w:tcPr>
            <w:tcW w:w="1643" w:type="dxa"/>
          </w:tcPr>
          <w:p w14:paraId="7A2083FC" w14:textId="1D72E80D" w:rsidR="00F91D12" w:rsidRPr="008755C3" w:rsidRDefault="00F91D12" w:rsidP="00F84DD1">
            <w:pPr>
              <w:ind w:firstLine="0"/>
              <w:rPr>
                <w:rFonts w:ascii="Times New Roman" w:hAnsi="Times New Roman" w:cs="Times New Roman"/>
                <w:iCs/>
                <w:sz w:val="24"/>
                <w:szCs w:val="24"/>
              </w:rPr>
            </w:pPr>
            <w:r w:rsidRPr="008755C3">
              <w:rPr>
                <w:rFonts w:ascii="Times New Roman" w:hAnsi="Times New Roman" w:cs="Times New Roman"/>
                <w:iCs/>
                <w:sz w:val="24"/>
                <w:szCs w:val="24"/>
              </w:rPr>
              <w:t>Value</w:t>
            </w:r>
          </w:p>
        </w:tc>
      </w:tr>
      <w:tr w:rsidR="00F91D12" w:rsidRPr="008755C3" w14:paraId="48F4F476" w14:textId="7637E034" w:rsidTr="00206C67">
        <w:trPr>
          <w:jc w:val="center"/>
        </w:trPr>
        <w:tc>
          <w:tcPr>
            <w:tcW w:w="3645" w:type="dxa"/>
          </w:tcPr>
          <w:p w14:paraId="63D6F800" w14:textId="56F4D6FF" w:rsidR="00F91D12" w:rsidRPr="008755C3" w:rsidRDefault="00F91D12" w:rsidP="00F84DD1">
            <w:pPr>
              <w:ind w:firstLine="0"/>
              <w:rPr>
                <w:rFonts w:ascii="Times New Roman" w:hAnsi="Times New Roman" w:cs="Times New Roman"/>
                <w:iCs/>
                <w:sz w:val="24"/>
                <w:szCs w:val="24"/>
              </w:rPr>
            </w:pPr>
            <w:r w:rsidRPr="008755C3">
              <w:rPr>
                <w:rFonts w:ascii="Times New Roman" w:hAnsi="Times New Roman" w:cs="Times New Roman"/>
                <w:iCs/>
                <w:sz w:val="24"/>
                <w:szCs w:val="24"/>
              </w:rPr>
              <w:t xml:space="preserve">Mean </w:t>
            </w:r>
          </w:p>
        </w:tc>
        <w:tc>
          <w:tcPr>
            <w:tcW w:w="1643" w:type="dxa"/>
          </w:tcPr>
          <w:p w14:paraId="58A12DF0" w14:textId="09E8D3B9" w:rsidR="00F91D12" w:rsidRPr="008755C3" w:rsidRDefault="00F91D12" w:rsidP="00F84DD1">
            <w:pPr>
              <w:ind w:firstLine="0"/>
              <w:rPr>
                <w:rFonts w:ascii="Times New Roman" w:hAnsi="Times New Roman" w:cs="Times New Roman"/>
                <w:iCs/>
                <w:sz w:val="24"/>
                <w:szCs w:val="24"/>
              </w:rPr>
            </w:pPr>
            <w:r w:rsidRPr="008755C3">
              <w:rPr>
                <w:rFonts w:ascii="Times New Roman" w:hAnsi="Times New Roman" w:cs="Times New Roman"/>
                <w:iCs/>
                <w:sz w:val="24"/>
                <w:szCs w:val="24"/>
              </w:rPr>
              <w:t>102.56</w:t>
            </w:r>
          </w:p>
        </w:tc>
      </w:tr>
      <w:tr w:rsidR="00F91D12" w:rsidRPr="008755C3" w14:paraId="2ABBA3DB" w14:textId="0B6024AB" w:rsidTr="00206C67">
        <w:trPr>
          <w:jc w:val="center"/>
        </w:trPr>
        <w:tc>
          <w:tcPr>
            <w:tcW w:w="3645" w:type="dxa"/>
          </w:tcPr>
          <w:p w14:paraId="7853323F" w14:textId="3674822D" w:rsidR="00F91D12" w:rsidRPr="008755C3" w:rsidRDefault="00F91D12" w:rsidP="00F84DD1">
            <w:pPr>
              <w:ind w:firstLine="0"/>
              <w:rPr>
                <w:rFonts w:ascii="Times New Roman" w:hAnsi="Times New Roman" w:cs="Times New Roman"/>
                <w:iCs/>
                <w:sz w:val="24"/>
                <w:szCs w:val="24"/>
              </w:rPr>
            </w:pPr>
            <w:r w:rsidRPr="008755C3">
              <w:rPr>
                <w:rFonts w:ascii="Times New Roman" w:hAnsi="Times New Roman" w:cs="Times New Roman"/>
                <w:iCs/>
                <w:sz w:val="24"/>
                <w:szCs w:val="24"/>
              </w:rPr>
              <w:t xml:space="preserve">Median </w:t>
            </w:r>
          </w:p>
        </w:tc>
        <w:tc>
          <w:tcPr>
            <w:tcW w:w="1643" w:type="dxa"/>
          </w:tcPr>
          <w:p w14:paraId="026B6D85" w14:textId="2EB2DA21" w:rsidR="00F91D12" w:rsidRPr="008755C3" w:rsidRDefault="00F91D12" w:rsidP="00F84DD1">
            <w:pPr>
              <w:ind w:firstLine="0"/>
              <w:rPr>
                <w:rFonts w:ascii="Times New Roman" w:hAnsi="Times New Roman" w:cs="Times New Roman"/>
                <w:iCs/>
                <w:sz w:val="24"/>
                <w:szCs w:val="24"/>
              </w:rPr>
            </w:pPr>
            <w:r w:rsidRPr="008755C3">
              <w:rPr>
                <w:rFonts w:ascii="Times New Roman" w:hAnsi="Times New Roman" w:cs="Times New Roman"/>
                <w:iCs/>
                <w:sz w:val="24"/>
                <w:szCs w:val="24"/>
              </w:rPr>
              <w:t>103.0</w:t>
            </w:r>
          </w:p>
        </w:tc>
      </w:tr>
      <w:tr w:rsidR="00F91D12" w:rsidRPr="008755C3" w14:paraId="73F8B223" w14:textId="5EDDA0AF" w:rsidTr="00206C67">
        <w:trPr>
          <w:jc w:val="center"/>
        </w:trPr>
        <w:tc>
          <w:tcPr>
            <w:tcW w:w="3645" w:type="dxa"/>
          </w:tcPr>
          <w:p w14:paraId="7B89E3E5" w14:textId="4F0A0C08" w:rsidR="00F91D12" w:rsidRPr="008755C3" w:rsidRDefault="00F91D12" w:rsidP="00F84DD1">
            <w:pPr>
              <w:ind w:firstLine="0"/>
              <w:rPr>
                <w:rFonts w:ascii="Times New Roman" w:hAnsi="Times New Roman" w:cs="Times New Roman"/>
                <w:iCs/>
                <w:sz w:val="24"/>
                <w:szCs w:val="24"/>
              </w:rPr>
            </w:pPr>
            <w:r w:rsidRPr="008755C3">
              <w:rPr>
                <w:rFonts w:ascii="Times New Roman" w:hAnsi="Times New Roman" w:cs="Times New Roman"/>
                <w:iCs/>
                <w:sz w:val="24"/>
                <w:szCs w:val="24"/>
              </w:rPr>
              <w:lastRenderedPageBreak/>
              <w:t xml:space="preserve">Variance </w:t>
            </w:r>
          </w:p>
        </w:tc>
        <w:tc>
          <w:tcPr>
            <w:tcW w:w="1643" w:type="dxa"/>
          </w:tcPr>
          <w:p w14:paraId="776A3FEC" w14:textId="4F7C6526" w:rsidR="00F91D12" w:rsidRPr="008755C3" w:rsidRDefault="00F91D12" w:rsidP="00F84DD1">
            <w:pPr>
              <w:ind w:firstLine="0"/>
              <w:rPr>
                <w:rFonts w:ascii="Times New Roman" w:hAnsi="Times New Roman" w:cs="Times New Roman"/>
                <w:iCs/>
                <w:sz w:val="24"/>
                <w:szCs w:val="24"/>
              </w:rPr>
            </w:pPr>
            <w:r w:rsidRPr="008755C3">
              <w:rPr>
                <w:rFonts w:ascii="Times New Roman" w:hAnsi="Times New Roman" w:cs="Times New Roman"/>
                <w:iCs/>
                <w:sz w:val="24"/>
                <w:szCs w:val="24"/>
              </w:rPr>
              <w:t>126.05</w:t>
            </w:r>
          </w:p>
        </w:tc>
      </w:tr>
      <w:tr w:rsidR="00F91D12" w:rsidRPr="008755C3" w14:paraId="1CCC5B77" w14:textId="22943E68" w:rsidTr="00206C67">
        <w:trPr>
          <w:jc w:val="center"/>
        </w:trPr>
        <w:tc>
          <w:tcPr>
            <w:tcW w:w="3645" w:type="dxa"/>
          </w:tcPr>
          <w:p w14:paraId="26D6E2ED" w14:textId="052BA4D9" w:rsidR="00F91D12" w:rsidRPr="008755C3" w:rsidRDefault="00F91D12" w:rsidP="00F84DD1">
            <w:pPr>
              <w:ind w:firstLine="0"/>
              <w:rPr>
                <w:rFonts w:ascii="Times New Roman" w:hAnsi="Times New Roman" w:cs="Times New Roman"/>
                <w:iCs/>
                <w:sz w:val="24"/>
                <w:szCs w:val="24"/>
              </w:rPr>
            </w:pPr>
            <w:r w:rsidRPr="008755C3">
              <w:rPr>
                <w:rFonts w:ascii="Times New Roman" w:hAnsi="Times New Roman" w:cs="Times New Roman"/>
                <w:iCs/>
                <w:sz w:val="24"/>
                <w:szCs w:val="24"/>
              </w:rPr>
              <w:t>Standard Deviation</w:t>
            </w:r>
          </w:p>
        </w:tc>
        <w:tc>
          <w:tcPr>
            <w:tcW w:w="1643" w:type="dxa"/>
          </w:tcPr>
          <w:p w14:paraId="2C2AD6C0" w14:textId="408E75AC" w:rsidR="00F91D12" w:rsidRPr="008755C3" w:rsidRDefault="00F91D12" w:rsidP="00F84DD1">
            <w:pPr>
              <w:ind w:firstLine="0"/>
              <w:rPr>
                <w:rFonts w:ascii="Times New Roman" w:hAnsi="Times New Roman" w:cs="Times New Roman"/>
                <w:iCs/>
                <w:sz w:val="24"/>
                <w:szCs w:val="24"/>
              </w:rPr>
            </w:pPr>
            <w:r w:rsidRPr="008755C3">
              <w:rPr>
                <w:rFonts w:ascii="Times New Roman" w:hAnsi="Times New Roman" w:cs="Times New Roman"/>
                <w:iCs/>
                <w:sz w:val="24"/>
                <w:szCs w:val="24"/>
              </w:rPr>
              <w:t>11.23</w:t>
            </w:r>
          </w:p>
        </w:tc>
      </w:tr>
    </w:tbl>
    <w:p w14:paraId="6615665B" w14:textId="74C6C356" w:rsidR="00723197" w:rsidRPr="008755C3" w:rsidRDefault="00723197" w:rsidP="00FB2033">
      <w:pPr>
        <w:rPr>
          <w:rStyle w:val="SubtleEmphasis"/>
          <w:rFonts w:ascii="Times New Roman" w:hAnsi="Times New Roman" w:cs="Times New Roman"/>
          <w:i w:val="0"/>
          <w:iCs w:val="0"/>
          <w:sz w:val="24"/>
          <w:szCs w:val="24"/>
        </w:rPr>
      </w:pPr>
      <w:r w:rsidRPr="008755C3">
        <w:rPr>
          <w:rStyle w:val="SubtleEmphasis"/>
          <w:rFonts w:ascii="Times New Roman" w:hAnsi="Times New Roman" w:cs="Times New Roman"/>
          <w:i w:val="0"/>
          <w:iCs w:val="0"/>
          <w:sz w:val="24"/>
          <w:szCs w:val="24"/>
        </w:rPr>
        <w:t xml:space="preserve">Confidence intervals are generally used in estimating </w:t>
      </w:r>
      <w:r w:rsidR="000A23CB" w:rsidRPr="008755C3">
        <w:rPr>
          <w:rStyle w:val="SubtleEmphasis"/>
          <w:rFonts w:ascii="Times New Roman" w:hAnsi="Times New Roman" w:cs="Times New Roman"/>
          <w:i w:val="0"/>
          <w:iCs w:val="0"/>
          <w:sz w:val="24"/>
          <w:szCs w:val="24"/>
        </w:rPr>
        <w:t>a population's central tendency measures</w:t>
      </w:r>
      <w:r w:rsidRPr="008755C3">
        <w:rPr>
          <w:rStyle w:val="SubtleEmphasis"/>
          <w:rFonts w:ascii="Times New Roman" w:hAnsi="Times New Roman" w:cs="Times New Roman"/>
          <w:i w:val="0"/>
          <w:iCs w:val="0"/>
          <w:sz w:val="24"/>
          <w:szCs w:val="24"/>
        </w:rPr>
        <w:t xml:space="preserve">. They provide a range of values </w:t>
      </w:r>
      <w:r w:rsidR="000A23CB" w:rsidRPr="008755C3">
        <w:rPr>
          <w:rStyle w:val="SubtleEmphasis"/>
          <w:rFonts w:ascii="Times New Roman" w:hAnsi="Times New Roman" w:cs="Times New Roman"/>
          <w:i w:val="0"/>
          <w:iCs w:val="0"/>
          <w:sz w:val="24"/>
          <w:szCs w:val="24"/>
        </w:rPr>
        <w:t xml:space="preserve">likely to </w:t>
      </w:r>
      <w:proofErr w:type="gramStart"/>
      <w:r w:rsidR="000A23CB" w:rsidRPr="008755C3">
        <w:rPr>
          <w:rStyle w:val="SubtleEmphasis"/>
          <w:rFonts w:ascii="Times New Roman" w:hAnsi="Times New Roman" w:cs="Times New Roman"/>
          <w:i w:val="0"/>
          <w:iCs w:val="0"/>
          <w:sz w:val="24"/>
          <w:szCs w:val="24"/>
        </w:rPr>
        <w:t>contain</w:t>
      </w:r>
      <w:proofErr w:type="gramEnd"/>
      <w:r w:rsidR="000A23CB" w:rsidRPr="008755C3">
        <w:rPr>
          <w:rStyle w:val="SubtleEmphasis"/>
          <w:rFonts w:ascii="Times New Roman" w:hAnsi="Times New Roman" w:cs="Times New Roman"/>
          <w:i w:val="0"/>
          <w:iCs w:val="0"/>
          <w:sz w:val="24"/>
          <w:szCs w:val="24"/>
        </w:rPr>
        <w:t xml:space="preserve"> the </w:t>
      </w:r>
      <w:r w:rsidR="000C23A0">
        <w:rPr>
          <w:rStyle w:val="SubtleEmphasis"/>
          <w:rFonts w:ascii="Times New Roman" w:hAnsi="Times New Roman" w:cs="Times New Roman"/>
          <w:i w:val="0"/>
          <w:iCs w:val="0"/>
          <w:sz w:val="24"/>
          <w:szCs w:val="24"/>
        </w:rPr>
        <w:t>valid</w:t>
      </w:r>
      <w:r w:rsidR="000A23CB" w:rsidRPr="008755C3">
        <w:rPr>
          <w:rStyle w:val="SubtleEmphasis"/>
          <w:rFonts w:ascii="Times New Roman" w:hAnsi="Times New Roman" w:cs="Times New Roman"/>
          <w:i w:val="0"/>
          <w:iCs w:val="0"/>
          <w:sz w:val="24"/>
          <w:szCs w:val="24"/>
        </w:rPr>
        <w:t xml:space="preserve"> population mean</w:t>
      </w:r>
      <w:r w:rsidR="000C23A0">
        <w:rPr>
          <w:rStyle w:val="SubtleEmphasis"/>
          <w:rFonts w:ascii="Times New Roman" w:hAnsi="Times New Roman" w:cs="Times New Roman"/>
          <w:i w:val="0"/>
          <w:iCs w:val="0"/>
          <w:sz w:val="24"/>
          <w:szCs w:val="24"/>
        </w:rPr>
        <w:t>s</w:t>
      </w:r>
      <w:r w:rsidR="000A23CB" w:rsidRPr="008755C3">
        <w:rPr>
          <w:rStyle w:val="SubtleEmphasis"/>
          <w:rFonts w:ascii="Times New Roman" w:hAnsi="Times New Roman" w:cs="Times New Roman"/>
          <w:i w:val="0"/>
          <w:iCs w:val="0"/>
          <w:sz w:val="24"/>
          <w:szCs w:val="24"/>
        </w:rPr>
        <w:t xml:space="preserve"> or median with a certain confidence level</w:t>
      </w:r>
      <w:r w:rsidRPr="008755C3">
        <w:rPr>
          <w:rStyle w:val="SubtleEmphasis"/>
          <w:rFonts w:ascii="Times New Roman" w:hAnsi="Times New Roman" w:cs="Times New Roman"/>
          <w:i w:val="0"/>
          <w:iCs w:val="0"/>
          <w:sz w:val="24"/>
          <w:szCs w:val="24"/>
        </w:rPr>
        <w:t xml:space="preserve">. The </w:t>
      </w:r>
      <w:r w:rsidR="000A23CB" w:rsidRPr="008755C3">
        <w:rPr>
          <w:rStyle w:val="SubtleEmphasis"/>
          <w:rFonts w:ascii="Times New Roman" w:hAnsi="Times New Roman" w:cs="Times New Roman"/>
          <w:i w:val="0"/>
          <w:iCs w:val="0"/>
          <w:sz w:val="24"/>
          <w:szCs w:val="24"/>
        </w:rPr>
        <w:t>confidence level</w:t>
      </w:r>
      <w:r w:rsidRPr="008755C3">
        <w:rPr>
          <w:rStyle w:val="SubtleEmphasis"/>
          <w:rFonts w:ascii="Times New Roman" w:hAnsi="Times New Roman" w:cs="Times New Roman"/>
          <w:i w:val="0"/>
          <w:iCs w:val="0"/>
          <w:sz w:val="24"/>
          <w:szCs w:val="24"/>
        </w:rPr>
        <w:t xml:space="preserve"> is usually set at 95% or 99%, meaning that if the process of sampling and estimation is repeated many times, the true population </w:t>
      </w:r>
      <w:r w:rsidR="000316BD" w:rsidRPr="008755C3">
        <w:rPr>
          <w:rStyle w:val="SubtleEmphasis"/>
          <w:rFonts w:ascii="Times New Roman" w:hAnsi="Times New Roman" w:cs="Times New Roman"/>
          <w:i w:val="0"/>
          <w:iCs w:val="0"/>
          <w:sz w:val="24"/>
          <w:szCs w:val="24"/>
        </w:rPr>
        <w:t>means</w:t>
      </w:r>
      <w:r w:rsidRPr="008755C3">
        <w:rPr>
          <w:rStyle w:val="SubtleEmphasis"/>
          <w:rFonts w:ascii="Times New Roman" w:hAnsi="Times New Roman" w:cs="Times New Roman"/>
          <w:i w:val="0"/>
          <w:iCs w:val="0"/>
          <w:sz w:val="24"/>
          <w:szCs w:val="24"/>
        </w:rPr>
        <w:t xml:space="preserve"> or median</w:t>
      </w:r>
      <w:r w:rsidR="00FA74A6">
        <w:rPr>
          <w:rStyle w:val="SubtleEmphasis"/>
          <w:rFonts w:ascii="Times New Roman" w:hAnsi="Times New Roman" w:cs="Times New Roman"/>
          <w:i w:val="0"/>
          <w:iCs w:val="0"/>
          <w:sz w:val="24"/>
          <w:szCs w:val="24"/>
        </w:rPr>
        <w:t>,</w:t>
      </w:r>
      <w:r w:rsidRPr="008755C3">
        <w:rPr>
          <w:rStyle w:val="SubtleEmphasis"/>
          <w:rFonts w:ascii="Times New Roman" w:hAnsi="Times New Roman" w:cs="Times New Roman"/>
          <w:i w:val="0"/>
          <w:iCs w:val="0"/>
          <w:sz w:val="24"/>
          <w:szCs w:val="24"/>
        </w:rPr>
        <w:t xml:space="preserve"> would be included in the calculated interval in 95% or 99% of the cases.</w:t>
      </w:r>
    </w:p>
    <w:p w14:paraId="7153F413" w14:textId="400510DA" w:rsidR="00723197" w:rsidRPr="008755C3" w:rsidRDefault="00723197" w:rsidP="00206C67">
      <w:pPr>
        <w:rPr>
          <w:rStyle w:val="SubtleEmphasis"/>
          <w:rFonts w:ascii="Times New Roman" w:hAnsi="Times New Roman" w:cs="Times New Roman"/>
          <w:i w:val="0"/>
          <w:iCs w:val="0"/>
          <w:sz w:val="24"/>
          <w:szCs w:val="24"/>
        </w:rPr>
      </w:pPr>
      <w:r w:rsidRPr="008755C3">
        <w:rPr>
          <w:rStyle w:val="SubtleEmphasis"/>
          <w:rFonts w:ascii="Times New Roman" w:hAnsi="Times New Roman" w:cs="Times New Roman"/>
          <w:i w:val="0"/>
          <w:iCs w:val="0"/>
          <w:sz w:val="24"/>
          <w:szCs w:val="24"/>
        </w:rPr>
        <w:t>In this scenario, the 95% confidence interval for t</w:t>
      </w:r>
      <w:r w:rsidR="00067B2E" w:rsidRPr="008755C3">
        <w:rPr>
          <w:rStyle w:val="SubtleEmphasis"/>
          <w:rFonts w:ascii="Times New Roman" w:hAnsi="Times New Roman" w:cs="Times New Roman"/>
          <w:i w:val="0"/>
          <w:iCs w:val="0"/>
          <w:sz w:val="24"/>
          <w:szCs w:val="24"/>
        </w:rPr>
        <w:t>eams' average relative skill (ELO)</w:t>
      </w:r>
      <w:r w:rsidRPr="008755C3">
        <w:rPr>
          <w:rStyle w:val="SubtleEmphasis"/>
          <w:rFonts w:ascii="Times New Roman" w:hAnsi="Times New Roman" w:cs="Times New Roman"/>
          <w:i w:val="0"/>
          <w:iCs w:val="0"/>
          <w:sz w:val="24"/>
          <w:szCs w:val="24"/>
        </w:rPr>
        <w:t xml:space="preserve"> </w:t>
      </w:r>
      <w:r w:rsidR="00067B2E" w:rsidRPr="008755C3">
        <w:rPr>
          <w:rStyle w:val="SubtleEmphasis"/>
          <w:rFonts w:ascii="Times New Roman" w:hAnsi="Times New Roman" w:cs="Times New Roman"/>
          <w:i w:val="0"/>
          <w:iCs w:val="0"/>
          <w:sz w:val="24"/>
          <w:szCs w:val="24"/>
        </w:rPr>
        <w:t>from</w:t>
      </w:r>
      <w:r w:rsidRPr="008755C3">
        <w:rPr>
          <w:rStyle w:val="SubtleEmphasis"/>
          <w:rFonts w:ascii="Times New Roman" w:hAnsi="Times New Roman" w:cs="Times New Roman"/>
          <w:i w:val="0"/>
          <w:iCs w:val="0"/>
          <w:sz w:val="24"/>
          <w:szCs w:val="24"/>
        </w:rPr>
        <w:t xml:space="preserve"> 2013 to 2015 is (1502.02, 1507.18). This means that we are 95% confident that the </w:t>
      </w:r>
      <w:r w:rsidR="00067B2E" w:rsidRPr="008755C3">
        <w:rPr>
          <w:rStyle w:val="SubtleEmphasis"/>
          <w:rFonts w:ascii="Times New Roman" w:hAnsi="Times New Roman" w:cs="Times New Roman"/>
          <w:i w:val="0"/>
          <w:iCs w:val="0"/>
          <w:sz w:val="24"/>
          <w:szCs w:val="24"/>
        </w:rPr>
        <w:t>actual</w:t>
      </w:r>
      <w:r w:rsidRPr="008755C3">
        <w:rPr>
          <w:rStyle w:val="SubtleEmphasis"/>
          <w:rFonts w:ascii="Times New Roman" w:hAnsi="Times New Roman" w:cs="Times New Roman"/>
          <w:i w:val="0"/>
          <w:iCs w:val="0"/>
          <w:sz w:val="24"/>
          <w:szCs w:val="24"/>
        </w:rPr>
        <w:t xml:space="preserve"> average relative skill of teams in the league lies between 1502.02 and 1507.18 in the years 2013 to 2015.</w:t>
      </w:r>
    </w:p>
    <w:p w14:paraId="4AB5B663" w14:textId="1AFAD8D6" w:rsidR="00723197" w:rsidRPr="008755C3" w:rsidRDefault="00067B2E" w:rsidP="00206C67">
      <w:pPr>
        <w:rPr>
          <w:rStyle w:val="SubtleEmphasis"/>
          <w:rFonts w:ascii="Times New Roman" w:hAnsi="Times New Roman" w:cs="Times New Roman"/>
          <w:i w:val="0"/>
          <w:iCs w:val="0"/>
          <w:sz w:val="24"/>
          <w:szCs w:val="24"/>
        </w:rPr>
      </w:pPr>
      <w:r w:rsidRPr="008755C3">
        <w:rPr>
          <w:rStyle w:val="SubtleEmphasis"/>
          <w:rFonts w:ascii="Times New Roman" w:hAnsi="Times New Roman" w:cs="Times New Roman"/>
          <w:i w:val="0"/>
          <w:iCs w:val="0"/>
          <w:sz w:val="24"/>
          <w:szCs w:val="24"/>
        </w:rPr>
        <w:t>The interval would have been different if a different confidence level had been used</w:t>
      </w:r>
      <w:r w:rsidR="00723197" w:rsidRPr="008755C3">
        <w:rPr>
          <w:rStyle w:val="SubtleEmphasis"/>
          <w:rFonts w:ascii="Times New Roman" w:hAnsi="Times New Roman" w:cs="Times New Roman"/>
          <w:i w:val="0"/>
          <w:iCs w:val="0"/>
          <w:sz w:val="24"/>
          <w:szCs w:val="24"/>
        </w:rPr>
        <w:t xml:space="preserve">. For example, if a 99% confidence level was used, the </w:t>
      </w:r>
      <w:r w:rsidRPr="008755C3">
        <w:rPr>
          <w:rStyle w:val="SubtleEmphasis"/>
          <w:rFonts w:ascii="Times New Roman" w:hAnsi="Times New Roman" w:cs="Times New Roman"/>
          <w:i w:val="0"/>
          <w:iCs w:val="0"/>
          <w:sz w:val="24"/>
          <w:szCs w:val="24"/>
        </w:rPr>
        <w:t>gap</w:t>
      </w:r>
      <w:r w:rsidR="00723197" w:rsidRPr="008755C3">
        <w:rPr>
          <w:rStyle w:val="SubtleEmphasis"/>
          <w:rFonts w:ascii="Times New Roman" w:hAnsi="Times New Roman" w:cs="Times New Roman"/>
          <w:i w:val="0"/>
          <w:iCs w:val="0"/>
          <w:sz w:val="24"/>
          <w:szCs w:val="24"/>
        </w:rPr>
        <w:t xml:space="preserve"> would be </w:t>
      </w:r>
      <w:r w:rsidRPr="008755C3">
        <w:rPr>
          <w:rStyle w:val="SubtleEmphasis"/>
          <w:rFonts w:ascii="Times New Roman" w:hAnsi="Times New Roman" w:cs="Times New Roman"/>
          <w:i w:val="0"/>
          <w:iCs w:val="0"/>
          <w:sz w:val="24"/>
          <w:szCs w:val="24"/>
        </w:rPr>
        <w:t>more expansive</w:t>
      </w:r>
      <w:r w:rsidR="00723197" w:rsidRPr="008755C3">
        <w:rPr>
          <w:rStyle w:val="SubtleEmphasis"/>
          <w:rFonts w:ascii="Times New Roman" w:hAnsi="Times New Roman" w:cs="Times New Roman"/>
          <w:i w:val="0"/>
          <w:iCs w:val="0"/>
          <w:sz w:val="24"/>
          <w:szCs w:val="24"/>
        </w:rPr>
        <w:t xml:space="preserve">, resulting in more uncertainty around the </w:t>
      </w:r>
      <w:r w:rsidRPr="008755C3">
        <w:rPr>
          <w:rStyle w:val="SubtleEmphasis"/>
          <w:rFonts w:ascii="Times New Roman" w:hAnsi="Times New Roman" w:cs="Times New Roman"/>
          <w:i w:val="0"/>
          <w:iCs w:val="0"/>
          <w:sz w:val="24"/>
          <w:szCs w:val="24"/>
        </w:rPr>
        <w:t>valid</w:t>
      </w:r>
      <w:r w:rsidR="00723197" w:rsidRPr="008755C3">
        <w:rPr>
          <w:rStyle w:val="SubtleEmphasis"/>
          <w:rFonts w:ascii="Times New Roman" w:hAnsi="Times New Roman" w:cs="Times New Roman"/>
          <w:i w:val="0"/>
          <w:iCs w:val="0"/>
          <w:sz w:val="24"/>
          <w:szCs w:val="24"/>
        </w:rPr>
        <w:t xml:space="preserve"> population mean</w:t>
      </w:r>
      <w:r w:rsidRPr="008755C3">
        <w:rPr>
          <w:rStyle w:val="SubtleEmphasis"/>
          <w:rFonts w:ascii="Times New Roman" w:hAnsi="Times New Roman" w:cs="Times New Roman"/>
          <w:i w:val="0"/>
          <w:iCs w:val="0"/>
          <w:sz w:val="24"/>
          <w:szCs w:val="24"/>
        </w:rPr>
        <w:t>s</w:t>
      </w:r>
      <w:r w:rsidR="00723197" w:rsidRPr="008755C3">
        <w:rPr>
          <w:rStyle w:val="SubtleEmphasis"/>
          <w:rFonts w:ascii="Times New Roman" w:hAnsi="Times New Roman" w:cs="Times New Roman"/>
          <w:i w:val="0"/>
          <w:iCs w:val="0"/>
          <w:sz w:val="24"/>
          <w:szCs w:val="24"/>
        </w:rPr>
        <w:t>.</w:t>
      </w:r>
    </w:p>
    <w:p w14:paraId="20BCBCB6" w14:textId="38C64742" w:rsidR="0006344C" w:rsidRPr="008755C3" w:rsidRDefault="00723197" w:rsidP="00206C67">
      <w:pPr>
        <w:rPr>
          <w:rStyle w:val="SubtleEmphasis"/>
          <w:rFonts w:ascii="Times New Roman" w:hAnsi="Times New Roman" w:cs="Times New Roman"/>
          <w:i w:val="0"/>
          <w:iCs w:val="0"/>
          <w:sz w:val="24"/>
          <w:szCs w:val="24"/>
        </w:rPr>
      </w:pPr>
      <w:r w:rsidRPr="008755C3">
        <w:rPr>
          <w:rStyle w:val="SubtleEmphasis"/>
          <w:rFonts w:ascii="Times New Roman" w:hAnsi="Times New Roman" w:cs="Times New Roman"/>
          <w:i w:val="0"/>
          <w:iCs w:val="0"/>
          <w:sz w:val="24"/>
          <w:szCs w:val="24"/>
        </w:rPr>
        <w:t xml:space="preserve">The probability that a given team in the league has a relative skill level less than that of the team you picked is 0.841. </w:t>
      </w:r>
      <w:r w:rsidR="00067B2E" w:rsidRPr="008755C3">
        <w:rPr>
          <w:rStyle w:val="SubtleEmphasis"/>
          <w:rFonts w:ascii="Times New Roman" w:hAnsi="Times New Roman" w:cs="Times New Roman"/>
          <w:i w:val="0"/>
          <w:iCs w:val="0"/>
          <w:sz w:val="24"/>
          <w:szCs w:val="24"/>
        </w:rPr>
        <w:t>Therefore, i</w:t>
      </w:r>
      <w:r w:rsidRPr="008755C3">
        <w:rPr>
          <w:rStyle w:val="SubtleEmphasis"/>
          <w:rFonts w:ascii="Times New Roman" w:hAnsi="Times New Roman" w:cs="Times New Roman"/>
          <w:i w:val="0"/>
          <w:iCs w:val="0"/>
          <w:sz w:val="24"/>
          <w:szCs w:val="24"/>
        </w:rPr>
        <w:t>t is not unusual that a team has a skill level less than your team as the probability is relatively high.</w:t>
      </w:r>
    </w:p>
    <w:tbl>
      <w:tblPr>
        <w:tblStyle w:val="TableGrid"/>
        <w:tblW w:w="0" w:type="auto"/>
        <w:jc w:val="center"/>
        <w:tblLook w:val="04A0" w:firstRow="1" w:lastRow="0" w:firstColumn="1" w:lastColumn="0" w:noHBand="0" w:noVBand="1"/>
      </w:tblPr>
      <w:tblGrid>
        <w:gridCol w:w="3141"/>
        <w:gridCol w:w="3240"/>
      </w:tblGrid>
      <w:tr w:rsidR="0006344C" w:rsidRPr="008755C3" w14:paraId="6872343E" w14:textId="77777777" w:rsidTr="00457C9F">
        <w:trPr>
          <w:trHeight w:val="350"/>
          <w:jc w:val="center"/>
        </w:trPr>
        <w:tc>
          <w:tcPr>
            <w:tcW w:w="3141" w:type="dxa"/>
          </w:tcPr>
          <w:p w14:paraId="75E9C3F0" w14:textId="77777777" w:rsidR="0006344C" w:rsidRPr="008755C3" w:rsidRDefault="0006344C" w:rsidP="00206C67">
            <w:pPr>
              <w:ind w:firstLine="0"/>
              <w:rPr>
                <w:rFonts w:ascii="Times New Roman" w:hAnsi="Times New Roman" w:cs="Times New Roman"/>
                <w:iCs/>
                <w:sz w:val="24"/>
                <w:szCs w:val="24"/>
              </w:rPr>
            </w:pPr>
            <w:r w:rsidRPr="008755C3">
              <w:rPr>
                <w:rFonts w:ascii="Times New Roman" w:hAnsi="Times New Roman" w:cs="Times New Roman"/>
                <w:iCs/>
                <w:sz w:val="24"/>
                <w:szCs w:val="24"/>
              </w:rPr>
              <w:t xml:space="preserve">Confidence Level (%) </w:t>
            </w:r>
          </w:p>
        </w:tc>
        <w:tc>
          <w:tcPr>
            <w:tcW w:w="3240" w:type="dxa"/>
          </w:tcPr>
          <w:p w14:paraId="240ED79C" w14:textId="77777777" w:rsidR="0006344C" w:rsidRPr="008755C3" w:rsidRDefault="0006344C" w:rsidP="00206C67">
            <w:pPr>
              <w:ind w:firstLine="0"/>
              <w:rPr>
                <w:rFonts w:ascii="Times New Roman" w:hAnsi="Times New Roman" w:cs="Times New Roman"/>
                <w:iCs/>
                <w:sz w:val="24"/>
                <w:szCs w:val="24"/>
              </w:rPr>
            </w:pPr>
            <w:r w:rsidRPr="008755C3">
              <w:rPr>
                <w:rFonts w:ascii="Times New Roman" w:hAnsi="Times New Roman" w:cs="Times New Roman"/>
                <w:iCs/>
                <w:sz w:val="24"/>
                <w:szCs w:val="24"/>
              </w:rPr>
              <w:t>Confidence Interval</w:t>
            </w:r>
          </w:p>
        </w:tc>
      </w:tr>
      <w:tr w:rsidR="0006344C" w:rsidRPr="008755C3" w14:paraId="19D52522" w14:textId="77777777" w:rsidTr="00457C9F">
        <w:trPr>
          <w:trHeight w:val="332"/>
          <w:jc w:val="center"/>
        </w:trPr>
        <w:tc>
          <w:tcPr>
            <w:tcW w:w="3141" w:type="dxa"/>
          </w:tcPr>
          <w:p w14:paraId="004B0DB0" w14:textId="77777777" w:rsidR="0006344C" w:rsidRPr="008755C3" w:rsidRDefault="0006344C" w:rsidP="00206C67">
            <w:pPr>
              <w:ind w:firstLine="0"/>
              <w:rPr>
                <w:rFonts w:ascii="Times New Roman" w:hAnsi="Times New Roman" w:cs="Times New Roman"/>
                <w:iCs/>
                <w:sz w:val="24"/>
                <w:szCs w:val="24"/>
              </w:rPr>
            </w:pPr>
            <w:r w:rsidRPr="008755C3">
              <w:rPr>
                <w:rFonts w:ascii="Times New Roman" w:hAnsi="Times New Roman" w:cs="Times New Roman"/>
                <w:iCs/>
                <w:sz w:val="24"/>
                <w:szCs w:val="24"/>
              </w:rPr>
              <w:t xml:space="preserve">95% </w:t>
            </w:r>
          </w:p>
        </w:tc>
        <w:tc>
          <w:tcPr>
            <w:tcW w:w="3240" w:type="dxa"/>
          </w:tcPr>
          <w:p w14:paraId="5A58C046" w14:textId="6172C3FA" w:rsidR="0006344C" w:rsidRPr="008755C3" w:rsidRDefault="008439A8" w:rsidP="00206C67">
            <w:pPr>
              <w:ind w:firstLine="0"/>
              <w:rPr>
                <w:rFonts w:ascii="Times New Roman" w:hAnsi="Times New Roman" w:cs="Times New Roman"/>
                <w:iCs/>
                <w:sz w:val="24"/>
                <w:szCs w:val="24"/>
              </w:rPr>
            </w:pPr>
            <w:r w:rsidRPr="008755C3">
              <w:rPr>
                <w:rStyle w:val="SubtleEmphasis"/>
                <w:rFonts w:ascii="Times New Roman" w:hAnsi="Times New Roman" w:cs="Times New Roman"/>
                <w:sz w:val="24"/>
                <w:szCs w:val="24"/>
              </w:rPr>
              <w:t>(</w:t>
            </w:r>
            <w:r w:rsidR="000316BD" w:rsidRPr="008755C3">
              <w:rPr>
                <w:rStyle w:val="SubtleEmphasis"/>
                <w:rFonts w:ascii="Times New Roman" w:hAnsi="Times New Roman" w:cs="Times New Roman"/>
                <w:sz w:val="24"/>
                <w:szCs w:val="24"/>
              </w:rPr>
              <w:t>1502.02,</w:t>
            </w:r>
            <w:r w:rsidR="0006344C" w:rsidRPr="008755C3">
              <w:rPr>
                <w:rStyle w:val="SubtleEmphasis"/>
                <w:rFonts w:ascii="Times New Roman" w:hAnsi="Times New Roman" w:cs="Times New Roman"/>
                <w:sz w:val="24"/>
                <w:szCs w:val="24"/>
              </w:rPr>
              <w:t xml:space="preserve"> 1507.18</w:t>
            </w:r>
            <w:r w:rsidR="0006344C" w:rsidRPr="008755C3">
              <w:rPr>
                <w:rFonts w:ascii="Times New Roman" w:hAnsi="Times New Roman" w:cs="Times New Roman"/>
                <w:iCs/>
                <w:sz w:val="24"/>
                <w:szCs w:val="24"/>
              </w:rPr>
              <w:t>)</w:t>
            </w:r>
          </w:p>
        </w:tc>
      </w:tr>
    </w:tbl>
    <w:p w14:paraId="0B4049A4" w14:textId="520F63B5" w:rsidR="002F266C" w:rsidRPr="008755C3" w:rsidRDefault="002F266C" w:rsidP="00206C67">
      <w:pPr>
        <w:rPr>
          <w:rFonts w:ascii="Times New Roman" w:hAnsi="Times New Roman" w:cs="Times New Roman"/>
          <w:iCs/>
          <w:sz w:val="24"/>
          <w:szCs w:val="24"/>
        </w:rPr>
      </w:pPr>
      <w:r w:rsidRPr="008755C3">
        <w:rPr>
          <w:rFonts w:ascii="Times New Roman" w:hAnsi="Times New Roman" w:cs="Times New Roman"/>
          <w:iCs/>
          <w:sz w:val="24"/>
          <w:szCs w:val="24"/>
        </w:rPr>
        <w:t>The 95% confidence interval for the average relative skill (ELO) of teams in the years 1996 to 1998 is (1487.71, 1493.6). This means that we are 95% confident that the true average relative skill of teams in the league lies between 1487.71 and 1493.6 in the years 1996 to 1998.</w:t>
      </w:r>
    </w:p>
    <w:p w14:paraId="42C143EA" w14:textId="0840A312" w:rsidR="002F266C" w:rsidRPr="008755C3" w:rsidRDefault="002F266C" w:rsidP="00206C67">
      <w:pPr>
        <w:rPr>
          <w:rFonts w:ascii="Times New Roman" w:hAnsi="Times New Roman" w:cs="Times New Roman"/>
          <w:iCs/>
          <w:sz w:val="24"/>
          <w:szCs w:val="24"/>
        </w:rPr>
      </w:pPr>
      <w:r w:rsidRPr="008755C3">
        <w:rPr>
          <w:rFonts w:ascii="Times New Roman" w:hAnsi="Times New Roman" w:cs="Times New Roman"/>
          <w:iCs/>
          <w:sz w:val="24"/>
          <w:szCs w:val="24"/>
        </w:rPr>
        <w:lastRenderedPageBreak/>
        <w:t>If a different confidence level had been used, the interval would have been different. For example, if a 99% confidence level was used, the interval would be wider, resulting in more uncertainty around the true population mean</w:t>
      </w:r>
      <w:r w:rsidR="00FA74A6">
        <w:rPr>
          <w:rFonts w:ascii="Times New Roman" w:hAnsi="Times New Roman" w:cs="Times New Roman"/>
          <w:iCs/>
          <w:sz w:val="24"/>
          <w:szCs w:val="24"/>
        </w:rPr>
        <w:t>s</w:t>
      </w:r>
      <w:r w:rsidRPr="008755C3">
        <w:rPr>
          <w:rFonts w:ascii="Times New Roman" w:hAnsi="Times New Roman" w:cs="Times New Roman"/>
          <w:iCs/>
          <w:sz w:val="24"/>
          <w:szCs w:val="24"/>
        </w:rPr>
        <w:t>.</w:t>
      </w:r>
    </w:p>
    <w:p w14:paraId="5341D5CF" w14:textId="52873A87" w:rsidR="002F266C" w:rsidRPr="008755C3" w:rsidRDefault="002F266C" w:rsidP="00206C67">
      <w:pPr>
        <w:rPr>
          <w:rFonts w:ascii="Times New Roman" w:hAnsi="Times New Roman" w:cs="Times New Roman"/>
          <w:iCs/>
          <w:sz w:val="24"/>
          <w:szCs w:val="24"/>
        </w:rPr>
      </w:pPr>
      <w:r w:rsidRPr="008755C3">
        <w:rPr>
          <w:rFonts w:ascii="Times New Roman" w:hAnsi="Times New Roman" w:cs="Times New Roman"/>
          <w:iCs/>
          <w:sz w:val="24"/>
          <w:szCs w:val="24"/>
        </w:rPr>
        <w:t xml:space="preserve">When compared to the </w:t>
      </w:r>
      <w:proofErr w:type="gramStart"/>
      <w:r w:rsidRPr="008755C3">
        <w:rPr>
          <w:rFonts w:ascii="Times New Roman" w:hAnsi="Times New Roman" w:cs="Times New Roman"/>
          <w:iCs/>
          <w:sz w:val="24"/>
          <w:szCs w:val="24"/>
        </w:rPr>
        <w:t>previous</w:t>
      </w:r>
      <w:proofErr w:type="gramEnd"/>
      <w:r w:rsidRPr="008755C3">
        <w:rPr>
          <w:rFonts w:ascii="Times New Roman" w:hAnsi="Times New Roman" w:cs="Times New Roman"/>
          <w:iCs/>
          <w:sz w:val="24"/>
          <w:szCs w:val="24"/>
        </w:rPr>
        <w:t xml:space="preserve"> confidence interval, this interval is narrower. This signifies that the relative skill of teams in the range of years 1996 to 1998 is more consistent than the average relative skill of teams in the range of years 2013 to 2015. This could be due to </w:t>
      </w:r>
      <w:proofErr w:type="gramStart"/>
      <w:r w:rsidR="000316BD" w:rsidRPr="008755C3">
        <w:rPr>
          <w:rFonts w:ascii="Times New Roman" w:hAnsi="Times New Roman" w:cs="Times New Roman"/>
          <w:iCs/>
          <w:sz w:val="24"/>
          <w:szCs w:val="24"/>
        </w:rPr>
        <w:t>several</w:t>
      </w:r>
      <w:proofErr w:type="gramEnd"/>
      <w:r w:rsidRPr="008755C3">
        <w:rPr>
          <w:rFonts w:ascii="Times New Roman" w:hAnsi="Times New Roman" w:cs="Times New Roman"/>
          <w:iCs/>
          <w:sz w:val="24"/>
          <w:szCs w:val="24"/>
        </w:rPr>
        <w:t xml:space="preserve"> factors, such as differences in the overall competitiveness of the league, changes in the rules or coaching strategies, or other external factors.</w:t>
      </w:r>
    </w:p>
    <w:tbl>
      <w:tblPr>
        <w:tblStyle w:val="TableGrid"/>
        <w:tblW w:w="0" w:type="auto"/>
        <w:jc w:val="center"/>
        <w:tblLook w:val="04A0" w:firstRow="1" w:lastRow="0" w:firstColumn="1" w:lastColumn="0" w:noHBand="0" w:noVBand="1"/>
      </w:tblPr>
      <w:tblGrid>
        <w:gridCol w:w="2520"/>
        <w:gridCol w:w="2160"/>
      </w:tblGrid>
      <w:tr w:rsidR="002F266C" w:rsidRPr="008755C3" w14:paraId="673CDF59" w14:textId="77777777" w:rsidTr="000316BD">
        <w:trPr>
          <w:jc w:val="center"/>
        </w:trPr>
        <w:tc>
          <w:tcPr>
            <w:tcW w:w="2520" w:type="dxa"/>
          </w:tcPr>
          <w:p w14:paraId="4CB4EAC5" w14:textId="77777777" w:rsidR="002F266C" w:rsidRPr="008755C3" w:rsidRDefault="002F266C" w:rsidP="00206C67">
            <w:pPr>
              <w:ind w:firstLine="0"/>
              <w:rPr>
                <w:rFonts w:ascii="Times New Roman" w:hAnsi="Times New Roman" w:cs="Times New Roman"/>
                <w:iCs/>
                <w:sz w:val="24"/>
                <w:szCs w:val="24"/>
              </w:rPr>
            </w:pPr>
            <w:r w:rsidRPr="008755C3">
              <w:rPr>
                <w:rFonts w:ascii="Times New Roman" w:hAnsi="Times New Roman" w:cs="Times New Roman"/>
                <w:iCs/>
                <w:sz w:val="24"/>
                <w:szCs w:val="24"/>
              </w:rPr>
              <w:t xml:space="preserve">Confidence Level (%) </w:t>
            </w:r>
          </w:p>
        </w:tc>
        <w:tc>
          <w:tcPr>
            <w:tcW w:w="2160" w:type="dxa"/>
          </w:tcPr>
          <w:p w14:paraId="539F545E" w14:textId="77777777" w:rsidR="002F266C" w:rsidRPr="008755C3" w:rsidRDefault="002F266C" w:rsidP="00206C67">
            <w:pPr>
              <w:ind w:firstLine="0"/>
              <w:rPr>
                <w:rFonts w:ascii="Times New Roman" w:hAnsi="Times New Roman" w:cs="Times New Roman"/>
                <w:iCs/>
                <w:sz w:val="24"/>
                <w:szCs w:val="24"/>
              </w:rPr>
            </w:pPr>
            <w:r w:rsidRPr="008755C3">
              <w:rPr>
                <w:rFonts w:ascii="Times New Roman" w:hAnsi="Times New Roman" w:cs="Times New Roman"/>
                <w:iCs/>
                <w:sz w:val="24"/>
                <w:szCs w:val="24"/>
              </w:rPr>
              <w:t>Confidence Interval</w:t>
            </w:r>
          </w:p>
        </w:tc>
      </w:tr>
      <w:tr w:rsidR="002F266C" w:rsidRPr="008755C3" w14:paraId="657A9602" w14:textId="77777777" w:rsidTr="000316BD">
        <w:trPr>
          <w:jc w:val="center"/>
        </w:trPr>
        <w:tc>
          <w:tcPr>
            <w:tcW w:w="2520" w:type="dxa"/>
          </w:tcPr>
          <w:p w14:paraId="25514A67" w14:textId="77777777" w:rsidR="002F266C" w:rsidRPr="008755C3" w:rsidRDefault="002F266C" w:rsidP="00206C67">
            <w:pPr>
              <w:ind w:firstLine="0"/>
              <w:rPr>
                <w:rFonts w:ascii="Times New Roman" w:hAnsi="Times New Roman" w:cs="Times New Roman"/>
                <w:iCs/>
                <w:sz w:val="24"/>
                <w:szCs w:val="24"/>
              </w:rPr>
            </w:pPr>
            <w:r w:rsidRPr="008755C3">
              <w:rPr>
                <w:rFonts w:ascii="Times New Roman" w:hAnsi="Times New Roman" w:cs="Times New Roman"/>
                <w:iCs/>
                <w:sz w:val="24"/>
                <w:szCs w:val="24"/>
              </w:rPr>
              <w:t xml:space="preserve">95% </w:t>
            </w:r>
          </w:p>
        </w:tc>
        <w:tc>
          <w:tcPr>
            <w:tcW w:w="2160" w:type="dxa"/>
          </w:tcPr>
          <w:p w14:paraId="3C6ABA51" w14:textId="77777777" w:rsidR="002F266C" w:rsidRPr="008755C3" w:rsidRDefault="002F266C" w:rsidP="00206C67">
            <w:pPr>
              <w:ind w:firstLine="0"/>
              <w:rPr>
                <w:rFonts w:ascii="Times New Roman" w:hAnsi="Times New Roman" w:cs="Times New Roman"/>
                <w:iCs/>
                <w:sz w:val="24"/>
                <w:szCs w:val="24"/>
              </w:rPr>
            </w:pPr>
            <w:r w:rsidRPr="008755C3">
              <w:rPr>
                <w:rFonts w:ascii="Times New Roman" w:hAnsi="Times New Roman" w:cs="Times New Roman"/>
                <w:iCs/>
                <w:sz w:val="24"/>
                <w:szCs w:val="24"/>
              </w:rPr>
              <w:t>(1487.71, 1493.6)</w:t>
            </w:r>
          </w:p>
        </w:tc>
      </w:tr>
    </w:tbl>
    <w:p w14:paraId="1CC7255B" w14:textId="0196DE8C" w:rsidR="00074D2D" w:rsidRPr="008755C3" w:rsidRDefault="00074D2D" w:rsidP="00206C67">
      <w:pPr>
        <w:rPr>
          <w:rFonts w:ascii="Times New Roman" w:hAnsi="Times New Roman" w:cs="Times New Roman"/>
          <w:sz w:val="24"/>
          <w:szCs w:val="24"/>
        </w:rPr>
      </w:pPr>
      <w:r w:rsidRPr="008755C3">
        <w:rPr>
          <w:rFonts w:ascii="Times New Roman" w:hAnsi="Times New Roman" w:cs="Times New Roman"/>
          <w:sz w:val="24"/>
          <w:szCs w:val="24"/>
        </w:rPr>
        <w:t xml:space="preserve">The statistical analyses that were performed in this scenario </w:t>
      </w:r>
      <w:proofErr w:type="gramStart"/>
      <w:r w:rsidRPr="008755C3">
        <w:rPr>
          <w:rFonts w:ascii="Times New Roman" w:hAnsi="Times New Roman" w:cs="Times New Roman"/>
          <w:sz w:val="24"/>
          <w:szCs w:val="24"/>
        </w:rPr>
        <w:t>provided</w:t>
      </w:r>
      <w:proofErr w:type="gramEnd"/>
      <w:r w:rsidRPr="008755C3">
        <w:rPr>
          <w:rFonts w:ascii="Times New Roman" w:hAnsi="Times New Roman" w:cs="Times New Roman"/>
          <w:sz w:val="24"/>
          <w:szCs w:val="24"/>
        </w:rPr>
        <w:t xml:space="preserve"> information about the distribution of points scored by a team in home games, the comparison of two different data distributions, and the estimation of the measures of central tendency for a population.</w:t>
      </w:r>
    </w:p>
    <w:p w14:paraId="19511FD8" w14:textId="2C297007" w:rsidR="00074D2D" w:rsidRPr="008755C3" w:rsidRDefault="00074D2D" w:rsidP="00206C67">
      <w:pPr>
        <w:rPr>
          <w:rFonts w:ascii="Times New Roman" w:hAnsi="Times New Roman" w:cs="Times New Roman"/>
          <w:sz w:val="24"/>
          <w:szCs w:val="24"/>
        </w:rPr>
      </w:pPr>
      <w:r w:rsidRPr="008755C3">
        <w:rPr>
          <w:rFonts w:ascii="Times New Roman" w:hAnsi="Times New Roman" w:cs="Times New Roman"/>
          <w:sz w:val="24"/>
          <w:szCs w:val="24"/>
        </w:rPr>
        <w:t xml:space="preserve">The practical importance of these analyses is that they allow us to </w:t>
      </w:r>
      <w:r w:rsidR="000A23CB" w:rsidRPr="008755C3">
        <w:rPr>
          <w:rFonts w:ascii="Times New Roman" w:hAnsi="Times New Roman" w:cs="Times New Roman"/>
          <w:sz w:val="24"/>
          <w:szCs w:val="24"/>
        </w:rPr>
        <w:t xml:space="preserve">understand a team's performance better and </w:t>
      </w:r>
      <w:proofErr w:type="gramStart"/>
      <w:r w:rsidR="000A23CB" w:rsidRPr="008755C3">
        <w:rPr>
          <w:rFonts w:ascii="Times New Roman" w:hAnsi="Times New Roman" w:cs="Times New Roman"/>
          <w:sz w:val="24"/>
          <w:szCs w:val="24"/>
        </w:rPr>
        <w:t>identify</w:t>
      </w:r>
      <w:proofErr w:type="gramEnd"/>
      <w:r w:rsidR="000A23CB" w:rsidRPr="008755C3">
        <w:rPr>
          <w:rFonts w:ascii="Times New Roman" w:hAnsi="Times New Roman" w:cs="Times New Roman"/>
          <w:sz w:val="24"/>
          <w:szCs w:val="24"/>
        </w:rPr>
        <w:t xml:space="preserve"> patterns, outliers, and other essential data features</w:t>
      </w:r>
      <w:r w:rsidRPr="008755C3">
        <w:rPr>
          <w:rFonts w:ascii="Times New Roman" w:hAnsi="Times New Roman" w:cs="Times New Roman"/>
          <w:sz w:val="24"/>
          <w:szCs w:val="24"/>
        </w:rPr>
        <w:t xml:space="preserve">. </w:t>
      </w:r>
      <w:r w:rsidR="000A23CB" w:rsidRPr="008755C3">
        <w:rPr>
          <w:rFonts w:ascii="Times New Roman" w:hAnsi="Times New Roman" w:cs="Times New Roman"/>
          <w:sz w:val="24"/>
          <w:szCs w:val="24"/>
        </w:rPr>
        <w:t>For example, understanding the distribution of points scored by a team in home games</w:t>
      </w:r>
      <w:r w:rsidRPr="008755C3">
        <w:rPr>
          <w:rFonts w:ascii="Times New Roman" w:hAnsi="Times New Roman" w:cs="Times New Roman"/>
          <w:sz w:val="24"/>
          <w:szCs w:val="24"/>
        </w:rPr>
        <w:t xml:space="preserve"> can </w:t>
      </w:r>
      <w:proofErr w:type="gramStart"/>
      <w:r w:rsidRPr="008755C3">
        <w:rPr>
          <w:rFonts w:ascii="Times New Roman" w:hAnsi="Times New Roman" w:cs="Times New Roman"/>
          <w:sz w:val="24"/>
          <w:szCs w:val="24"/>
        </w:rPr>
        <w:t>identify</w:t>
      </w:r>
      <w:proofErr w:type="gramEnd"/>
      <w:r w:rsidRPr="008755C3">
        <w:rPr>
          <w:rFonts w:ascii="Times New Roman" w:hAnsi="Times New Roman" w:cs="Times New Roman"/>
          <w:sz w:val="24"/>
          <w:szCs w:val="24"/>
        </w:rPr>
        <w:t xml:space="preserve"> trends and </w:t>
      </w:r>
      <w:r w:rsidR="000A23CB" w:rsidRPr="008755C3">
        <w:rPr>
          <w:rFonts w:ascii="Times New Roman" w:hAnsi="Times New Roman" w:cs="Times New Roman"/>
          <w:sz w:val="24"/>
          <w:szCs w:val="24"/>
        </w:rPr>
        <w:t>predic</w:t>
      </w:r>
      <w:r w:rsidRPr="008755C3">
        <w:rPr>
          <w:rFonts w:ascii="Times New Roman" w:hAnsi="Times New Roman" w:cs="Times New Roman"/>
          <w:sz w:val="24"/>
          <w:szCs w:val="24"/>
        </w:rPr>
        <w:t xml:space="preserve">t future performance. </w:t>
      </w:r>
      <w:r w:rsidR="000A23CB" w:rsidRPr="008755C3">
        <w:rPr>
          <w:rFonts w:ascii="Times New Roman" w:hAnsi="Times New Roman" w:cs="Times New Roman"/>
          <w:sz w:val="24"/>
          <w:szCs w:val="24"/>
        </w:rPr>
        <w:t xml:space="preserve">We can </w:t>
      </w:r>
      <w:proofErr w:type="gramStart"/>
      <w:r w:rsidR="000A23CB" w:rsidRPr="008755C3">
        <w:rPr>
          <w:rFonts w:ascii="Times New Roman" w:hAnsi="Times New Roman" w:cs="Times New Roman"/>
          <w:sz w:val="24"/>
          <w:szCs w:val="24"/>
        </w:rPr>
        <w:t>identify</w:t>
      </w:r>
      <w:proofErr w:type="gramEnd"/>
      <w:r w:rsidR="000A23CB" w:rsidRPr="008755C3">
        <w:rPr>
          <w:rFonts w:ascii="Times New Roman" w:hAnsi="Times New Roman" w:cs="Times New Roman"/>
          <w:sz w:val="24"/>
          <w:szCs w:val="24"/>
        </w:rPr>
        <w:t xml:space="preserve"> similarities and differences between groups by comparing data distribution</w:t>
      </w:r>
      <w:r w:rsidRPr="008755C3">
        <w:rPr>
          <w:rFonts w:ascii="Times New Roman" w:hAnsi="Times New Roman" w:cs="Times New Roman"/>
          <w:sz w:val="24"/>
          <w:szCs w:val="24"/>
        </w:rPr>
        <w:t>s and mak</w:t>
      </w:r>
      <w:r w:rsidR="000A23CB" w:rsidRPr="008755C3">
        <w:rPr>
          <w:rFonts w:ascii="Times New Roman" w:hAnsi="Times New Roman" w:cs="Times New Roman"/>
          <w:sz w:val="24"/>
          <w:szCs w:val="24"/>
        </w:rPr>
        <w:t>ing</w:t>
      </w:r>
      <w:r w:rsidRPr="008755C3">
        <w:rPr>
          <w:rFonts w:ascii="Times New Roman" w:hAnsi="Times New Roman" w:cs="Times New Roman"/>
          <w:sz w:val="24"/>
          <w:szCs w:val="24"/>
        </w:rPr>
        <w:t xml:space="preserve"> inferences about their relative performance. By estimating the measures of central tendency for a population, we can make inferences about the overall performance of teams in a league over a certain period.</w:t>
      </w:r>
    </w:p>
    <w:p w14:paraId="0CDD4308" w14:textId="27EE9A3C" w:rsidR="00FB2033" w:rsidRDefault="00074D2D" w:rsidP="00FB2033">
      <w:pPr>
        <w:rPr>
          <w:rFonts w:ascii="Times New Roman" w:hAnsi="Times New Roman" w:cs="Times New Roman"/>
          <w:sz w:val="24"/>
          <w:szCs w:val="24"/>
        </w:rPr>
      </w:pPr>
      <w:r w:rsidRPr="008755C3">
        <w:rPr>
          <w:rFonts w:ascii="Times New Roman" w:hAnsi="Times New Roman" w:cs="Times New Roman"/>
          <w:sz w:val="24"/>
          <w:szCs w:val="24"/>
        </w:rPr>
        <w:t xml:space="preserve">In terms of the scenario, these results mean that we can </w:t>
      </w:r>
      <w:proofErr w:type="gramStart"/>
      <w:r w:rsidRPr="008755C3">
        <w:rPr>
          <w:rFonts w:ascii="Times New Roman" w:hAnsi="Times New Roman" w:cs="Times New Roman"/>
          <w:sz w:val="24"/>
          <w:szCs w:val="24"/>
        </w:rPr>
        <w:t>identify</w:t>
      </w:r>
      <w:proofErr w:type="gramEnd"/>
      <w:r w:rsidRPr="008755C3">
        <w:rPr>
          <w:rFonts w:ascii="Times New Roman" w:hAnsi="Times New Roman" w:cs="Times New Roman"/>
          <w:sz w:val="24"/>
          <w:szCs w:val="24"/>
        </w:rPr>
        <w:t xml:space="preserve"> patterns in the </w:t>
      </w:r>
      <w:r w:rsidR="000A23CB" w:rsidRPr="008755C3">
        <w:rPr>
          <w:rFonts w:ascii="Times New Roman" w:hAnsi="Times New Roman" w:cs="Times New Roman"/>
          <w:sz w:val="24"/>
          <w:szCs w:val="24"/>
        </w:rPr>
        <w:t>team's performance</w:t>
      </w:r>
      <w:r w:rsidRPr="008755C3">
        <w:rPr>
          <w:rFonts w:ascii="Times New Roman" w:hAnsi="Times New Roman" w:cs="Times New Roman"/>
          <w:sz w:val="24"/>
          <w:szCs w:val="24"/>
        </w:rPr>
        <w:t xml:space="preserve"> in home games and make predictions about future performance. They also </w:t>
      </w:r>
      <w:proofErr w:type="gramStart"/>
      <w:r w:rsidRPr="008755C3">
        <w:rPr>
          <w:rFonts w:ascii="Times New Roman" w:hAnsi="Times New Roman" w:cs="Times New Roman"/>
          <w:sz w:val="24"/>
          <w:szCs w:val="24"/>
        </w:rPr>
        <w:t>indicate</w:t>
      </w:r>
      <w:proofErr w:type="gramEnd"/>
      <w:r w:rsidRPr="008755C3">
        <w:rPr>
          <w:rFonts w:ascii="Times New Roman" w:hAnsi="Times New Roman" w:cs="Times New Roman"/>
          <w:sz w:val="24"/>
          <w:szCs w:val="24"/>
        </w:rPr>
        <w:t xml:space="preserve"> </w:t>
      </w:r>
      <w:r w:rsidRPr="008755C3">
        <w:rPr>
          <w:rFonts w:ascii="Times New Roman" w:hAnsi="Times New Roman" w:cs="Times New Roman"/>
          <w:sz w:val="24"/>
          <w:szCs w:val="24"/>
        </w:rPr>
        <w:lastRenderedPageBreak/>
        <w:t xml:space="preserve">that the team is similar in performance to the assigned team, but the assigned team has a slightly better performance with some extreme values. Furthermore, the results </w:t>
      </w:r>
      <w:proofErr w:type="gramStart"/>
      <w:r w:rsidRPr="008755C3">
        <w:rPr>
          <w:rFonts w:ascii="Times New Roman" w:hAnsi="Times New Roman" w:cs="Times New Roman"/>
          <w:sz w:val="24"/>
          <w:szCs w:val="24"/>
        </w:rPr>
        <w:t>indicate</w:t>
      </w:r>
      <w:proofErr w:type="gramEnd"/>
      <w:r w:rsidRPr="008755C3">
        <w:rPr>
          <w:rFonts w:ascii="Times New Roman" w:hAnsi="Times New Roman" w:cs="Times New Roman"/>
          <w:sz w:val="24"/>
          <w:szCs w:val="24"/>
        </w:rPr>
        <w:t xml:space="preserve"> that the relative skill of teams in the league in the range of </w:t>
      </w:r>
      <w:r w:rsidR="000A23CB" w:rsidRPr="008755C3">
        <w:rPr>
          <w:rFonts w:ascii="Times New Roman" w:hAnsi="Times New Roman" w:cs="Times New Roman"/>
          <w:sz w:val="24"/>
          <w:szCs w:val="24"/>
        </w:rPr>
        <w:t>1996 to 1998 is more consistent than the average relative skill of teams in the</w:t>
      </w:r>
      <w:r w:rsidRPr="008755C3">
        <w:rPr>
          <w:rFonts w:ascii="Times New Roman" w:hAnsi="Times New Roman" w:cs="Times New Roman"/>
          <w:sz w:val="24"/>
          <w:szCs w:val="24"/>
        </w:rPr>
        <w:t xml:space="preserve"> years 2013 to 2015. This could be due to </w:t>
      </w:r>
      <w:proofErr w:type="gramStart"/>
      <w:r w:rsidRPr="008755C3">
        <w:rPr>
          <w:rFonts w:ascii="Times New Roman" w:hAnsi="Times New Roman" w:cs="Times New Roman"/>
          <w:sz w:val="24"/>
          <w:szCs w:val="24"/>
        </w:rPr>
        <w:t>several</w:t>
      </w:r>
      <w:proofErr w:type="gramEnd"/>
      <w:r w:rsidRPr="008755C3">
        <w:rPr>
          <w:rFonts w:ascii="Times New Roman" w:hAnsi="Times New Roman" w:cs="Times New Roman"/>
          <w:sz w:val="24"/>
          <w:szCs w:val="24"/>
        </w:rPr>
        <w:t xml:space="preserve"> factors, such as differences in the overall competitiveness of the league, changes in the rules or coaching strategies, or other external factors. Overall, these results </w:t>
      </w:r>
      <w:proofErr w:type="gramStart"/>
      <w:r w:rsidRPr="008755C3">
        <w:rPr>
          <w:rFonts w:ascii="Times New Roman" w:hAnsi="Times New Roman" w:cs="Times New Roman"/>
          <w:sz w:val="24"/>
          <w:szCs w:val="24"/>
        </w:rPr>
        <w:t>provide</w:t>
      </w:r>
      <w:proofErr w:type="gramEnd"/>
      <w:r w:rsidRPr="008755C3">
        <w:rPr>
          <w:rFonts w:ascii="Times New Roman" w:hAnsi="Times New Roman" w:cs="Times New Roman"/>
          <w:sz w:val="24"/>
          <w:szCs w:val="24"/>
        </w:rPr>
        <w:t xml:space="preserve"> a better understanding of the performance of teams in the league and allow for more informed decision</w:t>
      </w:r>
      <w:r w:rsidR="000A23CB" w:rsidRPr="008755C3">
        <w:rPr>
          <w:rFonts w:ascii="Times New Roman" w:hAnsi="Times New Roman" w:cs="Times New Roman"/>
          <w:sz w:val="24"/>
          <w:szCs w:val="24"/>
        </w:rPr>
        <w:t>-</w:t>
      </w:r>
      <w:r w:rsidRPr="008755C3">
        <w:rPr>
          <w:rFonts w:ascii="Times New Roman" w:hAnsi="Times New Roman" w:cs="Times New Roman"/>
          <w:sz w:val="24"/>
          <w:szCs w:val="24"/>
        </w:rPr>
        <w:t>making and predictions about future performance.</w:t>
      </w:r>
    </w:p>
    <w:p w14:paraId="6D7D4282" w14:textId="796D6F22" w:rsidR="00FB2033" w:rsidRDefault="00FB2033">
      <w:pPr>
        <w:rPr>
          <w:rFonts w:ascii="Times New Roman" w:hAnsi="Times New Roman" w:cs="Times New Roman"/>
          <w:iCs/>
          <w:sz w:val="24"/>
          <w:szCs w:val="24"/>
        </w:rPr>
      </w:pPr>
      <w:r>
        <w:rPr>
          <w:rFonts w:ascii="Times New Roman" w:hAnsi="Times New Roman" w:cs="Times New Roman"/>
          <w:iCs/>
          <w:sz w:val="24"/>
          <w:szCs w:val="24"/>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0"/>
        <w:gridCol w:w="1390"/>
        <w:gridCol w:w="820"/>
        <w:gridCol w:w="811"/>
        <w:gridCol w:w="510"/>
        <w:gridCol w:w="851"/>
        <w:gridCol w:w="1005"/>
        <w:gridCol w:w="1031"/>
        <w:gridCol w:w="1350"/>
        <w:gridCol w:w="1180"/>
      </w:tblGrid>
      <w:tr w:rsidR="00FB2033" w:rsidRPr="008755C3" w14:paraId="7EF299F0" w14:textId="77777777" w:rsidTr="00FB2033">
        <w:trPr>
          <w:tblHeader/>
          <w:jc w:val="center"/>
        </w:trPr>
        <w:tc>
          <w:tcPr>
            <w:tcW w:w="0" w:type="auto"/>
            <w:shd w:val="clear" w:color="auto" w:fill="auto"/>
            <w:tcMar>
              <w:top w:w="120" w:type="dxa"/>
              <w:left w:w="120" w:type="dxa"/>
              <w:bottom w:w="120" w:type="dxa"/>
              <w:right w:w="120" w:type="dxa"/>
            </w:tcMar>
            <w:vAlign w:val="center"/>
            <w:hideMark/>
          </w:tcPr>
          <w:p w14:paraId="1F615031" w14:textId="77777777" w:rsidR="00FB2033" w:rsidRPr="008755C3" w:rsidRDefault="00FB2033" w:rsidP="00DE1F4B">
            <w:pPr>
              <w:spacing w:line="240" w:lineRule="auto"/>
              <w:ind w:firstLine="0"/>
              <w:jc w:val="center"/>
              <w:rPr>
                <w:rFonts w:ascii="Times New Roman" w:eastAsia="Times New Roman" w:hAnsi="Times New Roman" w:cs="Times New Roman"/>
                <w:sz w:val="18"/>
                <w:szCs w:val="18"/>
                <w:lang w:val="en-US"/>
              </w:rPr>
            </w:pPr>
          </w:p>
        </w:tc>
        <w:tc>
          <w:tcPr>
            <w:tcW w:w="1390" w:type="dxa"/>
            <w:shd w:val="clear" w:color="auto" w:fill="auto"/>
            <w:tcMar>
              <w:top w:w="120" w:type="dxa"/>
              <w:left w:w="120" w:type="dxa"/>
              <w:bottom w:w="120" w:type="dxa"/>
              <w:right w:w="120" w:type="dxa"/>
            </w:tcMar>
            <w:vAlign w:val="center"/>
            <w:hideMark/>
          </w:tcPr>
          <w:p w14:paraId="734E29CF"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game_id</w:t>
            </w:r>
          </w:p>
        </w:tc>
        <w:tc>
          <w:tcPr>
            <w:tcW w:w="0" w:type="auto"/>
            <w:shd w:val="clear" w:color="auto" w:fill="auto"/>
            <w:tcMar>
              <w:top w:w="120" w:type="dxa"/>
              <w:left w:w="120" w:type="dxa"/>
              <w:bottom w:w="120" w:type="dxa"/>
              <w:right w:w="120" w:type="dxa"/>
            </w:tcMar>
            <w:vAlign w:val="center"/>
            <w:hideMark/>
          </w:tcPr>
          <w:p w14:paraId="18A6EB61"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year_id</w:t>
            </w:r>
          </w:p>
        </w:tc>
        <w:tc>
          <w:tcPr>
            <w:tcW w:w="0" w:type="auto"/>
            <w:shd w:val="clear" w:color="auto" w:fill="auto"/>
            <w:tcMar>
              <w:top w:w="120" w:type="dxa"/>
              <w:left w:w="120" w:type="dxa"/>
              <w:bottom w:w="120" w:type="dxa"/>
              <w:right w:w="120" w:type="dxa"/>
            </w:tcMar>
            <w:vAlign w:val="center"/>
            <w:hideMark/>
          </w:tcPr>
          <w:p w14:paraId="56A0A168"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fran_id</w:t>
            </w:r>
          </w:p>
        </w:tc>
        <w:tc>
          <w:tcPr>
            <w:tcW w:w="0" w:type="auto"/>
            <w:shd w:val="clear" w:color="auto" w:fill="auto"/>
            <w:tcMar>
              <w:top w:w="120" w:type="dxa"/>
              <w:left w:w="120" w:type="dxa"/>
              <w:bottom w:w="120" w:type="dxa"/>
              <w:right w:w="120" w:type="dxa"/>
            </w:tcMar>
            <w:vAlign w:val="center"/>
            <w:hideMark/>
          </w:tcPr>
          <w:p w14:paraId="6B5D0352"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pts</w:t>
            </w:r>
          </w:p>
        </w:tc>
        <w:tc>
          <w:tcPr>
            <w:tcW w:w="0" w:type="auto"/>
            <w:shd w:val="clear" w:color="auto" w:fill="auto"/>
            <w:tcMar>
              <w:top w:w="120" w:type="dxa"/>
              <w:left w:w="120" w:type="dxa"/>
              <w:bottom w:w="120" w:type="dxa"/>
              <w:right w:w="120" w:type="dxa"/>
            </w:tcMar>
            <w:vAlign w:val="center"/>
            <w:hideMark/>
          </w:tcPr>
          <w:p w14:paraId="6A555A3F"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opp_pts</w:t>
            </w:r>
          </w:p>
        </w:tc>
        <w:tc>
          <w:tcPr>
            <w:tcW w:w="0" w:type="auto"/>
            <w:shd w:val="clear" w:color="auto" w:fill="auto"/>
            <w:tcMar>
              <w:top w:w="120" w:type="dxa"/>
              <w:left w:w="120" w:type="dxa"/>
              <w:bottom w:w="120" w:type="dxa"/>
              <w:right w:w="120" w:type="dxa"/>
            </w:tcMar>
            <w:vAlign w:val="center"/>
            <w:hideMark/>
          </w:tcPr>
          <w:p w14:paraId="67740DA8"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elo_n</w:t>
            </w:r>
          </w:p>
        </w:tc>
        <w:tc>
          <w:tcPr>
            <w:tcW w:w="0" w:type="auto"/>
            <w:shd w:val="clear" w:color="auto" w:fill="auto"/>
            <w:tcMar>
              <w:top w:w="120" w:type="dxa"/>
              <w:left w:w="120" w:type="dxa"/>
              <w:bottom w:w="120" w:type="dxa"/>
              <w:right w:w="120" w:type="dxa"/>
            </w:tcMar>
            <w:vAlign w:val="center"/>
            <w:hideMark/>
          </w:tcPr>
          <w:p w14:paraId="6A3CE003"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opp_elo_n</w:t>
            </w:r>
          </w:p>
        </w:tc>
        <w:tc>
          <w:tcPr>
            <w:tcW w:w="0" w:type="auto"/>
            <w:shd w:val="clear" w:color="auto" w:fill="auto"/>
            <w:tcMar>
              <w:top w:w="120" w:type="dxa"/>
              <w:left w:w="120" w:type="dxa"/>
              <w:bottom w:w="120" w:type="dxa"/>
              <w:right w:w="120" w:type="dxa"/>
            </w:tcMar>
            <w:vAlign w:val="center"/>
            <w:hideMark/>
          </w:tcPr>
          <w:p w14:paraId="3C6AC834"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game_location</w:t>
            </w:r>
          </w:p>
        </w:tc>
        <w:tc>
          <w:tcPr>
            <w:tcW w:w="0" w:type="auto"/>
            <w:shd w:val="clear" w:color="auto" w:fill="auto"/>
            <w:tcMar>
              <w:top w:w="120" w:type="dxa"/>
              <w:left w:w="120" w:type="dxa"/>
              <w:bottom w:w="120" w:type="dxa"/>
              <w:right w:w="120" w:type="dxa"/>
            </w:tcMar>
            <w:vAlign w:val="center"/>
            <w:hideMark/>
          </w:tcPr>
          <w:p w14:paraId="678F490E"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game_result</w:t>
            </w:r>
          </w:p>
        </w:tc>
      </w:tr>
      <w:tr w:rsidR="00FB2033" w:rsidRPr="008755C3" w14:paraId="31A7A5A5" w14:textId="77777777" w:rsidTr="00FB2033">
        <w:trPr>
          <w:jc w:val="center"/>
        </w:trPr>
        <w:tc>
          <w:tcPr>
            <w:tcW w:w="0" w:type="auto"/>
            <w:shd w:val="clear" w:color="auto" w:fill="F5F5F5"/>
            <w:tcMar>
              <w:top w:w="120" w:type="dxa"/>
              <w:left w:w="120" w:type="dxa"/>
              <w:bottom w:w="120" w:type="dxa"/>
              <w:right w:w="120" w:type="dxa"/>
            </w:tcMar>
            <w:vAlign w:val="center"/>
            <w:hideMark/>
          </w:tcPr>
          <w:p w14:paraId="3C08960E" w14:textId="77777777" w:rsidR="00FB2033" w:rsidRPr="008755C3" w:rsidRDefault="00FB2033" w:rsidP="00DE1F4B">
            <w:pPr>
              <w:spacing w:line="240" w:lineRule="auto"/>
              <w:ind w:firstLine="0"/>
              <w:jc w:val="center"/>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0</w:t>
            </w:r>
          </w:p>
        </w:tc>
        <w:tc>
          <w:tcPr>
            <w:tcW w:w="1390" w:type="dxa"/>
            <w:shd w:val="clear" w:color="auto" w:fill="F5F5F5"/>
            <w:tcMar>
              <w:top w:w="120" w:type="dxa"/>
              <w:left w:w="120" w:type="dxa"/>
              <w:bottom w:w="120" w:type="dxa"/>
              <w:right w:w="120" w:type="dxa"/>
            </w:tcMar>
            <w:vAlign w:val="center"/>
            <w:hideMark/>
          </w:tcPr>
          <w:p w14:paraId="3071795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199511030CHI</w:t>
            </w:r>
          </w:p>
        </w:tc>
        <w:tc>
          <w:tcPr>
            <w:tcW w:w="0" w:type="auto"/>
            <w:shd w:val="clear" w:color="auto" w:fill="F5F5F5"/>
            <w:tcMar>
              <w:top w:w="120" w:type="dxa"/>
              <w:left w:w="120" w:type="dxa"/>
              <w:bottom w:w="120" w:type="dxa"/>
              <w:right w:w="120" w:type="dxa"/>
            </w:tcMar>
            <w:vAlign w:val="center"/>
            <w:hideMark/>
          </w:tcPr>
          <w:p w14:paraId="0C47F74A"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1996</w:t>
            </w:r>
          </w:p>
        </w:tc>
        <w:tc>
          <w:tcPr>
            <w:tcW w:w="0" w:type="auto"/>
            <w:shd w:val="clear" w:color="auto" w:fill="F5F5F5"/>
            <w:tcMar>
              <w:top w:w="120" w:type="dxa"/>
              <w:left w:w="120" w:type="dxa"/>
              <w:bottom w:w="120" w:type="dxa"/>
              <w:right w:w="120" w:type="dxa"/>
            </w:tcMar>
            <w:vAlign w:val="center"/>
            <w:hideMark/>
          </w:tcPr>
          <w:p w14:paraId="3FE683B6"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Bulls</w:t>
            </w:r>
          </w:p>
        </w:tc>
        <w:tc>
          <w:tcPr>
            <w:tcW w:w="0" w:type="auto"/>
            <w:shd w:val="clear" w:color="auto" w:fill="F5F5F5"/>
            <w:tcMar>
              <w:top w:w="120" w:type="dxa"/>
              <w:left w:w="120" w:type="dxa"/>
              <w:bottom w:w="120" w:type="dxa"/>
              <w:right w:w="120" w:type="dxa"/>
            </w:tcMar>
            <w:vAlign w:val="center"/>
            <w:hideMark/>
          </w:tcPr>
          <w:p w14:paraId="0957AEF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105</w:t>
            </w:r>
          </w:p>
        </w:tc>
        <w:tc>
          <w:tcPr>
            <w:tcW w:w="0" w:type="auto"/>
            <w:shd w:val="clear" w:color="auto" w:fill="F5F5F5"/>
            <w:tcMar>
              <w:top w:w="120" w:type="dxa"/>
              <w:left w:w="120" w:type="dxa"/>
              <w:bottom w:w="120" w:type="dxa"/>
              <w:right w:w="120" w:type="dxa"/>
            </w:tcMar>
            <w:vAlign w:val="center"/>
            <w:hideMark/>
          </w:tcPr>
          <w:p w14:paraId="03DF1485"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91</w:t>
            </w:r>
          </w:p>
        </w:tc>
        <w:tc>
          <w:tcPr>
            <w:tcW w:w="0" w:type="auto"/>
            <w:shd w:val="clear" w:color="auto" w:fill="F5F5F5"/>
            <w:tcMar>
              <w:top w:w="120" w:type="dxa"/>
              <w:left w:w="120" w:type="dxa"/>
              <w:bottom w:w="120" w:type="dxa"/>
              <w:right w:w="120" w:type="dxa"/>
            </w:tcMar>
            <w:vAlign w:val="center"/>
            <w:hideMark/>
          </w:tcPr>
          <w:p w14:paraId="2022D1F0"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1598.2924</w:t>
            </w:r>
          </w:p>
        </w:tc>
        <w:tc>
          <w:tcPr>
            <w:tcW w:w="0" w:type="auto"/>
            <w:shd w:val="clear" w:color="auto" w:fill="F5F5F5"/>
            <w:tcMar>
              <w:top w:w="120" w:type="dxa"/>
              <w:left w:w="120" w:type="dxa"/>
              <w:bottom w:w="120" w:type="dxa"/>
              <w:right w:w="120" w:type="dxa"/>
            </w:tcMar>
            <w:vAlign w:val="center"/>
            <w:hideMark/>
          </w:tcPr>
          <w:p w14:paraId="72DCB0B0"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1531.7449</w:t>
            </w:r>
          </w:p>
        </w:tc>
        <w:tc>
          <w:tcPr>
            <w:tcW w:w="0" w:type="auto"/>
            <w:shd w:val="clear" w:color="auto" w:fill="F5F5F5"/>
            <w:tcMar>
              <w:top w:w="120" w:type="dxa"/>
              <w:left w:w="120" w:type="dxa"/>
              <w:bottom w:w="120" w:type="dxa"/>
              <w:right w:w="120" w:type="dxa"/>
            </w:tcMar>
            <w:vAlign w:val="center"/>
            <w:hideMark/>
          </w:tcPr>
          <w:p w14:paraId="17733B3D"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w:t>
            </w:r>
          </w:p>
        </w:tc>
        <w:tc>
          <w:tcPr>
            <w:tcW w:w="0" w:type="auto"/>
            <w:shd w:val="clear" w:color="auto" w:fill="F5F5F5"/>
            <w:tcMar>
              <w:top w:w="120" w:type="dxa"/>
              <w:left w:w="120" w:type="dxa"/>
              <w:bottom w:w="120" w:type="dxa"/>
              <w:right w:w="120" w:type="dxa"/>
            </w:tcMar>
            <w:vAlign w:val="center"/>
            <w:hideMark/>
          </w:tcPr>
          <w:p w14:paraId="3AB44AD5"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W</w:t>
            </w:r>
          </w:p>
        </w:tc>
      </w:tr>
      <w:tr w:rsidR="00FB2033" w:rsidRPr="008755C3" w14:paraId="10983B18" w14:textId="77777777" w:rsidTr="00FB2033">
        <w:trPr>
          <w:jc w:val="center"/>
        </w:trPr>
        <w:tc>
          <w:tcPr>
            <w:tcW w:w="0" w:type="auto"/>
            <w:shd w:val="clear" w:color="auto" w:fill="auto"/>
            <w:tcMar>
              <w:top w:w="120" w:type="dxa"/>
              <w:left w:w="120" w:type="dxa"/>
              <w:bottom w:w="120" w:type="dxa"/>
              <w:right w:w="120" w:type="dxa"/>
            </w:tcMar>
            <w:vAlign w:val="center"/>
            <w:hideMark/>
          </w:tcPr>
          <w:p w14:paraId="078A83BC" w14:textId="77777777" w:rsidR="00FB2033" w:rsidRPr="008755C3" w:rsidRDefault="00FB2033" w:rsidP="00DE1F4B">
            <w:pPr>
              <w:spacing w:line="240" w:lineRule="auto"/>
              <w:ind w:firstLine="0"/>
              <w:jc w:val="center"/>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1</w:t>
            </w:r>
          </w:p>
        </w:tc>
        <w:tc>
          <w:tcPr>
            <w:tcW w:w="1390" w:type="dxa"/>
            <w:shd w:val="clear" w:color="auto" w:fill="auto"/>
            <w:tcMar>
              <w:top w:w="120" w:type="dxa"/>
              <w:left w:w="120" w:type="dxa"/>
              <w:bottom w:w="120" w:type="dxa"/>
              <w:right w:w="120" w:type="dxa"/>
            </w:tcMar>
            <w:vAlign w:val="center"/>
            <w:hideMark/>
          </w:tcPr>
          <w:p w14:paraId="67EC8023"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199511040CHI</w:t>
            </w:r>
          </w:p>
        </w:tc>
        <w:tc>
          <w:tcPr>
            <w:tcW w:w="0" w:type="auto"/>
            <w:shd w:val="clear" w:color="auto" w:fill="auto"/>
            <w:tcMar>
              <w:top w:w="120" w:type="dxa"/>
              <w:left w:w="120" w:type="dxa"/>
              <w:bottom w:w="120" w:type="dxa"/>
              <w:right w:w="120" w:type="dxa"/>
            </w:tcMar>
            <w:vAlign w:val="center"/>
            <w:hideMark/>
          </w:tcPr>
          <w:p w14:paraId="76FCAB6F"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1996</w:t>
            </w:r>
          </w:p>
        </w:tc>
        <w:tc>
          <w:tcPr>
            <w:tcW w:w="0" w:type="auto"/>
            <w:shd w:val="clear" w:color="auto" w:fill="auto"/>
            <w:tcMar>
              <w:top w:w="120" w:type="dxa"/>
              <w:left w:w="120" w:type="dxa"/>
              <w:bottom w:w="120" w:type="dxa"/>
              <w:right w:w="120" w:type="dxa"/>
            </w:tcMar>
            <w:vAlign w:val="center"/>
            <w:hideMark/>
          </w:tcPr>
          <w:p w14:paraId="5649B0AB"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Bulls</w:t>
            </w:r>
          </w:p>
        </w:tc>
        <w:tc>
          <w:tcPr>
            <w:tcW w:w="0" w:type="auto"/>
            <w:shd w:val="clear" w:color="auto" w:fill="auto"/>
            <w:tcMar>
              <w:top w:w="120" w:type="dxa"/>
              <w:left w:w="120" w:type="dxa"/>
              <w:bottom w:w="120" w:type="dxa"/>
              <w:right w:w="120" w:type="dxa"/>
            </w:tcMar>
            <w:vAlign w:val="center"/>
            <w:hideMark/>
          </w:tcPr>
          <w:p w14:paraId="640B66F6"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107</w:t>
            </w:r>
          </w:p>
        </w:tc>
        <w:tc>
          <w:tcPr>
            <w:tcW w:w="0" w:type="auto"/>
            <w:shd w:val="clear" w:color="auto" w:fill="auto"/>
            <w:tcMar>
              <w:top w:w="120" w:type="dxa"/>
              <w:left w:w="120" w:type="dxa"/>
              <w:bottom w:w="120" w:type="dxa"/>
              <w:right w:w="120" w:type="dxa"/>
            </w:tcMar>
            <w:vAlign w:val="center"/>
            <w:hideMark/>
          </w:tcPr>
          <w:p w14:paraId="2479D937"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85</w:t>
            </w:r>
          </w:p>
        </w:tc>
        <w:tc>
          <w:tcPr>
            <w:tcW w:w="0" w:type="auto"/>
            <w:shd w:val="clear" w:color="auto" w:fill="auto"/>
            <w:tcMar>
              <w:top w:w="120" w:type="dxa"/>
              <w:left w:w="120" w:type="dxa"/>
              <w:bottom w:w="120" w:type="dxa"/>
              <w:right w:w="120" w:type="dxa"/>
            </w:tcMar>
            <w:vAlign w:val="center"/>
            <w:hideMark/>
          </w:tcPr>
          <w:p w14:paraId="718ED165"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1604.3940</w:t>
            </w:r>
          </w:p>
        </w:tc>
        <w:tc>
          <w:tcPr>
            <w:tcW w:w="0" w:type="auto"/>
            <w:shd w:val="clear" w:color="auto" w:fill="auto"/>
            <w:tcMar>
              <w:top w:w="120" w:type="dxa"/>
              <w:left w:w="120" w:type="dxa"/>
              <w:bottom w:w="120" w:type="dxa"/>
              <w:right w:w="120" w:type="dxa"/>
            </w:tcMar>
            <w:vAlign w:val="center"/>
            <w:hideMark/>
          </w:tcPr>
          <w:p w14:paraId="0F03F54C"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1458.6415</w:t>
            </w:r>
          </w:p>
        </w:tc>
        <w:tc>
          <w:tcPr>
            <w:tcW w:w="0" w:type="auto"/>
            <w:shd w:val="clear" w:color="auto" w:fill="auto"/>
            <w:tcMar>
              <w:top w:w="120" w:type="dxa"/>
              <w:left w:w="120" w:type="dxa"/>
              <w:bottom w:w="120" w:type="dxa"/>
              <w:right w:w="120" w:type="dxa"/>
            </w:tcMar>
            <w:vAlign w:val="center"/>
            <w:hideMark/>
          </w:tcPr>
          <w:p w14:paraId="25E623C7"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w:t>
            </w:r>
          </w:p>
        </w:tc>
        <w:tc>
          <w:tcPr>
            <w:tcW w:w="0" w:type="auto"/>
            <w:shd w:val="clear" w:color="auto" w:fill="auto"/>
            <w:tcMar>
              <w:top w:w="120" w:type="dxa"/>
              <w:left w:w="120" w:type="dxa"/>
              <w:bottom w:w="120" w:type="dxa"/>
              <w:right w:w="120" w:type="dxa"/>
            </w:tcMar>
            <w:vAlign w:val="center"/>
            <w:hideMark/>
          </w:tcPr>
          <w:p w14:paraId="08F7417E"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W</w:t>
            </w:r>
          </w:p>
        </w:tc>
      </w:tr>
      <w:tr w:rsidR="00FB2033" w:rsidRPr="008755C3" w14:paraId="39640013" w14:textId="77777777" w:rsidTr="00FB2033">
        <w:trPr>
          <w:jc w:val="center"/>
        </w:trPr>
        <w:tc>
          <w:tcPr>
            <w:tcW w:w="0" w:type="auto"/>
            <w:shd w:val="clear" w:color="auto" w:fill="F5F5F5"/>
            <w:tcMar>
              <w:top w:w="120" w:type="dxa"/>
              <w:left w:w="120" w:type="dxa"/>
              <w:bottom w:w="120" w:type="dxa"/>
              <w:right w:w="120" w:type="dxa"/>
            </w:tcMar>
            <w:vAlign w:val="center"/>
            <w:hideMark/>
          </w:tcPr>
          <w:p w14:paraId="3B1FC3A9" w14:textId="77777777" w:rsidR="00FB2033" w:rsidRPr="008755C3" w:rsidRDefault="00FB2033" w:rsidP="00DE1F4B">
            <w:pPr>
              <w:spacing w:line="240" w:lineRule="auto"/>
              <w:ind w:firstLine="0"/>
              <w:jc w:val="center"/>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2</w:t>
            </w:r>
          </w:p>
        </w:tc>
        <w:tc>
          <w:tcPr>
            <w:tcW w:w="1390" w:type="dxa"/>
            <w:shd w:val="clear" w:color="auto" w:fill="F5F5F5"/>
            <w:tcMar>
              <w:top w:w="120" w:type="dxa"/>
              <w:left w:w="120" w:type="dxa"/>
              <w:bottom w:w="120" w:type="dxa"/>
              <w:right w:w="120" w:type="dxa"/>
            </w:tcMar>
            <w:vAlign w:val="center"/>
            <w:hideMark/>
          </w:tcPr>
          <w:p w14:paraId="4CA21039"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199511070CHI</w:t>
            </w:r>
          </w:p>
        </w:tc>
        <w:tc>
          <w:tcPr>
            <w:tcW w:w="0" w:type="auto"/>
            <w:shd w:val="clear" w:color="auto" w:fill="F5F5F5"/>
            <w:tcMar>
              <w:top w:w="120" w:type="dxa"/>
              <w:left w:w="120" w:type="dxa"/>
              <w:bottom w:w="120" w:type="dxa"/>
              <w:right w:w="120" w:type="dxa"/>
            </w:tcMar>
            <w:vAlign w:val="center"/>
            <w:hideMark/>
          </w:tcPr>
          <w:p w14:paraId="00552EC8"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1996</w:t>
            </w:r>
          </w:p>
        </w:tc>
        <w:tc>
          <w:tcPr>
            <w:tcW w:w="0" w:type="auto"/>
            <w:shd w:val="clear" w:color="auto" w:fill="F5F5F5"/>
            <w:tcMar>
              <w:top w:w="120" w:type="dxa"/>
              <w:left w:w="120" w:type="dxa"/>
              <w:bottom w:w="120" w:type="dxa"/>
              <w:right w:w="120" w:type="dxa"/>
            </w:tcMar>
            <w:vAlign w:val="center"/>
            <w:hideMark/>
          </w:tcPr>
          <w:p w14:paraId="5EF05A7D"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Bulls</w:t>
            </w:r>
          </w:p>
        </w:tc>
        <w:tc>
          <w:tcPr>
            <w:tcW w:w="0" w:type="auto"/>
            <w:shd w:val="clear" w:color="auto" w:fill="F5F5F5"/>
            <w:tcMar>
              <w:top w:w="120" w:type="dxa"/>
              <w:left w:w="120" w:type="dxa"/>
              <w:bottom w:w="120" w:type="dxa"/>
              <w:right w:w="120" w:type="dxa"/>
            </w:tcMar>
            <w:vAlign w:val="center"/>
            <w:hideMark/>
          </w:tcPr>
          <w:p w14:paraId="45CC5137"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117</w:t>
            </w:r>
          </w:p>
        </w:tc>
        <w:tc>
          <w:tcPr>
            <w:tcW w:w="0" w:type="auto"/>
            <w:shd w:val="clear" w:color="auto" w:fill="F5F5F5"/>
            <w:tcMar>
              <w:top w:w="120" w:type="dxa"/>
              <w:left w:w="120" w:type="dxa"/>
              <w:bottom w:w="120" w:type="dxa"/>
              <w:right w:w="120" w:type="dxa"/>
            </w:tcMar>
            <w:vAlign w:val="center"/>
            <w:hideMark/>
          </w:tcPr>
          <w:p w14:paraId="4A54911C"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108</w:t>
            </w:r>
          </w:p>
        </w:tc>
        <w:tc>
          <w:tcPr>
            <w:tcW w:w="0" w:type="auto"/>
            <w:shd w:val="clear" w:color="auto" w:fill="F5F5F5"/>
            <w:tcMar>
              <w:top w:w="120" w:type="dxa"/>
              <w:left w:w="120" w:type="dxa"/>
              <w:bottom w:w="120" w:type="dxa"/>
              <w:right w:w="120" w:type="dxa"/>
            </w:tcMar>
            <w:vAlign w:val="center"/>
            <w:hideMark/>
          </w:tcPr>
          <w:p w14:paraId="294FA8C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1605.7983</w:t>
            </w:r>
          </w:p>
        </w:tc>
        <w:tc>
          <w:tcPr>
            <w:tcW w:w="0" w:type="auto"/>
            <w:shd w:val="clear" w:color="auto" w:fill="F5F5F5"/>
            <w:tcMar>
              <w:top w:w="120" w:type="dxa"/>
              <w:left w:w="120" w:type="dxa"/>
              <w:bottom w:w="120" w:type="dxa"/>
              <w:right w:w="120" w:type="dxa"/>
            </w:tcMar>
            <w:vAlign w:val="center"/>
            <w:hideMark/>
          </w:tcPr>
          <w:p w14:paraId="7009B5D3"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1310.9349</w:t>
            </w:r>
          </w:p>
        </w:tc>
        <w:tc>
          <w:tcPr>
            <w:tcW w:w="0" w:type="auto"/>
            <w:shd w:val="clear" w:color="auto" w:fill="F5F5F5"/>
            <w:tcMar>
              <w:top w:w="120" w:type="dxa"/>
              <w:left w:w="120" w:type="dxa"/>
              <w:bottom w:w="120" w:type="dxa"/>
              <w:right w:w="120" w:type="dxa"/>
            </w:tcMar>
            <w:vAlign w:val="center"/>
            <w:hideMark/>
          </w:tcPr>
          <w:p w14:paraId="3F9144F5"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w:t>
            </w:r>
          </w:p>
        </w:tc>
        <w:tc>
          <w:tcPr>
            <w:tcW w:w="0" w:type="auto"/>
            <w:shd w:val="clear" w:color="auto" w:fill="F5F5F5"/>
            <w:tcMar>
              <w:top w:w="120" w:type="dxa"/>
              <w:left w:w="120" w:type="dxa"/>
              <w:bottom w:w="120" w:type="dxa"/>
              <w:right w:w="120" w:type="dxa"/>
            </w:tcMar>
            <w:vAlign w:val="center"/>
            <w:hideMark/>
          </w:tcPr>
          <w:p w14:paraId="430F34A9"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W</w:t>
            </w:r>
          </w:p>
        </w:tc>
      </w:tr>
      <w:tr w:rsidR="00FB2033" w:rsidRPr="008755C3" w14:paraId="48ACE73D" w14:textId="77777777" w:rsidTr="00FB2033">
        <w:trPr>
          <w:jc w:val="center"/>
        </w:trPr>
        <w:tc>
          <w:tcPr>
            <w:tcW w:w="0" w:type="auto"/>
            <w:shd w:val="clear" w:color="auto" w:fill="auto"/>
            <w:tcMar>
              <w:top w:w="120" w:type="dxa"/>
              <w:left w:w="120" w:type="dxa"/>
              <w:bottom w:w="120" w:type="dxa"/>
              <w:right w:w="120" w:type="dxa"/>
            </w:tcMar>
            <w:vAlign w:val="center"/>
            <w:hideMark/>
          </w:tcPr>
          <w:p w14:paraId="4C63BA15" w14:textId="77777777" w:rsidR="00FB2033" w:rsidRPr="008755C3" w:rsidRDefault="00FB2033" w:rsidP="00DE1F4B">
            <w:pPr>
              <w:spacing w:line="240" w:lineRule="auto"/>
              <w:ind w:firstLine="0"/>
              <w:jc w:val="center"/>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3</w:t>
            </w:r>
          </w:p>
        </w:tc>
        <w:tc>
          <w:tcPr>
            <w:tcW w:w="1390" w:type="dxa"/>
            <w:shd w:val="clear" w:color="auto" w:fill="auto"/>
            <w:tcMar>
              <w:top w:w="120" w:type="dxa"/>
              <w:left w:w="120" w:type="dxa"/>
              <w:bottom w:w="120" w:type="dxa"/>
              <w:right w:w="120" w:type="dxa"/>
            </w:tcMar>
            <w:vAlign w:val="center"/>
            <w:hideMark/>
          </w:tcPr>
          <w:p w14:paraId="28E6A806"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199511090CLE</w:t>
            </w:r>
          </w:p>
        </w:tc>
        <w:tc>
          <w:tcPr>
            <w:tcW w:w="0" w:type="auto"/>
            <w:shd w:val="clear" w:color="auto" w:fill="auto"/>
            <w:tcMar>
              <w:top w:w="120" w:type="dxa"/>
              <w:left w:w="120" w:type="dxa"/>
              <w:bottom w:w="120" w:type="dxa"/>
              <w:right w:w="120" w:type="dxa"/>
            </w:tcMar>
            <w:vAlign w:val="center"/>
            <w:hideMark/>
          </w:tcPr>
          <w:p w14:paraId="33C8B357"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1996</w:t>
            </w:r>
          </w:p>
        </w:tc>
        <w:tc>
          <w:tcPr>
            <w:tcW w:w="0" w:type="auto"/>
            <w:shd w:val="clear" w:color="auto" w:fill="auto"/>
            <w:tcMar>
              <w:top w:w="120" w:type="dxa"/>
              <w:left w:w="120" w:type="dxa"/>
              <w:bottom w:w="120" w:type="dxa"/>
              <w:right w:w="120" w:type="dxa"/>
            </w:tcMar>
            <w:vAlign w:val="center"/>
            <w:hideMark/>
          </w:tcPr>
          <w:p w14:paraId="3594DD2F"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Bulls</w:t>
            </w:r>
          </w:p>
        </w:tc>
        <w:tc>
          <w:tcPr>
            <w:tcW w:w="0" w:type="auto"/>
            <w:shd w:val="clear" w:color="auto" w:fill="auto"/>
            <w:tcMar>
              <w:top w:w="120" w:type="dxa"/>
              <w:left w:w="120" w:type="dxa"/>
              <w:bottom w:w="120" w:type="dxa"/>
              <w:right w:w="120" w:type="dxa"/>
            </w:tcMar>
            <w:vAlign w:val="center"/>
            <w:hideMark/>
          </w:tcPr>
          <w:p w14:paraId="2AF61FFA"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106</w:t>
            </w:r>
          </w:p>
        </w:tc>
        <w:tc>
          <w:tcPr>
            <w:tcW w:w="0" w:type="auto"/>
            <w:shd w:val="clear" w:color="auto" w:fill="auto"/>
            <w:tcMar>
              <w:top w:w="120" w:type="dxa"/>
              <w:left w:w="120" w:type="dxa"/>
              <w:bottom w:w="120" w:type="dxa"/>
              <w:right w:w="120" w:type="dxa"/>
            </w:tcMar>
            <w:vAlign w:val="center"/>
            <w:hideMark/>
          </w:tcPr>
          <w:p w14:paraId="3F3593BC"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88</w:t>
            </w:r>
          </w:p>
        </w:tc>
        <w:tc>
          <w:tcPr>
            <w:tcW w:w="0" w:type="auto"/>
            <w:shd w:val="clear" w:color="auto" w:fill="auto"/>
            <w:tcMar>
              <w:top w:w="120" w:type="dxa"/>
              <w:left w:w="120" w:type="dxa"/>
              <w:bottom w:w="120" w:type="dxa"/>
              <w:right w:w="120" w:type="dxa"/>
            </w:tcMar>
            <w:vAlign w:val="center"/>
            <w:hideMark/>
          </w:tcPr>
          <w:p w14:paraId="05716BF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1618.8701</w:t>
            </w:r>
          </w:p>
        </w:tc>
        <w:tc>
          <w:tcPr>
            <w:tcW w:w="0" w:type="auto"/>
            <w:shd w:val="clear" w:color="auto" w:fill="auto"/>
            <w:tcMar>
              <w:top w:w="120" w:type="dxa"/>
              <w:left w:w="120" w:type="dxa"/>
              <w:bottom w:w="120" w:type="dxa"/>
              <w:right w:w="120" w:type="dxa"/>
            </w:tcMar>
            <w:vAlign w:val="center"/>
            <w:hideMark/>
          </w:tcPr>
          <w:p w14:paraId="6B46AB74"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1452.8268</w:t>
            </w:r>
          </w:p>
        </w:tc>
        <w:tc>
          <w:tcPr>
            <w:tcW w:w="0" w:type="auto"/>
            <w:shd w:val="clear" w:color="auto" w:fill="auto"/>
            <w:tcMar>
              <w:top w:w="120" w:type="dxa"/>
              <w:left w:w="120" w:type="dxa"/>
              <w:bottom w:w="120" w:type="dxa"/>
              <w:right w:w="120" w:type="dxa"/>
            </w:tcMar>
            <w:vAlign w:val="center"/>
            <w:hideMark/>
          </w:tcPr>
          <w:p w14:paraId="112C761B"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A</w:t>
            </w:r>
          </w:p>
        </w:tc>
        <w:tc>
          <w:tcPr>
            <w:tcW w:w="0" w:type="auto"/>
            <w:shd w:val="clear" w:color="auto" w:fill="auto"/>
            <w:tcMar>
              <w:top w:w="120" w:type="dxa"/>
              <w:left w:w="120" w:type="dxa"/>
              <w:bottom w:w="120" w:type="dxa"/>
              <w:right w:w="120" w:type="dxa"/>
            </w:tcMar>
            <w:vAlign w:val="center"/>
            <w:hideMark/>
          </w:tcPr>
          <w:p w14:paraId="71BBB21D"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W</w:t>
            </w:r>
          </w:p>
        </w:tc>
      </w:tr>
      <w:tr w:rsidR="00FB2033" w:rsidRPr="008755C3" w14:paraId="6A4FBF48" w14:textId="77777777" w:rsidTr="00FB2033">
        <w:trPr>
          <w:jc w:val="center"/>
        </w:trPr>
        <w:tc>
          <w:tcPr>
            <w:tcW w:w="0" w:type="auto"/>
            <w:shd w:val="clear" w:color="auto" w:fill="F5F5F5"/>
            <w:tcMar>
              <w:top w:w="120" w:type="dxa"/>
              <w:left w:w="120" w:type="dxa"/>
              <w:bottom w:w="120" w:type="dxa"/>
              <w:right w:w="120" w:type="dxa"/>
            </w:tcMar>
            <w:vAlign w:val="center"/>
            <w:hideMark/>
          </w:tcPr>
          <w:p w14:paraId="2C2FEDCC" w14:textId="77777777" w:rsidR="00FB2033" w:rsidRPr="008755C3" w:rsidRDefault="00FB2033" w:rsidP="00DE1F4B">
            <w:pPr>
              <w:spacing w:line="240" w:lineRule="auto"/>
              <w:ind w:firstLine="0"/>
              <w:jc w:val="center"/>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4</w:t>
            </w:r>
          </w:p>
        </w:tc>
        <w:tc>
          <w:tcPr>
            <w:tcW w:w="1390" w:type="dxa"/>
            <w:shd w:val="clear" w:color="auto" w:fill="F5F5F5"/>
            <w:tcMar>
              <w:top w:w="120" w:type="dxa"/>
              <w:left w:w="120" w:type="dxa"/>
              <w:bottom w:w="120" w:type="dxa"/>
              <w:right w:w="120" w:type="dxa"/>
            </w:tcMar>
            <w:vAlign w:val="center"/>
            <w:hideMark/>
          </w:tcPr>
          <w:p w14:paraId="45C26E65"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199511110CHI</w:t>
            </w:r>
          </w:p>
        </w:tc>
        <w:tc>
          <w:tcPr>
            <w:tcW w:w="0" w:type="auto"/>
            <w:shd w:val="clear" w:color="auto" w:fill="F5F5F5"/>
            <w:tcMar>
              <w:top w:w="120" w:type="dxa"/>
              <w:left w:w="120" w:type="dxa"/>
              <w:bottom w:w="120" w:type="dxa"/>
              <w:right w:w="120" w:type="dxa"/>
            </w:tcMar>
            <w:vAlign w:val="center"/>
            <w:hideMark/>
          </w:tcPr>
          <w:p w14:paraId="4F11F6E0"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1996</w:t>
            </w:r>
          </w:p>
        </w:tc>
        <w:tc>
          <w:tcPr>
            <w:tcW w:w="0" w:type="auto"/>
            <w:shd w:val="clear" w:color="auto" w:fill="F5F5F5"/>
            <w:tcMar>
              <w:top w:w="120" w:type="dxa"/>
              <w:left w:w="120" w:type="dxa"/>
              <w:bottom w:w="120" w:type="dxa"/>
              <w:right w:w="120" w:type="dxa"/>
            </w:tcMar>
            <w:vAlign w:val="center"/>
            <w:hideMark/>
          </w:tcPr>
          <w:p w14:paraId="7F38D593"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Bulls</w:t>
            </w:r>
          </w:p>
        </w:tc>
        <w:tc>
          <w:tcPr>
            <w:tcW w:w="0" w:type="auto"/>
            <w:shd w:val="clear" w:color="auto" w:fill="F5F5F5"/>
            <w:tcMar>
              <w:top w:w="120" w:type="dxa"/>
              <w:left w:w="120" w:type="dxa"/>
              <w:bottom w:w="120" w:type="dxa"/>
              <w:right w:w="120" w:type="dxa"/>
            </w:tcMar>
            <w:vAlign w:val="center"/>
            <w:hideMark/>
          </w:tcPr>
          <w:p w14:paraId="42665F50"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110</w:t>
            </w:r>
          </w:p>
        </w:tc>
        <w:tc>
          <w:tcPr>
            <w:tcW w:w="0" w:type="auto"/>
            <w:shd w:val="clear" w:color="auto" w:fill="F5F5F5"/>
            <w:tcMar>
              <w:top w:w="120" w:type="dxa"/>
              <w:left w:w="120" w:type="dxa"/>
              <w:bottom w:w="120" w:type="dxa"/>
              <w:right w:w="120" w:type="dxa"/>
            </w:tcMar>
            <w:vAlign w:val="center"/>
            <w:hideMark/>
          </w:tcPr>
          <w:p w14:paraId="6C636417"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106</w:t>
            </w:r>
          </w:p>
        </w:tc>
        <w:tc>
          <w:tcPr>
            <w:tcW w:w="0" w:type="auto"/>
            <w:shd w:val="clear" w:color="auto" w:fill="F5F5F5"/>
            <w:tcMar>
              <w:top w:w="120" w:type="dxa"/>
              <w:left w:w="120" w:type="dxa"/>
              <w:bottom w:w="120" w:type="dxa"/>
              <w:right w:w="120" w:type="dxa"/>
            </w:tcMar>
            <w:vAlign w:val="center"/>
            <w:hideMark/>
          </w:tcPr>
          <w:p w14:paraId="3C03B30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1621.1591</w:t>
            </w:r>
          </w:p>
        </w:tc>
        <w:tc>
          <w:tcPr>
            <w:tcW w:w="0" w:type="auto"/>
            <w:shd w:val="clear" w:color="auto" w:fill="F5F5F5"/>
            <w:tcMar>
              <w:top w:w="120" w:type="dxa"/>
              <w:left w:w="120" w:type="dxa"/>
              <w:bottom w:w="120" w:type="dxa"/>
              <w:right w:w="120" w:type="dxa"/>
            </w:tcMar>
            <w:vAlign w:val="center"/>
            <w:hideMark/>
          </w:tcPr>
          <w:p w14:paraId="74F6EF86"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1490.2861</w:t>
            </w:r>
          </w:p>
        </w:tc>
        <w:tc>
          <w:tcPr>
            <w:tcW w:w="0" w:type="auto"/>
            <w:shd w:val="clear" w:color="auto" w:fill="F5F5F5"/>
            <w:tcMar>
              <w:top w:w="120" w:type="dxa"/>
              <w:left w:w="120" w:type="dxa"/>
              <w:bottom w:w="120" w:type="dxa"/>
              <w:right w:w="120" w:type="dxa"/>
            </w:tcMar>
            <w:vAlign w:val="center"/>
            <w:hideMark/>
          </w:tcPr>
          <w:p w14:paraId="404FD06E"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w:t>
            </w:r>
          </w:p>
        </w:tc>
        <w:tc>
          <w:tcPr>
            <w:tcW w:w="0" w:type="auto"/>
            <w:shd w:val="clear" w:color="auto" w:fill="F5F5F5"/>
            <w:tcMar>
              <w:top w:w="120" w:type="dxa"/>
              <w:left w:w="120" w:type="dxa"/>
              <w:bottom w:w="120" w:type="dxa"/>
              <w:right w:w="120" w:type="dxa"/>
            </w:tcMar>
            <w:vAlign w:val="center"/>
            <w:hideMark/>
          </w:tcPr>
          <w:p w14:paraId="50FBE367"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W</w:t>
            </w:r>
          </w:p>
        </w:tc>
      </w:tr>
    </w:tbl>
    <w:p w14:paraId="106A1755" w14:textId="079FB748" w:rsidR="00FB2033" w:rsidRPr="00FB2033" w:rsidRDefault="00FB2033" w:rsidP="00FB2033">
      <w:pPr>
        <w:spacing w:line="240" w:lineRule="auto"/>
        <w:ind w:firstLine="0"/>
        <w:rPr>
          <w:rFonts w:ascii="Times New Roman" w:eastAsia="Times New Roman" w:hAnsi="Times New Roman" w:cs="Times New Roman"/>
          <w:color w:val="000000"/>
          <w:sz w:val="2"/>
          <w:szCs w:val="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0"/>
        <w:gridCol w:w="1440"/>
        <w:gridCol w:w="820"/>
        <w:gridCol w:w="811"/>
        <w:gridCol w:w="510"/>
        <w:gridCol w:w="851"/>
        <w:gridCol w:w="1005"/>
        <w:gridCol w:w="1031"/>
        <w:gridCol w:w="1350"/>
        <w:gridCol w:w="1180"/>
      </w:tblGrid>
      <w:tr w:rsidR="00FB2033" w:rsidRPr="008755C3" w14:paraId="28DE9260" w14:textId="77777777" w:rsidTr="00DE1F4B">
        <w:trPr>
          <w:tblHeader/>
          <w:jc w:val="center"/>
        </w:trPr>
        <w:tc>
          <w:tcPr>
            <w:tcW w:w="0" w:type="auto"/>
          </w:tcPr>
          <w:p w14:paraId="510DDA1D"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p>
        </w:tc>
        <w:tc>
          <w:tcPr>
            <w:tcW w:w="0" w:type="auto"/>
            <w:shd w:val="clear" w:color="auto" w:fill="auto"/>
            <w:tcMar>
              <w:top w:w="120" w:type="dxa"/>
              <w:left w:w="120" w:type="dxa"/>
              <w:bottom w:w="120" w:type="dxa"/>
              <w:right w:w="120" w:type="dxa"/>
            </w:tcMar>
            <w:vAlign w:val="center"/>
            <w:hideMark/>
          </w:tcPr>
          <w:p w14:paraId="1B757A41"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game_id</w:t>
            </w:r>
          </w:p>
        </w:tc>
        <w:tc>
          <w:tcPr>
            <w:tcW w:w="0" w:type="auto"/>
            <w:shd w:val="clear" w:color="auto" w:fill="auto"/>
            <w:tcMar>
              <w:top w:w="120" w:type="dxa"/>
              <w:left w:w="120" w:type="dxa"/>
              <w:bottom w:w="120" w:type="dxa"/>
              <w:right w:w="120" w:type="dxa"/>
            </w:tcMar>
            <w:vAlign w:val="center"/>
            <w:hideMark/>
          </w:tcPr>
          <w:p w14:paraId="04DFE2CA"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year_id</w:t>
            </w:r>
          </w:p>
        </w:tc>
        <w:tc>
          <w:tcPr>
            <w:tcW w:w="722" w:type="dxa"/>
            <w:shd w:val="clear" w:color="auto" w:fill="auto"/>
            <w:tcMar>
              <w:top w:w="120" w:type="dxa"/>
              <w:left w:w="120" w:type="dxa"/>
              <w:bottom w:w="120" w:type="dxa"/>
              <w:right w:w="120" w:type="dxa"/>
            </w:tcMar>
            <w:vAlign w:val="center"/>
            <w:hideMark/>
          </w:tcPr>
          <w:p w14:paraId="1C0C0453"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fran_id</w:t>
            </w:r>
          </w:p>
        </w:tc>
        <w:tc>
          <w:tcPr>
            <w:tcW w:w="474" w:type="dxa"/>
            <w:shd w:val="clear" w:color="auto" w:fill="auto"/>
            <w:tcMar>
              <w:top w:w="120" w:type="dxa"/>
              <w:left w:w="120" w:type="dxa"/>
              <w:bottom w:w="120" w:type="dxa"/>
              <w:right w:w="120" w:type="dxa"/>
            </w:tcMar>
            <w:vAlign w:val="center"/>
            <w:hideMark/>
          </w:tcPr>
          <w:p w14:paraId="140EACB0"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pts</w:t>
            </w:r>
          </w:p>
        </w:tc>
        <w:tc>
          <w:tcPr>
            <w:tcW w:w="785" w:type="dxa"/>
            <w:shd w:val="clear" w:color="auto" w:fill="auto"/>
            <w:tcMar>
              <w:top w:w="120" w:type="dxa"/>
              <w:left w:w="120" w:type="dxa"/>
              <w:bottom w:w="120" w:type="dxa"/>
              <w:right w:w="120" w:type="dxa"/>
            </w:tcMar>
            <w:vAlign w:val="center"/>
            <w:hideMark/>
          </w:tcPr>
          <w:p w14:paraId="120388D3"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opp_pts</w:t>
            </w:r>
          </w:p>
        </w:tc>
        <w:tc>
          <w:tcPr>
            <w:tcW w:w="902" w:type="dxa"/>
            <w:shd w:val="clear" w:color="auto" w:fill="auto"/>
            <w:tcMar>
              <w:top w:w="120" w:type="dxa"/>
              <w:left w:w="120" w:type="dxa"/>
              <w:bottom w:w="120" w:type="dxa"/>
              <w:right w:w="120" w:type="dxa"/>
            </w:tcMar>
            <w:vAlign w:val="center"/>
            <w:hideMark/>
          </w:tcPr>
          <w:p w14:paraId="2CA4B290"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elo_n</w:t>
            </w:r>
          </w:p>
        </w:tc>
        <w:tc>
          <w:tcPr>
            <w:tcW w:w="941" w:type="dxa"/>
            <w:shd w:val="clear" w:color="auto" w:fill="auto"/>
            <w:tcMar>
              <w:top w:w="120" w:type="dxa"/>
              <w:left w:w="120" w:type="dxa"/>
              <w:bottom w:w="120" w:type="dxa"/>
              <w:right w:w="120" w:type="dxa"/>
            </w:tcMar>
            <w:vAlign w:val="center"/>
            <w:hideMark/>
          </w:tcPr>
          <w:p w14:paraId="456302B9"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opp_elo_n</w:t>
            </w:r>
          </w:p>
        </w:tc>
        <w:tc>
          <w:tcPr>
            <w:tcW w:w="1221" w:type="dxa"/>
            <w:shd w:val="clear" w:color="auto" w:fill="auto"/>
            <w:tcMar>
              <w:top w:w="120" w:type="dxa"/>
              <w:left w:w="120" w:type="dxa"/>
              <w:bottom w:w="120" w:type="dxa"/>
              <w:right w:w="120" w:type="dxa"/>
            </w:tcMar>
            <w:vAlign w:val="center"/>
            <w:hideMark/>
          </w:tcPr>
          <w:p w14:paraId="026C46D5"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game_location</w:t>
            </w:r>
          </w:p>
        </w:tc>
        <w:tc>
          <w:tcPr>
            <w:tcW w:w="1065" w:type="dxa"/>
            <w:shd w:val="clear" w:color="auto" w:fill="auto"/>
            <w:tcMar>
              <w:top w:w="120" w:type="dxa"/>
              <w:left w:w="120" w:type="dxa"/>
              <w:bottom w:w="120" w:type="dxa"/>
              <w:right w:w="120" w:type="dxa"/>
            </w:tcMar>
            <w:vAlign w:val="center"/>
            <w:hideMark/>
          </w:tcPr>
          <w:p w14:paraId="0EE601C5"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game_result</w:t>
            </w:r>
          </w:p>
        </w:tc>
      </w:tr>
      <w:tr w:rsidR="00FB2033" w:rsidRPr="008755C3" w14:paraId="3A4DDC67" w14:textId="77777777" w:rsidTr="00DE1F4B">
        <w:trPr>
          <w:jc w:val="center"/>
        </w:trPr>
        <w:tc>
          <w:tcPr>
            <w:tcW w:w="0" w:type="auto"/>
            <w:shd w:val="clear" w:color="auto" w:fill="F5F5F5"/>
            <w:tcMar>
              <w:top w:w="120" w:type="dxa"/>
              <w:left w:w="120" w:type="dxa"/>
              <w:bottom w:w="120" w:type="dxa"/>
              <w:right w:w="120" w:type="dxa"/>
            </w:tcMar>
            <w:vAlign w:val="center"/>
            <w:hideMark/>
          </w:tcPr>
          <w:p w14:paraId="7DA23301"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0</w:t>
            </w:r>
          </w:p>
        </w:tc>
        <w:tc>
          <w:tcPr>
            <w:tcW w:w="0" w:type="auto"/>
            <w:shd w:val="clear" w:color="auto" w:fill="F5F5F5"/>
            <w:tcMar>
              <w:top w:w="120" w:type="dxa"/>
              <w:left w:w="120" w:type="dxa"/>
              <w:bottom w:w="120" w:type="dxa"/>
              <w:right w:w="120" w:type="dxa"/>
            </w:tcMar>
            <w:vAlign w:val="center"/>
            <w:hideMark/>
          </w:tcPr>
          <w:p w14:paraId="528BAE2A"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201210300MIA</w:t>
            </w:r>
          </w:p>
        </w:tc>
        <w:tc>
          <w:tcPr>
            <w:tcW w:w="0" w:type="auto"/>
            <w:shd w:val="clear" w:color="auto" w:fill="F5F5F5"/>
            <w:tcMar>
              <w:top w:w="120" w:type="dxa"/>
              <w:left w:w="120" w:type="dxa"/>
              <w:bottom w:w="120" w:type="dxa"/>
              <w:right w:w="120" w:type="dxa"/>
            </w:tcMar>
            <w:vAlign w:val="center"/>
            <w:hideMark/>
          </w:tcPr>
          <w:p w14:paraId="53A56463"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2013</w:t>
            </w:r>
          </w:p>
        </w:tc>
        <w:tc>
          <w:tcPr>
            <w:tcW w:w="0" w:type="auto"/>
            <w:shd w:val="clear" w:color="auto" w:fill="F5F5F5"/>
            <w:tcMar>
              <w:top w:w="120" w:type="dxa"/>
              <w:left w:w="120" w:type="dxa"/>
              <w:bottom w:w="120" w:type="dxa"/>
              <w:right w:w="120" w:type="dxa"/>
            </w:tcMar>
            <w:vAlign w:val="center"/>
            <w:hideMark/>
          </w:tcPr>
          <w:p w14:paraId="0B090FB9"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Heat</w:t>
            </w:r>
          </w:p>
        </w:tc>
        <w:tc>
          <w:tcPr>
            <w:tcW w:w="474" w:type="dxa"/>
            <w:shd w:val="clear" w:color="auto" w:fill="F5F5F5"/>
            <w:tcMar>
              <w:top w:w="120" w:type="dxa"/>
              <w:left w:w="120" w:type="dxa"/>
              <w:bottom w:w="120" w:type="dxa"/>
              <w:right w:w="120" w:type="dxa"/>
            </w:tcMar>
            <w:vAlign w:val="center"/>
            <w:hideMark/>
          </w:tcPr>
          <w:p w14:paraId="75ACD2F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120</w:t>
            </w:r>
          </w:p>
        </w:tc>
        <w:tc>
          <w:tcPr>
            <w:tcW w:w="785" w:type="dxa"/>
            <w:shd w:val="clear" w:color="auto" w:fill="F5F5F5"/>
            <w:tcMar>
              <w:top w:w="120" w:type="dxa"/>
              <w:left w:w="120" w:type="dxa"/>
              <w:bottom w:w="120" w:type="dxa"/>
              <w:right w:w="120" w:type="dxa"/>
            </w:tcMar>
            <w:vAlign w:val="center"/>
            <w:hideMark/>
          </w:tcPr>
          <w:p w14:paraId="0225643C"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107</w:t>
            </w:r>
          </w:p>
        </w:tc>
        <w:tc>
          <w:tcPr>
            <w:tcW w:w="902" w:type="dxa"/>
            <w:shd w:val="clear" w:color="auto" w:fill="F5F5F5"/>
            <w:tcMar>
              <w:top w:w="120" w:type="dxa"/>
              <w:left w:w="120" w:type="dxa"/>
              <w:bottom w:w="120" w:type="dxa"/>
              <w:right w:w="120" w:type="dxa"/>
            </w:tcMar>
            <w:vAlign w:val="center"/>
            <w:hideMark/>
          </w:tcPr>
          <w:p w14:paraId="6F830EDC"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1666.3193</w:t>
            </w:r>
          </w:p>
        </w:tc>
        <w:tc>
          <w:tcPr>
            <w:tcW w:w="941" w:type="dxa"/>
            <w:shd w:val="clear" w:color="auto" w:fill="F5F5F5"/>
            <w:tcMar>
              <w:top w:w="120" w:type="dxa"/>
              <w:left w:w="120" w:type="dxa"/>
              <w:bottom w:w="120" w:type="dxa"/>
              <w:right w:w="120" w:type="dxa"/>
            </w:tcMar>
            <w:vAlign w:val="center"/>
            <w:hideMark/>
          </w:tcPr>
          <w:p w14:paraId="11DE0F8E"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1586.1121</w:t>
            </w:r>
          </w:p>
        </w:tc>
        <w:tc>
          <w:tcPr>
            <w:tcW w:w="1221" w:type="dxa"/>
            <w:shd w:val="clear" w:color="auto" w:fill="F5F5F5"/>
            <w:tcMar>
              <w:top w:w="120" w:type="dxa"/>
              <w:left w:w="120" w:type="dxa"/>
              <w:bottom w:w="120" w:type="dxa"/>
              <w:right w:w="120" w:type="dxa"/>
            </w:tcMar>
            <w:vAlign w:val="center"/>
            <w:hideMark/>
          </w:tcPr>
          <w:p w14:paraId="0F0767EC"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w:t>
            </w:r>
          </w:p>
        </w:tc>
        <w:tc>
          <w:tcPr>
            <w:tcW w:w="1065" w:type="dxa"/>
            <w:shd w:val="clear" w:color="auto" w:fill="F5F5F5"/>
            <w:tcMar>
              <w:top w:w="120" w:type="dxa"/>
              <w:left w:w="120" w:type="dxa"/>
              <w:bottom w:w="120" w:type="dxa"/>
              <w:right w:w="120" w:type="dxa"/>
            </w:tcMar>
            <w:vAlign w:val="center"/>
            <w:hideMark/>
          </w:tcPr>
          <w:p w14:paraId="2A2A7817"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W</w:t>
            </w:r>
          </w:p>
        </w:tc>
      </w:tr>
      <w:tr w:rsidR="00FB2033" w:rsidRPr="008755C3" w14:paraId="39CB32F3" w14:textId="77777777" w:rsidTr="00DE1F4B">
        <w:trPr>
          <w:jc w:val="center"/>
        </w:trPr>
        <w:tc>
          <w:tcPr>
            <w:tcW w:w="0" w:type="auto"/>
            <w:shd w:val="clear" w:color="auto" w:fill="auto"/>
            <w:tcMar>
              <w:top w:w="120" w:type="dxa"/>
              <w:left w:w="120" w:type="dxa"/>
              <w:bottom w:w="120" w:type="dxa"/>
              <w:right w:w="120" w:type="dxa"/>
            </w:tcMar>
            <w:vAlign w:val="center"/>
            <w:hideMark/>
          </w:tcPr>
          <w:p w14:paraId="580D3149"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1</w:t>
            </w:r>
          </w:p>
        </w:tc>
        <w:tc>
          <w:tcPr>
            <w:tcW w:w="0" w:type="auto"/>
            <w:shd w:val="clear" w:color="auto" w:fill="auto"/>
            <w:tcMar>
              <w:top w:w="120" w:type="dxa"/>
              <w:left w:w="120" w:type="dxa"/>
              <w:bottom w:w="120" w:type="dxa"/>
              <w:right w:w="120" w:type="dxa"/>
            </w:tcMar>
            <w:vAlign w:val="center"/>
            <w:hideMark/>
          </w:tcPr>
          <w:p w14:paraId="0D289D82"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201211020NYK</w:t>
            </w:r>
          </w:p>
        </w:tc>
        <w:tc>
          <w:tcPr>
            <w:tcW w:w="0" w:type="auto"/>
            <w:shd w:val="clear" w:color="auto" w:fill="auto"/>
            <w:tcMar>
              <w:top w:w="120" w:type="dxa"/>
              <w:left w:w="120" w:type="dxa"/>
              <w:bottom w:w="120" w:type="dxa"/>
              <w:right w:w="120" w:type="dxa"/>
            </w:tcMar>
            <w:vAlign w:val="center"/>
            <w:hideMark/>
          </w:tcPr>
          <w:p w14:paraId="6A2F2B7D"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2013</w:t>
            </w:r>
          </w:p>
        </w:tc>
        <w:tc>
          <w:tcPr>
            <w:tcW w:w="0" w:type="auto"/>
            <w:shd w:val="clear" w:color="auto" w:fill="auto"/>
            <w:tcMar>
              <w:top w:w="120" w:type="dxa"/>
              <w:left w:w="120" w:type="dxa"/>
              <w:bottom w:w="120" w:type="dxa"/>
              <w:right w:w="120" w:type="dxa"/>
            </w:tcMar>
            <w:vAlign w:val="center"/>
            <w:hideMark/>
          </w:tcPr>
          <w:p w14:paraId="2EA43B25"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Heat</w:t>
            </w:r>
          </w:p>
        </w:tc>
        <w:tc>
          <w:tcPr>
            <w:tcW w:w="474" w:type="dxa"/>
            <w:shd w:val="clear" w:color="auto" w:fill="auto"/>
            <w:tcMar>
              <w:top w:w="120" w:type="dxa"/>
              <w:left w:w="120" w:type="dxa"/>
              <w:bottom w:w="120" w:type="dxa"/>
              <w:right w:w="120" w:type="dxa"/>
            </w:tcMar>
            <w:vAlign w:val="center"/>
            <w:hideMark/>
          </w:tcPr>
          <w:p w14:paraId="6D7DC105"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84</w:t>
            </w:r>
          </w:p>
        </w:tc>
        <w:tc>
          <w:tcPr>
            <w:tcW w:w="785" w:type="dxa"/>
            <w:shd w:val="clear" w:color="auto" w:fill="auto"/>
            <w:tcMar>
              <w:top w:w="120" w:type="dxa"/>
              <w:left w:w="120" w:type="dxa"/>
              <w:bottom w:w="120" w:type="dxa"/>
              <w:right w:w="120" w:type="dxa"/>
            </w:tcMar>
            <w:vAlign w:val="center"/>
            <w:hideMark/>
          </w:tcPr>
          <w:p w14:paraId="0C62E11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104</w:t>
            </w:r>
          </w:p>
        </w:tc>
        <w:tc>
          <w:tcPr>
            <w:tcW w:w="902" w:type="dxa"/>
            <w:shd w:val="clear" w:color="auto" w:fill="auto"/>
            <w:tcMar>
              <w:top w:w="120" w:type="dxa"/>
              <w:left w:w="120" w:type="dxa"/>
              <w:bottom w:w="120" w:type="dxa"/>
              <w:right w:w="120" w:type="dxa"/>
            </w:tcMar>
            <w:vAlign w:val="center"/>
            <w:hideMark/>
          </w:tcPr>
          <w:p w14:paraId="48611394"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1647.6675</w:t>
            </w:r>
          </w:p>
        </w:tc>
        <w:tc>
          <w:tcPr>
            <w:tcW w:w="941" w:type="dxa"/>
            <w:shd w:val="clear" w:color="auto" w:fill="auto"/>
            <w:tcMar>
              <w:top w:w="120" w:type="dxa"/>
              <w:left w:w="120" w:type="dxa"/>
              <w:bottom w:w="120" w:type="dxa"/>
              <w:right w:w="120" w:type="dxa"/>
            </w:tcMar>
            <w:vAlign w:val="center"/>
            <w:hideMark/>
          </w:tcPr>
          <w:p w14:paraId="4F38FCC4"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1548.2699</w:t>
            </w:r>
          </w:p>
        </w:tc>
        <w:tc>
          <w:tcPr>
            <w:tcW w:w="1221" w:type="dxa"/>
            <w:shd w:val="clear" w:color="auto" w:fill="auto"/>
            <w:tcMar>
              <w:top w:w="120" w:type="dxa"/>
              <w:left w:w="120" w:type="dxa"/>
              <w:bottom w:w="120" w:type="dxa"/>
              <w:right w:w="120" w:type="dxa"/>
            </w:tcMar>
            <w:vAlign w:val="center"/>
            <w:hideMark/>
          </w:tcPr>
          <w:p w14:paraId="5845C989"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A</w:t>
            </w:r>
          </w:p>
        </w:tc>
        <w:tc>
          <w:tcPr>
            <w:tcW w:w="1065" w:type="dxa"/>
            <w:shd w:val="clear" w:color="auto" w:fill="auto"/>
            <w:tcMar>
              <w:top w:w="120" w:type="dxa"/>
              <w:left w:w="120" w:type="dxa"/>
              <w:bottom w:w="120" w:type="dxa"/>
              <w:right w:w="120" w:type="dxa"/>
            </w:tcMar>
            <w:vAlign w:val="center"/>
            <w:hideMark/>
          </w:tcPr>
          <w:p w14:paraId="085180E9"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L</w:t>
            </w:r>
          </w:p>
        </w:tc>
      </w:tr>
      <w:tr w:rsidR="00FB2033" w:rsidRPr="008755C3" w14:paraId="60C66393" w14:textId="77777777" w:rsidTr="00DE1F4B">
        <w:trPr>
          <w:jc w:val="center"/>
        </w:trPr>
        <w:tc>
          <w:tcPr>
            <w:tcW w:w="0" w:type="auto"/>
            <w:shd w:val="clear" w:color="auto" w:fill="F5F5F5"/>
            <w:tcMar>
              <w:top w:w="120" w:type="dxa"/>
              <w:left w:w="120" w:type="dxa"/>
              <w:bottom w:w="120" w:type="dxa"/>
              <w:right w:w="120" w:type="dxa"/>
            </w:tcMar>
            <w:vAlign w:val="center"/>
            <w:hideMark/>
          </w:tcPr>
          <w:p w14:paraId="436E78FB"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2</w:t>
            </w:r>
          </w:p>
        </w:tc>
        <w:tc>
          <w:tcPr>
            <w:tcW w:w="0" w:type="auto"/>
            <w:shd w:val="clear" w:color="auto" w:fill="F5F5F5"/>
            <w:tcMar>
              <w:top w:w="120" w:type="dxa"/>
              <w:left w:w="120" w:type="dxa"/>
              <w:bottom w:w="120" w:type="dxa"/>
              <w:right w:w="120" w:type="dxa"/>
            </w:tcMar>
            <w:vAlign w:val="center"/>
            <w:hideMark/>
          </w:tcPr>
          <w:p w14:paraId="002413D2"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201211030MIA</w:t>
            </w:r>
          </w:p>
        </w:tc>
        <w:tc>
          <w:tcPr>
            <w:tcW w:w="0" w:type="auto"/>
            <w:shd w:val="clear" w:color="auto" w:fill="F5F5F5"/>
            <w:tcMar>
              <w:top w:w="120" w:type="dxa"/>
              <w:left w:w="120" w:type="dxa"/>
              <w:bottom w:w="120" w:type="dxa"/>
              <w:right w:w="120" w:type="dxa"/>
            </w:tcMar>
            <w:vAlign w:val="center"/>
            <w:hideMark/>
          </w:tcPr>
          <w:p w14:paraId="03192294"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2013</w:t>
            </w:r>
          </w:p>
        </w:tc>
        <w:tc>
          <w:tcPr>
            <w:tcW w:w="0" w:type="auto"/>
            <w:shd w:val="clear" w:color="auto" w:fill="F5F5F5"/>
            <w:tcMar>
              <w:top w:w="120" w:type="dxa"/>
              <w:left w:w="120" w:type="dxa"/>
              <w:bottom w:w="120" w:type="dxa"/>
              <w:right w:w="120" w:type="dxa"/>
            </w:tcMar>
            <w:vAlign w:val="center"/>
            <w:hideMark/>
          </w:tcPr>
          <w:p w14:paraId="76503F96"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Heat</w:t>
            </w:r>
          </w:p>
        </w:tc>
        <w:tc>
          <w:tcPr>
            <w:tcW w:w="474" w:type="dxa"/>
            <w:shd w:val="clear" w:color="auto" w:fill="F5F5F5"/>
            <w:tcMar>
              <w:top w:w="120" w:type="dxa"/>
              <w:left w:w="120" w:type="dxa"/>
              <w:bottom w:w="120" w:type="dxa"/>
              <w:right w:w="120" w:type="dxa"/>
            </w:tcMar>
            <w:vAlign w:val="center"/>
            <w:hideMark/>
          </w:tcPr>
          <w:p w14:paraId="7FA4521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119</w:t>
            </w:r>
          </w:p>
        </w:tc>
        <w:tc>
          <w:tcPr>
            <w:tcW w:w="785" w:type="dxa"/>
            <w:shd w:val="clear" w:color="auto" w:fill="F5F5F5"/>
            <w:tcMar>
              <w:top w:w="120" w:type="dxa"/>
              <w:left w:w="120" w:type="dxa"/>
              <w:bottom w:w="120" w:type="dxa"/>
              <w:right w:w="120" w:type="dxa"/>
            </w:tcMar>
            <w:vAlign w:val="center"/>
            <w:hideMark/>
          </w:tcPr>
          <w:p w14:paraId="5DED487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116</w:t>
            </w:r>
          </w:p>
        </w:tc>
        <w:tc>
          <w:tcPr>
            <w:tcW w:w="902" w:type="dxa"/>
            <w:shd w:val="clear" w:color="auto" w:fill="F5F5F5"/>
            <w:tcMar>
              <w:top w:w="120" w:type="dxa"/>
              <w:left w:w="120" w:type="dxa"/>
              <w:bottom w:w="120" w:type="dxa"/>
              <w:right w:w="120" w:type="dxa"/>
            </w:tcMar>
            <w:vAlign w:val="center"/>
            <w:hideMark/>
          </w:tcPr>
          <w:p w14:paraId="7300F109"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1650.0934</w:t>
            </w:r>
          </w:p>
        </w:tc>
        <w:tc>
          <w:tcPr>
            <w:tcW w:w="941" w:type="dxa"/>
            <w:shd w:val="clear" w:color="auto" w:fill="F5F5F5"/>
            <w:tcMar>
              <w:top w:w="120" w:type="dxa"/>
              <w:left w:w="120" w:type="dxa"/>
              <w:bottom w:w="120" w:type="dxa"/>
              <w:right w:w="120" w:type="dxa"/>
            </w:tcMar>
            <w:vAlign w:val="center"/>
            <w:hideMark/>
          </w:tcPr>
          <w:p w14:paraId="062BEC3F"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1554.4674</w:t>
            </w:r>
          </w:p>
        </w:tc>
        <w:tc>
          <w:tcPr>
            <w:tcW w:w="1221" w:type="dxa"/>
            <w:shd w:val="clear" w:color="auto" w:fill="F5F5F5"/>
            <w:tcMar>
              <w:top w:w="120" w:type="dxa"/>
              <w:left w:w="120" w:type="dxa"/>
              <w:bottom w:w="120" w:type="dxa"/>
              <w:right w:w="120" w:type="dxa"/>
            </w:tcMar>
            <w:vAlign w:val="center"/>
            <w:hideMark/>
          </w:tcPr>
          <w:p w14:paraId="5E12D7AB"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w:t>
            </w:r>
          </w:p>
        </w:tc>
        <w:tc>
          <w:tcPr>
            <w:tcW w:w="1065" w:type="dxa"/>
            <w:shd w:val="clear" w:color="auto" w:fill="F5F5F5"/>
            <w:tcMar>
              <w:top w:w="120" w:type="dxa"/>
              <w:left w:w="120" w:type="dxa"/>
              <w:bottom w:w="120" w:type="dxa"/>
              <w:right w:w="120" w:type="dxa"/>
            </w:tcMar>
            <w:vAlign w:val="center"/>
            <w:hideMark/>
          </w:tcPr>
          <w:p w14:paraId="13E8B076"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W</w:t>
            </w:r>
          </w:p>
        </w:tc>
      </w:tr>
      <w:tr w:rsidR="00FB2033" w:rsidRPr="008755C3" w14:paraId="2C1C8242" w14:textId="77777777" w:rsidTr="00DE1F4B">
        <w:trPr>
          <w:jc w:val="center"/>
        </w:trPr>
        <w:tc>
          <w:tcPr>
            <w:tcW w:w="0" w:type="auto"/>
            <w:shd w:val="clear" w:color="auto" w:fill="auto"/>
            <w:tcMar>
              <w:top w:w="120" w:type="dxa"/>
              <w:left w:w="120" w:type="dxa"/>
              <w:bottom w:w="120" w:type="dxa"/>
              <w:right w:w="120" w:type="dxa"/>
            </w:tcMar>
            <w:vAlign w:val="center"/>
            <w:hideMark/>
          </w:tcPr>
          <w:p w14:paraId="35E6EDE6"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3</w:t>
            </w:r>
          </w:p>
        </w:tc>
        <w:tc>
          <w:tcPr>
            <w:tcW w:w="0" w:type="auto"/>
            <w:shd w:val="clear" w:color="auto" w:fill="auto"/>
            <w:tcMar>
              <w:top w:w="120" w:type="dxa"/>
              <w:left w:w="120" w:type="dxa"/>
              <w:bottom w:w="120" w:type="dxa"/>
              <w:right w:w="120" w:type="dxa"/>
            </w:tcMar>
            <w:vAlign w:val="center"/>
            <w:hideMark/>
          </w:tcPr>
          <w:p w14:paraId="77414ED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201211050MIA</w:t>
            </w:r>
          </w:p>
        </w:tc>
        <w:tc>
          <w:tcPr>
            <w:tcW w:w="0" w:type="auto"/>
            <w:shd w:val="clear" w:color="auto" w:fill="auto"/>
            <w:tcMar>
              <w:top w:w="120" w:type="dxa"/>
              <w:left w:w="120" w:type="dxa"/>
              <w:bottom w:w="120" w:type="dxa"/>
              <w:right w:w="120" w:type="dxa"/>
            </w:tcMar>
            <w:vAlign w:val="center"/>
            <w:hideMark/>
          </w:tcPr>
          <w:p w14:paraId="1F79A5F5"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2013</w:t>
            </w:r>
          </w:p>
        </w:tc>
        <w:tc>
          <w:tcPr>
            <w:tcW w:w="0" w:type="auto"/>
            <w:shd w:val="clear" w:color="auto" w:fill="auto"/>
            <w:tcMar>
              <w:top w:w="120" w:type="dxa"/>
              <w:left w:w="120" w:type="dxa"/>
              <w:bottom w:w="120" w:type="dxa"/>
              <w:right w:w="120" w:type="dxa"/>
            </w:tcMar>
            <w:vAlign w:val="center"/>
            <w:hideMark/>
          </w:tcPr>
          <w:p w14:paraId="18E06F90"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Heat</w:t>
            </w:r>
          </w:p>
        </w:tc>
        <w:tc>
          <w:tcPr>
            <w:tcW w:w="474" w:type="dxa"/>
            <w:shd w:val="clear" w:color="auto" w:fill="auto"/>
            <w:tcMar>
              <w:top w:w="120" w:type="dxa"/>
              <w:left w:w="120" w:type="dxa"/>
              <w:bottom w:w="120" w:type="dxa"/>
              <w:right w:w="120" w:type="dxa"/>
            </w:tcMar>
            <w:vAlign w:val="center"/>
            <w:hideMark/>
          </w:tcPr>
          <w:p w14:paraId="7524ACB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124</w:t>
            </w:r>
          </w:p>
        </w:tc>
        <w:tc>
          <w:tcPr>
            <w:tcW w:w="785" w:type="dxa"/>
            <w:shd w:val="clear" w:color="auto" w:fill="auto"/>
            <w:tcMar>
              <w:top w:w="120" w:type="dxa"/>
              <w:left w:w="120" w:type="dxa"/>
              <w:bottom w:w="120" w:type="dxa"/>
              <w:right w:w="120" w:type="dxa"/>
            </w:tcMar>
            <w:vAlign w:val="center"/>
            <w:hideMark/>
          </w:tcPr>
          <w:p w14:paraId="1B020A26"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99</w:t>
            </w:r>
          </w:p>
        </w:tc>
        <w:tc>
          <w:tcPr>
            <w:tcW w:w="902" w:type="dxa"/>
            <w:shd w:val="clear" w:color="auto" w:fill="auto"/>
            <w:tcMar>
              <w:top w:w="120" w:type="dxa"/>
              <w:left w:w="120" w:type="dxa"/>
              <w:bottom w:w="120" w:type="dxa"/>
              <w:right w:w="120" w:type="dxa"/>
            </w:tcMar>
            <w:vAlign w:val="center"/>
            <w:hideMark/>
          </w:tcPr>
          <w:p w14:paraId="384C136B"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1656.5652</w:t>
            </w:r>
          </w:p>
        </w:tc>
        <w:tc>
          <w:tcPr>
            <w:tcW w:w="941" w:type="dxa"/>
            <w:shd w:val="clear" w:color="auto" w:fill="auto"/>
            <w:tcMar>
              <w:top w:w="120" w:type="dxa"/>
              <w:left w:w="120" w:type="dxa"/>
              <w:bottom w:w="120" w:type="dxa"/>
              <w:right w:w="120" w:type="dxa"/>
            </w:tcMar>
            <w:vAlign w:val="center"/>
            <w:hideMark/>
          </w:tcPr>
          <w:p w14:paraId="5991D1E0"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1504.0280</w:t>
            </w:r>
          </w:p>
        </w:tc>
        <w:tc>
          <w:tcPr>
            <w:tcW w:w="1221" w:type="dxa"/>
            <w:shd w:val="clear" w:color="auto" w:fill="auto"/>
            <w:tcMar>
              <w:top w:w="120" w:type="dxa"/>
              <w:left w:w="120" w:type="dxa"/>
              <w:bottom w:w="120" w:type="dxa"/>
              <w:right w:w="120" w:type="dxa"/>
            </w:tcMar>
            <w:vAlign w:val="center"/>
            <w:hideMark/>
          </w:tcPr>
          <w:p w14:paraId="4A2D6EB1"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w:t>
            </w:r>
          </w:p>
        </w:tc>
        <w:tc>
          <w:tcPr>
            <w:tcW w:w="1065" w:type="dxa"/>
            <w:shd w:val="clear" w:color="auto" w:fill="auto"/>
            <w:tcMar>
              <w:top w:w="120" w:type="dxa"/>
              <w:left w:w="120" w:type="dxa"/>
              <w:bottom w:w="120" w:type="dxa"/>
              <w:right w:w="120" w:type="dxa"/>
            </w:tcMar>
            <w:vAlign w:val="center"/>
            <w:hideMark/>
          </w:tcPr>
          <w:p w14:paraId="4BFC60DB"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W</w:t>
            </w:r>
          </w:p>
        </w:tc>
      </w:tr>
      <w:tr w:rsidR="00FB2033" w:rsidRPr="008755C3" w14:paraId="1AB15B3D" w14:textId="77777777" w:rsidTr="00DE1F4B">
        <w:trPr>
          <w:trHeight w:val="113"/>
          <w:jc w:val="center"/>
        </w:trPr>
        <w:tc>
          <w:tcPr>
            <w:tcW w:w="0" w:type="auto"/>
            <w:shd w:val="clear" w:color="auto" w:fill="F5F5F5"/>
            <w:tcMar>
              <w:top w:w="120" w:type="dxa"/>
              <w:left w:w="120" w:type="dxa"/>
              <w:bottom w:w="120" w:type="dxa"/>
              <w:right w:w="120" w:type="dxa"/>
            </w:tcMar>
            <w:vAlign w:val="center"/>
            <w:hideMark/>
          </w:tcPr>
          <w:p w14:paraId="5CBDE981" w14:textId="77777777" w:rsidR="00FB2033" w:rsidRPr="008755C3" w:rsidRDefault="00FB2033" w:rsidP="00DE1F4B">
            <w:pPr>
              <w:spacing w:line="240" w:lineRule="auto"/>
              <w:ind w:firstLine="0"/>
              <w:rPr>
                <w:rFonts w:ascii="Times New Roman" w:eastAsia="Times New Roman" w:hAnsi="Times New Roman" w:cs="Times New Roman"/>
                <w:b/>
                <w:bCs/>
                <w:color w:val="000000"/>
                <w:sz w:val="18"/>
                <w:szCs w:val="18"/>
                <w:lang w:val="en-US"/>
              </w:rPr>
            </w:pPr>
            <w:r w:rsidRPr="008755C3">
              <w:rPr>
                <w:rFonts w:ascii="Times New Roman" w:eastAsia="Times New Roman" w:hAnsi="Times New Roman" w:cs="Times New Roman"/>
                <w:b/>
                <w:bCs/>
                <w:color w:val="000000"/>
                <w:sz w:val="18"/>
                <w:szCs w:val="18"/>
                <w:lang w:val="en-US"/>
              </w:rPr>
              <w:t>4</w:t>
            </w:r>
          </w:p>
        </w:tc>
        <w:tc>
          <w:tcPr>
            <w:tcW w:w="0" w:type="auto"/>
            <w:shd w:val="clear" w:color="auto" w:fill="F5F5F5"/>
            <w:tcMar>
              <w:top w:w="120" w:type="dxa"/>
              <w:left w:w="120" w:type="dxa"/>
              <w:bottom w:w="120" w:type="dxa"/>
              <w:right w:w="120" w:type="dxa"/>
            </w:tcMar>
            <w:vAlign w:val="center"/>
            <w:hideMark/>
          </w:tcPr>
          <w:p w14:paraId="7CB3D74C"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201211070MIA</w:t>
            </w:r>
          </w:p>
        </w:tc>
        <w:tc>
          <w:tcPr>
            <w:tcW w:w="0" w:type="auto"/>
            <w:shd w:val="clear" w:color="auto" w:fill="F5F5F5"/>
            <w:tcMar>
              <w:top w:w="120" w:type="dxa"/>
              <w:left w:w="120" w:type="dxa"/>
              <w:bottom w:w="120" w:type="dxa"/>
              <w:right w:w="120" w:type="dxa"/>
            </w:tcMar>
            <w:vAlign w:val="center"/>
            <w:hideMark/>
          </w:tcPr>
          <w:p w14:paraId="1A576BDC"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2013</w:t>
            </w:r>
          </w:p>
        </w:tc>
        <w:tc>
          <w:tcPr>
            <w:tcW w:w="0" w:type="auto"/>
            <w:shd w:val="clear" w:color="auto" w:fill="F5F5F5"/>
            <w:tcMar>
              <w:top w:w="120" w:type="dxa"/>
              <w:left w:w="120" w:type="dxa"/>
              <w:bottom w:w="120" w:type="dxa"/>
              <w:right w:w="120" w:type="dxa"/>
            </w:tcMar>
            <w:vAlign w:val="center"/>
            <w:hideMark/>
          </w:tcPr>
          <w:p w14:paraId="26D1841B"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Heat</w:t>
            </w:r>
          </w:p>
        </w:tc>
        <w:tc>
          <w:tcPr>
            <w:tcW w:w="474" w:type="dxa"/>
            <w:shd w:val="clear" w:color="auto" w:fill="F5F5F5"/>
            <w:tcMar>
              <w:top w:w="120" w:type="dxa"/>
              <w:left w:w="120" w:type="dxa"/>
              <w:bottom w:w="120" w:type="dxa"/>
              <w:right w:w="120" w:type="dxa"/>
            </w:tcMar>
            <w:vAlign w:val="center"/>
            <w:hideMark/>
          </w:tcPr>
          <w:p w14:paraId="4EC5C797"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103</w:t>
            </w:r>
          </w:p>
        </w:tc>
        <w:tc>
          <w:tcPr>
            <w:tcW w:w="785" w:type="dxa"/>
            <w:shd w:val="clear" w:color="auto" w:fill="F5F5F5"/>
            <w:tcMar>
              <w:top w:w="120" w:type="dxa"/>
              <w:left w:w="120" w:type="dxa"/>
              <w:bottom w:w="120" w:type="dxa"/>
              <w:right w:w="120" w:type="dxa"/>
            </w:tcMar>
            <w:vAlign w:val="center"/>
            <w:hideMark/>
          </w:tcPr>
          <w:p w14:paraId="1486C626"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73</w:t>
            </w:r>
          </w:p>
        </w:tc>
        <w:tc>
          <w:tcPr>
            <w:tcW w:w="902" w:type="dxa"/>
            <w:shd w:val="clear" w:color="auto" w:fill="F5F5F5"/>
            <w:tcMar>
              <w:top w:w="120" w:type="dxa"/>
              <w:left w:w="120" w:type="dxa"/>
              <w:bottom w:w="120" w:type="dxa"/>
              <w:right w:w="120" w:type="dxa"/>
            </w:tcMar>
            <w:vAlign w:val="center"/>
            <w:hideMark/>
          </w:tcPr>
          <w:p w14:paraId="116C4E90"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1659.7239</w:t>
            </w:r>
          </w:p>
        </w:tc>
        <w:tc>
          <w:tcPr>
            <w:tcW w:w="941" w:type="dxa"/>
            <w:shd w:val="clear" w:color="auto" w:fill="F5F5F5"/>
            <w:tcMar>
              <w:top w:w="120" w:type="dxa"/>
              <w:left w:w="120" w:type="dxa"/>
              <w:bottom w:w="120" w:type="dxa"/>
              <w:right w:w="120" w:type="dxa"/>
            </w:tcMar>
            <w:vAlign w:val="center"/>
            <w:hideMark/>
          </w:tcPr>
          <w:p w14:paraId="030EAAFB"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1361.5804</w:t>
            </w:r>
          </w:p>
        </w:tc>
        <w:tc>
          <w:tcPr>
            <w:tcW w:w="1221" w:type="dxa"/>
            <w:shd w:val="clear" w:color="auto" w:fill="F5F5F5"/>
            <w:tcMar>
              <w:top w:w="120" w:type="dxa"/>
              <w:left w:w="120" w:type="dxa"/>
              <w:bottom w:w="120" w:type="dxa"/>
              <w:right w:w="120" w:type="dxa"/>
            </w:tcMar>
            <w:vAlign w:val="center"/>
            <w:hideMark/>
          </w:tcPr>
          <w:p w14:paraId="64C2094B"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H</w:t>
            </w:r>
          </w:p>
        </w:tc>
        <w:tc>
          <w:tcPr>
            <w:tcW w:w="1065" w:type="dxa"/>
            <w:shd w:val="clear" w:color="auto" w:fill="F5F5F5"/>
            <w:tcMar>
              <w:top w:w="120" w:type="dxa"/>
              <w:left w:w="120" w:type="dxa"/>
              <w:bottom w:w="120" w:type="dxa"/>
              <w:right w:w="120" w:type="dxa"/>
            </w:tcMar>
            <w:vAlign w:val="center"/>
            <w:hideMark/>
          </w:tcPr>
          <w:p w14:paraId="02EB5F3D" w14:textId="77777777" w:rsidR="00FB2033" w:rsidRPr="008755C3" w:rsidRDefault="00FB2033" w:rsidP="00DE1F4B">
            <w:pPr>
              <w:spacing w:line="240" w:lineRule="auto"/>
              <w:ind w:firstLine="0"/>
              <w:rPr>
                <w:rFonts w:ascii="Times New Roman" w:eastAsia="Times New Roman" w:hAnsi="Times New Roman" w:cs="Times New Roman"/>
                <w:color w:val="000000"/>
                <w:sz w:val="18"/>
                <w:szCs w:val="18"/>
                <w:lang w:val="en-US"/>
              </w:rPr>
            </w:pPr>
            <w:r w:rsidRPr="008755C3">
              <w:rPr>
                <w:rFonts w:ascii="Times New Roman" w:eastAsia="Times New Roman" w:hAnsi="Times New Roman" w:cs="Times New Roman"/>
                <w:color w:val="000000"/>
                <w:sz w:val="18"/>
                <w:szCs w:val="18"/>
                <w:lang w:val="en-US"/>
              </w:rPr>
              <w:t>W</w:t>
            </w:r>
          </w:p>
        </w:tc>
      </w:tr>
    </w:tbl>
    <w:p w14:paraId="2105EFDB" w14:textId="467F5E79" w:rsidR="00FB2033" w:rsidRPr="000E5BAC" w:rsidRDefault="00FB2033" w:rsidP="00FB2033">
      <w:pPr>
        <w:spacing w:line="240" w:lineRule="auto"/>
        <w:ind w:firstLine="0"/>
        <w:jc w:val="center"/>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w:t>
      </w:r>
      <w:r w:rsidRPr="000E5BAC">
        <w:rPr>
          <w:rFonts w:ascii="Times New Roman" w:eastAsia="Times New Roman" w:hAnsi="Times New Roman" w:cs="Times New Roman"/>
          <w:color w:val="000000"/>
          <w:sz w:val="18"/>
          <w:szCs w:val="18"/>
          <w:lang w:val="en-US"/>
        </w:rPr>
        <w:t>Only showing the first five entries.</w:t>
      </w:r>
    </w:p>
    <w:p w14:paraId="12ACCA87" w14:textId="77777777" w:rsidR="00FB2033" w:rsidRPr="008755C3" w:rsidRDefault="00FB2033" w:rsidP="008439A8">
      <w:pPr>
        <w:rPr>
          <w:rFonts w:ascii="Times New Roman" w:hAnsi="Times New Roman" w:cs="Times New Roman"/>
          <w:sz w:val="24"/>
          <w:szCs w:val="24"/>
        </w:rPr>
      </w:pPr>
    </w:p>
    <w:p w14:paraId="50ED4E98" w14:textId="77777777" w:rsidR="00DB716F" w:rsidRPr="008755C3" w:rsidRDefault="00314B53" w:rsidP="0006344C">
      <w:pPr>
        <w:rPr>
          <w:rFonts w:ascii="Times New Roman" w:hAnsi="Times New Roman" w:cs="Times New Roman"/>
          <w:sz w:val="24"/>
          <w:szCs w:val="24"/>
        </w:rPr>
      </w:pPr>
      <w:r w:rsidRPr="008755C3">
        <w:rPr>
          <w:rFonts w:ascii="Times New Roman" w:hAnsi="Times New Roman" w:cs="Times New Roman"/>
          <w:sz w:val="24"/>
          <w:szCs w:val="24"/>
        </w:rPr>
        <w:t xml:space="preserve"> </w:t>
      </w:r>
    </w:p>
    <w:p w14:paraId="76C56223" w14:textId="6E87AADE" w:rsidR="000A23CB" w:rsidRPr="008755C3" w:rsidRDefault="000A23CB">
      <w:pPr>
        <w:rPr>
          <w:rFonts w:ascii="Times New Roman" w:hAnsi="Times New Roman" w:cs="Times New Roman"/>
          <w:sz w:val="24"/>
          <w:szCs w:val="24"/>
        </w:rPr>
      </w:pPr>
      <w:r w:rsidRPr="008755C3">
        <w:rPr>
          <w:rFonts w:ascii="Times New Roman" w:hAnsi="Times New Roman" w:cs="Times New Roman"/>
          <w:sz w:val="24"/>
          <w:szCs w:val="24"/>
        </w:rPr>
        <w:br w:type="page"/>
      </w:r>
    </w:p>
    <w:p w14:paraId="65B2EC53" w14:textId="4A4FBA1B" w:rsidR="00F64E2F" w:rsidRPr="008755C3" w:rsidRDefault="00F64E2F" w:rsidP="0006344C">
      <w:pPr>
        <w:rPr>
          <w:rFonts w:ascii="Times New Roman" w:hAnsi="Times New Roman" w:cs="Times New Roman"/>
          <w:sz w:val="24"/>
          <w:szCs w:val="24"/>
        </w:rPr>
      </w:pPr>
    </w:p>
    <w:sectPr w:rsidR="00F64E2F" w:rsidRPr="008755C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37D90" w14:textId="77777777" w:rsidR="00346DE6" w:rsidRDefault="00346DE6">
      <w:pPr>
        <w:spacing w:line="240" w:lineRule="auto"/>
      </w:pPr>
      <w:r>
        <w:separator/>
      </w:r>
    </w:p>
  </w:endnote>
  <w:endnote w:type="continuationSeparator" w:id="0">
    <w:p w14:paraId="108635C9" w14:textId="77777777" w:rsidR="00346DE6" w:rsidRDefault="00346DE6">
      <w:pPr>
        <w:spacing w:line="240" w:lineRule="auto"/>
      </w:pPr>
      <w:r>
        <w:continuationSeparator/>
      </w:r>
    </w:p>
  </w:endnote>
  <w:endnote w:type="continuationNotice" w:id="1">
    <w:p w14:paraId="6EB3DCCC" w14:textId="77777777" w:rsidR="00346DE6" w:rsidRDefault="00346D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9A4A6" w14:textId="77777777" w:rsidR="00346DE6" w:rsidRDefault="00346DE6">
      <w:pPr>
        <w:spacing w:line="240" w:lineRule="auto"/>
      </w:pPr>
      <w:r>
        <w:separator/>
      </w:r>
    </w:p>
  </w:footnote>
  <w:footnote w:type="continuationSeparator" w:id="0">
    <w:p w14:paraId="65B01DFA" w14:textId="77777777" w:rsidR="00346DE6" w:rsidRDefault="00346DE6">
      <w:pPr>
        <w:spacing w:line="240" w:lineRule="auto"/>
      </w:pPr>
      <w:r>
        <w:continuationSeparator/>
      </w:r>
    </w:p>
  </w:footnote>
  <w:footnote w:type="continuationNotice" w:id="1">
    <w:p w14:paraId="772D5556" w14:textId="77777777" w:rsidR="00346DE6" w:rsidRDefault="00346DE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15pt;height:280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B816BB"/>
    <w:multiLevelType w:val="hybridMultilevel"/>
    <w:tmpl w:val="76E46BF0"/>
    <w:lvl w:ilvl="0" w:tplc="58E25D32">
      <w:start w:val="1"/>
      <w:numFmt w:val="bullet"/>
      <w:lvlText w:val=""/>
      <w:lvlPicBulletId w:val="0"/>
      <w:lvlJc w:val="left"/>
      <w:pPr>
        <w:tabs>
          <w:tab w:val="num" w:pos="720"/>
        </w:tabs>
        <w:ind w:left="720" w:hanging="360"/>
      </w:pPr>
      <w:rPr>
        <w:rFonts w:ascii="Symbol" w:hAnsi="Symbol" w:hint="default"/>
      </w:rPr>
    </w:lvl>
    <w:lvl w:ilvl="1" w:tplc="C0FC0BD0" w:tentative="1">
      <w:start w:val="1"/>
      <w:numFmt w:val="bullet"/>
      <w:lvlText w:val=""/>
      <w:lvlJc w:val="left"/>
      <w:pPr>
        <w:tabs>
          <w:tab w:val="num" w:pos="1440"/>
        </w:tabs>
        <w:ind w:left="1440" w:hanging="360"/>
      </w:pPr>
      <w:rPr>
        <w:rFonts w:ascii="Symbol" w:hAnsi="Symbol" w:hint="default"/>
      </w:rPr>
    </w:lvl>
    <w:lvl w:ilvl="2" w:tplc="7A86DF02" w:tentative="1">
      <w:start w:val="1"/>
      <w:numFmt w:val="bullet"/>
      <w:lvlText w:val=""/>
      <w:lvlJc w:val="left"/>
      <w:pPr>
        <w:tabs>
          <w:tab w:val="num" w:pos="2160"/>
        </w:tabs>
        <w:ind w:left="2160" w:hanging="360"/>
      </w:pPr>
      <w:rPr>
        <w:rFonts w:ascii="Symbol" w:hAnsi="Symbol" w:hint="default"/>
      </w:rPr>
    </w:lvl>
    <w:lvl w:ilvl="3" w:tplc="EBBE55B2" w:tentative="1">
      <w:start w:val="1"/>
      <w:numFmt w:val="bullet"/>
      <w:lvlText w:val=""/>
      <w:lvlJc w:val="left"/>
      <w:pPr>
        <w:tabs>
          <w:tab w:val="num" w:pos="2880"/>
        </w:tabs>
        <w:ind w:left="2880" w:hanging="360"/>
      </w:pPr>
      <w:rPr>
        <w:rFonts w:ascii="Symbol" w:hAnsi="Symbol" w:hint="default"/>
      </w:rPr>
    </w:lvl>
    <w:lvl w:ilvl="4" w:tplc="E200CA10" w:tentative="1">
      <w:start w:val="1"/>
      <w:numFmt w:val="bullet"/>
      <w:lvlText w:val=""/>
      <w:lvlJc w:val="left"/>
      <w:pPr>
        <w:tabs>
          <w:tab w:val="num" w:pos="3600"/>
        </w:tabs>
        <w:ind w:left="3600" w:hanging="360"/>
      </w:pPr>
      <w:rPr>
        <w:rFonts w:ascii="Symbol" w:hAnsi="Symbol" w:hint="default"/>
      </w:rPr>
    </w:lvl>
    <w:lvl w:ilvl="5" w:tplc="5F24477A" w:tentative="1">
      <w:start w:val="1"/>
      <w:numFmt w:val="bullet"/>
      <w:lvlText w:val=""/>
      <w:lvlJc w:val="left"/>
      <w:pPr>
        <w:tabs>
          <w:tab w:val="num" w:pos="4320"/>
        </w:tabs>
        <w:ind w:left="4320" w:hanging="360"/>
      </w:pPr>
      <w:rPr>
        <w:rFonts w:ascii="Symbol" w:hAnsi="Symbol" w:hint="default"/>
      </w:rPr>
    </w:lvl>
    <w:lvl w:ilvl="6" w:tplc="A356A506" w:tentative="1">
      <w:start w:val="1"/>
      <w:numFmt w:val="bullet"/>
      <w:lvlText w:val=""/>
      <w:lvlJc w:val="left"/>
      <w:pPr>
        <w:tabs>
          <w:tab w:val="num" w:pos="5040"/>
        </w:tabs>
        <w:ind w:left="5040" w:hanging="360"/>
      </w:pPr>
      <w:rPr>
        <w:rFonts w:ascii="Symbol" w:hAnsi="Symbol" w:hint="default"/>
      </w:rPr>
    </w:lvl>
    <w:lvl w:ilvl="7" w:tplc="7EA61F7C" w:tentative="1">
      <w:start w:val="1"/>
      <w:numFmt w:val="bullet"/>
      <w:lvlText w:val=""/>
      <w:lvlJc w:val="left"/>
      <w:pPr>
        <w:tabs>
          <w:tab w:val="num" w:pos="5760"/>
        </w:tabs>
        <w:ind w:left="5760" w:hanging="360"/>
      </w:pPr>
      <w:rPr>
        <w:rFonts w:ascii="Symbol" w:hAnsi="Symbol" w:hint="default"/>
      </w:rPr>
    </w:lvl>
    <w:lvl w:ilvl="8" w:tplc="1C681FE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557773E"/>
    <w:multiLevelType w:val="hybridMultilevel"/>
    <w:tmpl w:val="BFC0B200"/>
    <w:lvl w:ilvl="0" w:tplc="48AEBD6C">
      <w:start w:val="1"/>
      <w:numFmt w:val="bullet"/>
      <w:lvlText w:val=""/>
      <w:lvlPicBulletId w:val="0"/>
      <w:lvlJc w:val="left"/>
      <w:pPr>
        <w:tabs>
          <w:tab w:val="num" w:pos="720"/>
        </w:tabs>
        <w:ind w:left="720" w:hanging="360"/>
      </w:pPr>
      <w:rPr>
        <w:rFonts w:ascii="Symbol" w:hAnsi="Symbol" w:hint="default"/>
      </w:rPr>
    </w:lvl>
    <w:lvl w:ilvl="1" w:tplc="4FBA01DC" w:tentative="1">
      <w:start w:val="1"/>
      <w:numFmt w:val="bullet"/>
      <w:lvlText w:val=""/>
      <w:lvlJc w:val="left"/>
      <w:pPr>
        <w:tabs>
          <w:tab w:val="num" w:pos="1440"/>
        </w:tabs>
        <w:ind w:left="1440" w:hanging="360"/>
      </w:pPr>
      <w:rPr>
        <w:rFonts w:ascii="Symbol" w:hAnsi="Symbol" w:hint="default"/>
      </w:rPr>
    </w:lvl>
    <w:lvl w:ilvl="2" w:tplc="BAA0229A" w:tentative="1">
      <w:start w:val="1"/>
      <w:numFmt w:val="bullet"/>
      <w:lvlText w:val=""/>
      <w:lvlJc w:val="left"/>
      <w:pPr>
        <w:tabs>
          <w:tab w:val="num" w:pos="2160"/>
        </w:tabs>
        <w:ind w:left="2160" w:hanging="360"/>
      </w:pPr>
      <w:rPr>
        <w:rFonts w:ascii="Symbol" w:hAnsi="Symbol" w:hint="default"/>
      </w:rPr>
    </w:lvl>
    <w:lvl w:ilvl="3" w:tplc="D090CFA0" w:tentative="1">
      <w:start w:val="1"/>
      <w:numFmt w:val="bullet"/>
      <w:lvlText w:val=""/>
      <w:lvlJc w:val="left"/>
      <w:pPr>
        <w:tabs>
          <w:tab w:val="num" w:pos="2880"/>
        </w:tabs>
        <w:ind w:left="2880" w:hanging="360"/>
      </w:pPr>
      <w:rPr>
        <w:rFonts w:ascii="Symbol" w:hAnsi="Symbol" w:hint="default"/>
      </w:rPr>
    </w:lvl>
    <w:lvl w:ilvl="4" w:tplc="D6A8A9F2" w:tentative="1">
      <w:start w:val="1"/>
      <w:numFmt w:val="bullet"/>
      <w:lvlText w:val=""/>
      <w:lvlJc w:val="left"/>
      <w:pPr>
        <w:tabs>
          <w:tab w:val="num" w:pos="3600"/>
        </w:tabs>
        <w:ind w:left="3600" w:hanging="360"/>
      </w:pPr>
      <w:rPr>
        <w:rFonts w:ascii="Symbol" w:hAnsi="Symbol" w:hint="default"/>
      </w:rPr>
    </w:lvl>
    <w:lvl w:ilvl="5" w:tplc="283AB8EE" w:tentative="1">
      <w:start w:val="1"/>
      <w:numFmt w:val="bullet"/>
      <w:lvlText w:val=""/>
      <w:lvlJc w:val="left"/>
      <w:pPr>
        <w:tabs>
          <w:tab w:val="num" w:pos="4320"/>
        </w:tabs>
        <w:ind w:left="4320" w:hanging="360"/>
      </w:pPr>
      <w:rPr>
        <w:rFonts w:ascii="Symbol" w:hAnsi="Symbol" w:hint="default"/>
      </w:rPr>
    </w:lvl>
    <w:lvl w:ilvl="6" w:tplc="10E6ADE6" w:tentative="1">
      <w:start w:val="1"/>
      <w:numFmt w:val="bullet"/>
      <w:lvlText w:val=""/>
      <w:lvlJc w:val="left"/>
      <w:pPr>
        <w:tabs>
          <w:tab w:val="num" w:pos="5040"/>
        </w:tabs>
        <w:ind w:left="5040" w:hanging="360"/>
      </w:pPr>
      <w:rPr>
        <w:rFonts w:ascii="Symbol" w:hAnsi="Symbol" w:hint="default"/>
      </w:rPr>
    </w:lvl>
    <w:lvl w:ilvl="7" w:tplc="CF6CD7FE" w:tentative="1">
      <w:start w:val="1"/>
      <w:numFmt w:val="bullet"/>
      <w:lvlText w:val=""/>
      <w:lvlJc w:val="left"/>
      <w:pPr>
        <w:tabs>
          <w:tab w:val="num" w:pos="5760"/>
        </w:tabs>
        <w:ind w:left="5760" w:hanging="360"/>
      </w:pPr>
      <w:rPr>
        <w:rFonts w:ascii="Symbol" w:hAnsi="Symbol" w:hint="default"/>
      </w:rPr>
    </w:lvl>
    <w:lvl w:ilvl="8" w:tplc="C21094B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BC379DA"/>
    <w:multiLevelType w:val="hybridMultilevel"/>
    <w:tmpl w:val="DAD6EB1A"/>
    <w:lvl w:ilvl="0" w:tplc="E4866994">
      <w:start w:val="1"/>
      <w:numFmt w:val="bullet"/>
      <w:lvlText w:val=""/>
      <w:lvlPicBulletId w:val="0"/>
      <w:lvlJc w:val="left"/>
      <w:pPr>
        <w:tabs>
          <w:tab w:val="num" w:pos="720"/>
        </w:tabs>
        <w:ind w:left="720" w:hanging="360"/>
      </w:pPr>
      <w:rPr>
        <w:rFonts w:ascii="Symbol" w:hAnsi="Symbol" w:hint="default"/>
      </w:rPr>
    </w:lvl>
    <w:lvl w:ilvl="1" w:tplc="C68C6F3C" w:tentative="1">
      <w:start w:val="1"/>
      <w:numFmt w:val="bullet"/>
      <w:lvlText w:val=""/>
      <w:lvlJc w:val="left"/>
      <w:pPr>
        <w:tabs>
          <w:tab w:val="num" w:pos="1440"/>
        </w:tabs>
        <w:ind w:left="1440" w:hanging="360"/>
      </w:pPr>
      <w:rPr>
        <w:rFonts w:ascii="Symbol" w:hAnsi="Symbol" w:hint="default"/>
      </w:rPr>
    </w:lvl>
    <w:lvl w:ilvl="2" w:tplc="D9485E04" w:tentative="1">
      <w:start w:val="1"/>
      <w:numFmt w:val="bullet"/>
      <w:lvlText w:val=""/>
      <w:lvlJc w:val="left"/>
      <w:pPr>
        <w:tabs>
          <w:tab w:val="num" w:pos="2160"/>
        </w:tabs>
        <w:ind w:left="2160" w:hanging="360"/>
      </w:pPr>
      <w:rPr>
        <w:rFonts w:ascii="Symbol" w:hAnsi="Symbol" w:hint="default"/>
      </w:rPr>
    </w:lvl>
    <w:lvl w:ilvl="3" w:tplc="28A21B42" w:tentative="1">
      <w:start w:val="1"/>
      <w:numFmt w:val="bullet"/>
      <w:lvlText w:val=""/>
      <w:lvlJc w:val="left"/>
      <w:pPr>
        <w:tabs>
          <w:tab w:val="num" w:pos="2880"/>
        </w:tabs>
        <w:ind w:left="2880" w:hanging="360"/>
      </w:pPr>
      <w:rPr>
        <w:rFonts w:ascii="Symbol" w:hAnsi="Symbol" w:hint="default"/>
      </w:rPr>
    </w:lvl>
    <w:lvl w:ilvl="4" w:tplc="39E80BAA" w:tentative="1">
      <w:start w:val="1"/>
      <w:numFmt w:val="bullet"/>
      <w:lvlText w:val=""/>
      <w:lvlJc w:val="left"/>
      <w:pPr>
        <w:tabs>
          <w:tab w:val="num" w:pos="3600"/>
        </w:tabs>
        <w:ind w:left="3600" w:hanging="360"/>
      </w:pPr>
      <w:rPr>
        <w:rFonts w:ascii="Symbol" w:hAnsi="Symbol" w:hint="default"/>
      </w:rPr>
    </w:lvl>
    <w:lvl w:ilvl="5" w:tplc="DFE8448E" w:tentative="1">
      <w:start w:val="1"/>
      <w:numFmt w:val="bullet"/>
      <w:lvlText w:val=""/>
      <w:lvlJc w:val="left"/>
      <w:pPr>
        <w:tabs>
          <w:tab w:val="num" w:pos="4320"/>
        </w:tabs>
        <w:ind w:left="4320" w:hanging="360"/>
      </w:pPr>
      <w:rPr>
        <w:rFonts w:ascii="Symbol" w:hAnsi="Symbol" w:hint="default"/>
      </w:rPr>
    </w:lvl>
    <w:lvl w:ilvl="6" w:tplc="8EC0F7B0" w:tentative="1">
      <w:start w:val="1"/>
      <w:numFmt w:val="bullet"/>
      <w:lvlText w:val=""/>
      <w:lvlJc w:val="left"/>
      <w:pPr>
        <w:tabs>
          <w:tab w:val="num" w:pos="5040"/>
        </w:tabs>
        <w:ind w:left="5040" w:hanging="360"/>
      </w:pPr>
      <w:rPr>
        <w:rFonts w:ascii="Symbol" w:hAnsi="Symbol" w:hint="default"/>
      </w:rPr>
    </w:lvl>
    <w:lvl w:ilvl="7" w:tplc="D87EF6CE" w:tentative="1">
      <w:start w:val="1"/>
      <w:numFmt w:val="bullet"/>
      <w:lvlText w:val=""/>
      <w:lvlJc w:val="left"/>
      <w:pPr>
        <w:tabs>
          <w:tab w:val="num" w:pos="5760"/>
        </w:tabs>
        <w:ind w:left="5760" w:hanging="360"/>
      </w:pPr>
      <w:rPr>
        <w:rFonts w:ascii="Symbol" w:hAnsi="Symbol" w:hint="default"/>
      </w:rPr>
    </w:lvl>
    <w:lvl w:ilvl="8" w:tplc="D220AA5A"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3F5D016F"/>
    <w:multiLevelType w:val="multilevel"/>
    <w:tmpl w:val="81960042"/>
    <w:lvl w:ilvl="0">
      <w:start w:val="1"/>
      <w:numFmt w:val="bullet"/>
      <w:pStyle w:val="List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7868DB"/>
    <w:multiLevelType w:val="hybridMultilevel"/>
    <w:tmpl w:val="CB8665C0"/>
    <w:lvl w:ilvl="0" w:tplc="D0E46E60">
      <w:start w:val="1"/>
      <w:numFmt w:val="bullet"/>
      <w:lvlText w:val=""/>
      <w:lvlPicBulletId w:val="0"/>
      <w:lvlJc w:val="left"/>
      <w:pPr>
        <w:tabs>
          <w:tab w:val="num" w:pos="720"/>
        </w:tabs>
        <w:ind w:left="720" w:hanging="360"/>
      </w:pPr>
      <w:rPr>
        <w:rFonts w:ascii="Symbol" w:hAnsi="Symbol" w:hint="default"/>
      </w:rPr>
    </w:lvl>
    <w:lvl w:ilvl="1" w:tplc="C0CCE322" w:tentative="1">
      <w:start w:val="1"/>
      <w:numFmt w:val="bullet"/>
      <w:lvlText w:val=""/>
      <w:lvlJc w:val="left"/>
      <w:pPr>
        <w:tabs>
          <w:tab w:val="num" w:pos="1440"/>
        </w:tabs>
        <w:ind w:left="1440" w:hanging="360"/>
      </w:pPr>
      <w:rPr>
        <w:rFonts w:ascii="Symbol" w:hAnsi="Symbol" w:hint="default"/>
      </w:rPr>
    </w:lvl>
    <w:lvl w:ilvl="2" w:tplc="3A16C28C" w:tentative="1">
      <w:start w:val="1"/>
      <w:numFmt w:val="bullet"/>
      <w:lvlText w:val=""/>
      <w:lvlJc w:val="left"/>
      <w:pPr>
        <w:tabs>
          <w:tab w:val="num" w:pos="2160"/>
        </w:tabs>
        <w:ind w:left="2160" w:hanging="360"/>
      </w:pPr>
      <w:rPr>
        <w:rFonts w:ascii="Symbol" w:hAnsi="Symbol" w:hint="default"/>
      </w:rPr>
    </w:lvl>
    <w:lvl w:ilvl="3" w:tplc="228A7076" w:tentative="1">
      <w:start w:val="1"/>
      <w:numFmt w:val="bullet"/>
      <w:lvlText w:val=""/>
      <w:lvlJc w:val="left"/>
      <w:pPr>
        <w:tabs>
          <w:tab w:val="num" w:pos="2880"/>
        </w:tabs>
        <w:ind w:left="2880" w:hanging="360"/>
      </w:pPr>
      <w:rPr>
        <w:rFonts w:ascii="Symbol" w:hAnsi="Symbol" w:hint="default"/>
      </w:rPr>
    </w:lvl>
    <w:lvl w:ilvl="4" w:tplc="BD226D3E" w:tentative="1">
      <w:start w:val="1"/>
      <w:numFmt w:val="bullet"/>
      <w:lvlText w:val=""/>
      <w:lvlJc w:val="left"/>
      <w:pPr>
        <w:tabs>
          <w:tab w:val="num" w:pos="3600"/>
        </w:tabs>
        <w:ind w:left="3600" w:hanging="360"/>
      </w:pPr>
      <w:rPr>
        <w:rFonts w:ascii="Symbol" w:hAnsi="Symbol" w:hint="default"/>
      </w:rPr>
    </w:lvl>
    <w:lvl w:ilvl="5" w:tplc="3FB0C002" w:tentative="1">
      <w:start w:val="1"/>
      <w:numFmt w:val="bullet"/>
      <w:lvlText w:val=""/>
      <w:lvlJc w:val="left"/>
      <w:pPr>
        <w:tabs>
          <w:tab w:val="num" w:pos="4320"/>
        </w:tabs>
        <w:ind w:left="4320" w:hanging="360"/>
      </w:pPr>
      <w:rPr>
        <w:rFonts w:ascii="Symbol" w:hAnsi="Symbol" w:hint="default"/>
      </w:rPr>
    </w:lvl>
    <w:lvl w:ilvl="6" w:tplc="BCF6DFE0" w:tentative="1">
      <w:start w:val="1"/>
      <w:numFmt w:val="bullet"/>
      <w:lvlText w:val=""/>
      <w:lvlJc w:val="left"/>
      <w:pPr>
        <w:tabs>
          <w:tab w:val="num" w:pos="5040"/>
        </w:tabs>
        <w:ind w:left="5040" w:hanging="360"/>
      </w:pPr>
      <w:rPr>
        <w:rFonts w:ascii="Symbol" w:hAnsi="Symbol" w:hint="default"/>
      </w:rPr>
    </w:lvl>
    <w:lvl w:ilvl="7" w:tplc="46547D2E" w:tentative="1">
      <w:start w:val="1"/>
      <w:numFmt w:val="bullet"/>
      <w:lvlText w:val=""/>
      <w:lvlJc w:val="left"/>
      <w:pPr>
        <w:tabs>
          <w:tab w:val="num" w:pos="5760"/>
        </w:tabs>
        <w:ind w:left="5760" w:hanging="360"/>
      </w:pPr>
      <w:rPr>
        <w:rFonts w:ascii="Symbol" w:hAnsi="Symbol" w:hint="default"/>
      </w:rPr>
    </w:lvl>
    <w:lvl w:ilvl="8" w:tplc="D362F3B4"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7D715CE"/>
    <w:multiLevelType w:val="hybridMultilevel"/>
    <w:tmpl w:val="73D88116"/>
    <w:lvl w:ilvl="0" w:tplc="AABC9BD2">
      <w:start w:val="1"/>
      <w:numFmt w:val="bullet"/>
      <w:lvlText w:val=""/>
      <w:lvlPicBulletId w:val="0"/>
      <w:lvlJc w:val="left"/>
      <w:pPr>
        <w:tabs>
          <w:tab w:val="num" w:pos="720"/>
        </w:tabs>
        <w:ind w:left="720" w:hanging="360"/>
      </w:pPr>
      <w:rPr>
        <w:rFonts w:ascii="Symbol" w:hAnsi="Symbol" w:hint="default"/>
      </w:rPr>
    </w:lvl>
    <w:lvl w:ilvl="1" w:tplc="3DCE9BDC" w:tentative="1">
      <w:start w:val="1"/>
      <w:numFmt w:val="bullet"/>
      <w:lvlText w:val=""/>
      <w:lvlJc w:val="left"/>
      <w:pPr>
        <w:tabs>
          <w:tab w:val="num" w:pos="1440"/>
        </w:tabs>
        <w:ind w:left="1440" w:hanging="360"/>
      </w:pPr>
      <w:rPr>
        <w:rFonts w:ascii="Symbol" w:hAnsi="Symbol" w:hint="default"/>
      </w:rPr>
    </w:lvl>
    <w:lvl w:ilvl="2" w:tplc="E9D8B62A" w:tentative="1">
      <w:start w:val="1"/>
      <w:numFmt w:val="bullet"/>
      <w:lvlText w:val=""/>
      <w:lvlJc w:val="left"/>
      <w:pPr>
        <w:tabs>
          <w:tab w:val="num" w:pos="2160"/>
        </w:tabs>
        <w:ind w:left="2160" w:hanging="360"/>
      </w:pPr>
      <w:rPr>
        <w:rFonts w:ascii="Symbol" w:hAnsi="Symbol" w:hint="default"/>
      </w:rPr>
    </w:lvl>
    <w:lvl w:ilvl="3" w:tplc="E60841D4" w:tentative="1">
      <w:start w:val="1"/>
      <w:numFmt w:val="bullet"/>
      <w:lvlText w:val=""/>
      <w:lvlJc w:val="left"/>
      <w:pPr>
        <w:tabs>
          <w:tab w:val="num" w:pos="2880"/>
        </w:tabs>
        <w:ind w:left="2880" w:hanging="360"/>
      </w:pPr>
      <w:rPr>
        <w:rFonts w:ascii="Symbol" w:hAnsi="Symbol" w:hint="default"/>
      </w:rPr>
    </w:lvl>
    <w:lvl w:ilvl="4" w:tplc="C44E84DA" w:tentative="1">
      <w:start w:val="1"/>
      <w:numFmt w:val="bullet"/>
      <w:lvlText w:val=""/>
      <w:lvlJc w:val="left"/>
      <w:pPr>
        <w:tabs>
          <w:tab w:val="num" w:pos="3600"/>
        </w:tabs>
        <w:ind w:left="3600" w:hanging="360"/>
      </w:pPr>
      <w:rPr>
        <w:rFonts w:ascii="Symbol" w:hAnsi="Symbol" w:hint="default"/>
      </w:rPr>
    </w:lvl>
    <w:lvl w:ilvl="5" w:tplc="4790B2F6" w:tentative="1">
      <w:start w:val="1"/>
      <w:numFmt w:val="bullet"/>
      <w:lvlText w:val=""/>
      <w:lvlJc w:val="left"/>
      <w:pPr>
        <w:tabs>
          <w:tab w:val="num" w:pos="4320"/>
        </w:tabs>
        <w:ind w:left="4320" w:hanging="360"/>
      </w:pPr>
      <w:rPr>
        <w:rFonts w:ascii="Symbol" w:hAnsi="Symbol" w:hint="default"/>
      </w:rPr>
    </w:lvl>
    <w:lvl w:ilvl="6" w:tplc="FA1EF31A" w:tentative="1">
      <w:start w:val="1"/>
      <w:numFmt w:val="bullet"/>
      <w:lvlText w:val=""/>
      <w:lvlJc w:val="left"/>
      <w:pPr>
        <w:tabs>
          <w:tab w:val="num" w:pos="5040"/>
        </w:tabs>
        <w:ind w:left="5040" w:hanging="360"/>
      </w:pPr>
      <w:rPr>
        <w:rFonts w:ascii="Symbol" w:hAnsi="Symbol" w:hint="default"/>
      </w:rPr>
    </w:lvl>
    <w:lvl w:ilvl="7" w:tplc="C4B03802" w:tentative="1">
      <w:start w:val="1"/>
      <w:numFmt w:val="bullet"/>
      <w:lvlText w:val=""/>
      <w:lvlJc w:val="left"/>
      <w:pPr>
        <w:tabs>
          <w:tab w:val="num" w:pos="5760"/>
        </w:tabs>
        <w:ind w:left="5760" w:hanging="360"/>
      </w:pPr>
      <w:rPr>
        <w:rFonts w:ascii="Symbol" w:hAnsi="Symbol" w:hint="default"/>
      </w:rPr>
    </w:lvl>
    <w:lvl w:ilvl="8" w:tplc="0F78BD22"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846CDB"/>
    <w:multiLevelType w:val="multilevel"/>
    <w:tmpl w:val="A760B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8531CA"/>
    <w:multiLevelType w:val="hybridMultilevel"/>
    <w:tmpl w:val="7EF4F86E"/>
    <w:lvl w:ilvl="0" w:tplc="1BFE3DAC">
      <w:start w:val="1"/>
      <w:numFmt w:val="bullet"/>
      <w:lvlText w:val=""/>
      <w:lvlPicBulletId w:val="0"/>
      <w:lvlJc w:val="left"/>
      <w:pPr>
        <w:tabs>
          <w:tab w:val="num" w:pos="720"/>
        </w:tabs>
        <w:ind w:left="720" w:hanging="360"/>
      </w:pPr>
      <w:rPr>
        <w:rFonts w:ascii="Symbol" w:hAnsi="Symbol" w:hint="default"/>
      </w:rPr>
    </w:lvl>
    <w:lvl w:ilvl="1" w:tplc="81287AA8" w:tentative="1">
      <w:start w:val="1"/>
      <w:numFmt w:val="bullet"/>
      <w:lvlText w:val=""/>
      <w:lvlJc w:val="left"/>
      <w:pPr>
        <w:tabs>
          <w:tab w:val="num" w:pos="1440"/>
        </w:tabs>
        <w:ind w:left="1440" w:hanging="360"/>
      </w:pPr>
      <w:rPr>
        <w:rFonts w:ascii="Symbol" w:hAnsi="Symbol" w:hint="default"/>
      </w:rPr>
    </w:lvl>
    <w:lvl w:ilvl="2" w:tplc="00A2ABB2" w:tentative="1">
      <w:start w:val="1"/>
      <w:numFmt w:val="bullet"/>
      <w:lvlText w:val=""/>
      <w:lvlJc w:val="left"/>
      <w:pPr>
        <w:tabs>
          <w:tab w:val="num" w:pos="2160"/>
        </w:tabs>
        <w:ind w:left="2160" w:hanging="360"/>
      </w:pPr>
      <w:rPr>
        <w:rFonts w:ascii="Symbol" w:hAnsi="Symbol" w:hint="default"/>
      </w:rPr>
    </w:lvl>
    <w:lvl w:ilvl="3" w:tplc="6E841D36" w:tentative="1">
      <w:start w:val="1"/>
      <w:numFmt w:val="bullet"/>
      <w:lvlText w:val=""/>
      <w:lvlJc w:val="left"/>
      <w:pPr>
        <w:tabs>
          <w:tab w:val="num" w:pos="2880"/>
        </w:tabs>
        <w:ind w:left="2880" w:hanging="360"/>
      </w:pPr>
      <w:rPr>
        <w:rFonts w:ascii="Symbol" w:hAnsi="Symbol" w:hint="default"/>
      </w:rPr>
    </w:lvl>
    <w:lvl w:ilvl="4" w:tplc="FE18A928" w:tentative="1">
      <w:start w:val="1"/>
      <w:numFmt w:val="bullet"/>
      <w:lvlText w:val=""/>
      <w:lvlJc w:val="left"/>
      <w:pPr>
        <w:tabs>
          <w:tab w:val="num" w:pos="3600"/>
        </w:tabs>
        <w:ind w:left="3600" w:hanging="360"/>
      </w:pPr>
      <w:rPr>
        <w:rFonts w:ascii="Symbol" w:hAnsi="Symbol" w:hint="default"/>
      </w:rPr>
    </w:lvl>
    <w:lvl w:ilvl="5" w:tplc="1706B622" w:tentative="1">
      <w:start w:val="1"/>
      <w:numFmt w:val="bullet"/>
      <w:lvlText w:val=""/>
      <w:lvlJc w:val="left"/>
      <w:pPr>
        <w:tabs>
          <w:tab w:val="num" w:pos="4320"/>
        </w:tabs>
        <w:ind w:left="4320" w:hanging="360"/>
      </w:pPr>
      <w:rPr>
        <w:rFonts w:ascii="Symbol" w:hAnsi="Symbol" w:hint="default"/>
      </w:rPr>
    </w:lvl>
    <w:lvl w:ilvl="6" w:tplc="B72EDCBA" w:tentative="1">
      <w:start w:val="1"/>
      <w:numFmt w:val="bullet"/>
      <w:lvlText w:val=""/>
      <w:lvlJc w:val="left"/>
      <w:pPr>
        <w:tabs>
          <w:tab w:val="num" w:pos="5040"/>
        </w:tabs>
        <w:ind w:left="5040" w:hanging="360"/>
      </w:pPr>
      <w:rPr>
        <w:rFonts w:ascii="Symbol" w:hAnsi="Symbol" w:hint="default"/>
      </w:rPr>
    </w:lvl>
    <w:lvl w:ilvl="7" w:tplc="7E202DA8" w:tentative="1">
      <w:start w:val="1"/>
      <w:numFmt w:val="bullet"/>
      <w:lvlText w:val=""/>
      <w:lvlJc w:val="left"/>
      <w:pPr>
        <w:tabs>
          <w:tab w:val="num" w:pos="5760"/>
        </w:tabs>
        <w:ind w:left="5760" w:hanging="360"/>
      </w:pPr>
      <w:rPr>
        <w:rFonts w:ascii="Symbol" w:hAnsi="Symbol" w:hint="default"/>
      </w:rPr>
    </w:lvl>
    <w:lvl w:ilvl="8" w:tplc="F2F6629E"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8115545">
    <w:abstractNumId w:val="11"/>
  </w:num>
  <w:num w:numId="2" w16cid:durableId="1746685648">
    <w:abstractNumId w:val="18"/>
  </w:num>
  <w:num w:numId="3" w16cid:durableId="2081517422">
    <w:abstractNumId w:val="17"/>
  </w:num>
  <w:num w:numId="4" w16cid:durableId="534660659">
    <w:abstractNumId w:val="26"/>
  </w:num>
  <w:num w:numId="5" w16cid:durableId="1193230834">
    <w:abstractNumId w:val="10"/>
  </w:num>
  <w:num w:numId="6" w16cid:durableId="1747219625">
    <w:abstractNumId w:val="19"/>
  </w:num>
  <w:num w:numId="7" w16cid:durableId="1211723815">
    <w:abstractNumId w:val="15"/>
  </w:num>
  <w:num w:numId="8" w16cid:durableId="1296254763">
    <w:abstractNumId w:val="14"/>
  </w:num>
  <w:num w:numId="9" w16cid:durableId="392195876">
    <w:abstractNumId w:val="22"/>
  </w:num>
  <w:num w:numId="10" w16cid:durableId="195192308">
    <w:abstractNumId w:val="30"/>
  </w:num>
  <w:num w:numId="11" w16cid:durableId="386299402">
    <w:abstractNumId w:val="23"/>
  </w:num>
  <w:num w:numId="12" w16cid:durableId="1673021488">
    <w:abstractNumId w:val="13"/>
  </w:num>
  <w:num w:numId="13" w16cid:durableId="1927109452">
    <w:abstractNumId w:val="16"/>
  </w:num>
  <w:num w:numId="14" w16cid:durableId="1535580517">
    <w:abstractNumId w:val="9"/>
  </w:num>
  <w:num w:numId="15" w16cid:durableId="651107364">
    <w:abstractNumId w:val="7"/>
  </w:num>
  <w:num w:numId="16" w16cid:durableId="650406954">
    <w:abstractNumId w:val="6"/>
  </w:num>
  <w:num w:numId="17" w16cid:durableId="492070285">
    <w:abstractNumId w:val="5"/>
  </w:num>
  <w:num w:numId="18" w16cid:durableId="1355502182">
    <w:abstractNumId w:val="4"/>
  </w:num>
  <w:num w:numId="19" w16cid:durableId="1001079818">
    <w:abstractNumId w:val="8"/>
  </w:num>
  <w:num w:numId="20" w16cid:durableId="1651211085">
    <w:abstractNumId w:val="3"/>
  </w:num>
  <w:num w:numId="21" w16cid:durableId="1878855754">
    <w:abstractNumId w:val="2"/>
  </w:num>
  <w:num w:numId="22" w16cid:durableId="812482297">
    <w:abstractNumId w:val="1"/>
  </w:num>
  <w:num w:numId="23" w16cid:durableId="737899193">
    <w:abstractNumId w:val="0"/>
  </w:num>
  <w:num w:numId="24" w16cid:durableId="1384789245">
    <w:abstractNumId w:val="27"/>
  </w:num>
  <w:num w:numId="25" w16cid:durableId="423650001">
    <w:abstractNumId w:val="12"/>
  </w:num>
  <w:num w:numId="26" w16cid:durableId="1563637505">
    <w:abstractNumId w:val="20"/>
  </w:num>
  <w:num w:numId="27" w16cid:durableId="1649478247">
    <w:abstractNumId w:val="29"/>
  </w:num>
  <w:num w:numId="28" w16cid:durableId="527838516">
    <w:abstractNumId w:val="25"/>
  </w:num>
  <w:num w:numId="29" w16cid:durableId="1756853964">
    <w:abstractNumId w:val="21"/>
  </w:num>
  <w:num w:numId="30" w16cid:durableId="2061240962">
    <w:abstractNumId w:val="24"/>
  </w:num>
  <w:num w:numId="31" w16cid:durableId="537208037">
    <w:abstractNumId w:val="28"/>
  </w:num>
  <w:num w:numId="32" w16cid:durableId="19516633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GQnMjE0MTCzMjIyUdpeDU4uLM/DyQAvNaANM5QdcsAAAA"/>
    <w:docVar w:name="dgnword-docGUID" w:val="{47356E66-A9C7-4BA6-9FAB-8FCEB085B665}"/>
    <w:docVar w:name="dgnword-eventsink" w:val="3000625206208"/>
  </w:docVars>
  <w:rsids>
    <w:rsidRoot w:val="00DB716F"/>
    <w:rsid w:val="000264C1"/>
    <w:rsid w:val="000316BD"/>
    <w:rsid w:val="000338DE"/>
    <w:rsid w:val="00040926"/>
    <w:rsid w:val="00040B41"/>
    <w:rsid w:val="000438CA"/>
    <w:rsid w:val="0005149D"/>
    <w:rsid w:val="0005778C"/>
    <w:rsid w:val="0006344C"/>
    <w:rsid w:val="00067B2E"/>
    <w:rsid w:val="000745A6"/>
    <w:rsid w:val="00074D2D"/>
    <w:rsid w:val="0007578F"/>
    <w:rsid w:val="000A23CB"/>
    <w:rsid w:val="000C23A0"/>
    <w:rsid w:val="000E5BAC"/>
    <w:rsid w:val="000E6BCF"/>
    <w:rsid w:val="0010487A"/>
    <w:rsid w:val="00105D1C"/>
    <w:rsid w:val="0011345F"/>
    <w:rsid w:val="00134F81"/>
    <w:rsid w:val="001378BB"/>
    <w:rsid w:val="00153CB9"/>
    <w:rsid w:val="001629ED"/>
    <w:rsid w:val="00195C13"/>
    <w:rsid w:val="001D3FD5"/>
    <w:rsid w:val="00206C67"/>
    <w:rsid w:val="00257BFB"/>
    <w:rsid w:val="002624EF"/>
    <w:rsid w:val="00263EFE"/>
    <w:rsid w:val="00271A88"/>
    <w:rsid w:val="002751C1"/>
    <w:rsid w:val="00287E22"/>
    <w:rsid w:val="002A02FF"/>
    <w:rsid w:val="002A7BC4"/>
    <w:rsid w:val="002C2DA9"/>
    <w:rsid w:val="002D755F"/>
    <w:rsid w:val="002F266C"/>
    <w:rsid w:val="00306D18"/>
    <w:rsid w:val="00307785"/>
    <w:rsid w:val="00311FD1"/>
    <w:rsid w:val="00314B53"/>
    <w:rsid w:val="00327E3A"/>
    <w:rsid w:val="00346DE6"/>
    <w:rsid w:val="0036280C"/>
    <w:rsid w:val="003779A5"/>
    <w:rsid w:val="00385FB0"/>
    <w:rsid w:val="003A53D3"/>
    <w:rsid w:val="003A6E7A"/>
    <w:rsid w:val="003B1812"/>
    <w:rsid w:val="003B19B3"/>
    <w:rsid w:val="003C0763"/>
    <w:rsid w:val="00447BA6"/>
    <w:rsid w:val="00453526"/>
    <w:rsid w:val="00457C9F"/>
    <w:rsid w:val="00465F32"/>
    <w:rsid w:val="00481C83"/>
    <w:rsid w:val="004A1206"/>
    <w:rsid w:val="004B094F"/>
    <w:rsid w:val="004F2A19"/>
    <w:rsid w:val="00502074"/>
    <w:rsid w:val="005236DB"/>
    <w:rsid w:val="00523B51"/>
    <w:rsid w:val="00551F53"/>
    <w:rsid w:val="00555CDC"/>
    <w:rsid w:val="00582ACA"/>
    <w:rsid w:val="005A34D2"/>
    <w:rsid w:val="005B3662"/>
    <w:rsid w:val="005B36F6"/>
    <w:rsid w:val="005C4F84"/>
    <w:rsid w:val="005D1CAD"/>
    <w:rsid w:val="005E6156"/>
    <w:rsid w:val="0063372E"/>
    <w:rsid w:val="006351E5"/>
    <w:rsid w:val="00663865"/>
    <w:rsid w:val="006714A0"/>
    <w:rsid w:val="006905EA"/>
    <w:rsid w:val="006A190B"/>
    <w:rsid w:val="006A376F"/>
    <w:rsid w:val="006C00B8"/>
    <w:rsid w:val="006D53BB"/>
    <w:rsid w:val="00714B22"/>
    <w:rsid w:val="00714EE9"/>
    <w:rsid w:val="007202D7"/>
    <w:rsid w:val="00723197"/>
    <w:rsid w:val="007752FF"/>
    <w:rsid w:val="00776C32"/>
    <w:rsid w:val="00794338"/>
    <w:rsid w:val="00794FA0"/>
    <w:rsid w:val="007A5730"/>
    <w:rsid w:val="007B3208"/>
    <w:rsid w:val="007F6CE2"/>
    <w:rsid w:val="008439A8"/>
    <w:rsid w:val="008468F1"/>
    <w:rsid w:val="0086089F"/>
    <w:rsid w:val="0086217F"/>
    <w:rsid w:val="0087022D"/>
    <w:rsid w:val="008755C3"/>
    <w:rsid w:val="00886D10"/>
    <w:rsid w:val="0089008E"/>
    <w:rsid w:val="008E0886"/>
    <w:rsid w:val="008E5A45"/>
    <w:rsid w:val="008F16CA"/>
    <w:rsid w:val="009039FE"/>
    <w:rsid w:val="00910E3C"/>
    <w:rsid w:val="00911D7D"/>
    <w:rsid w:val="009201AC"/>
    <w:rsid w:val="00925395"/>
    <w:rsid w:val="009479A4"/>
    <w:rsid w:val="009522EA"/>
    <w:rsid w:val="00961105"/>
    <w:rsid w:val="00983192"/>
    <w:rsid w:val="00983294"/>
    <w:rsid w:val="00996D14"/>
    <w:rsid w:val="009A08BD"/>
    <w:rsid w:val="009B6796"/>
    <w:rsid w:val="009C2363"/>
    <w:rsid w:val="009C6649"/>
    <w:rsid w:val="00A04D11"/>
    <w:rsid w:val="00A544B1"/>
    <w:rsid w:val="00A71A00"/>
    <w:rsid w:val="00A96EBB"/>
    <w:rsid w:val="00A974DC"/>
    <w:rsid w:val="00AD147B"/>
    <w:rsid w:val="00B05D97"/>
    <w:rsid w:val="00B1171B"/>
    <w:rsid w:val="00B24941"/>
    <w:rsid w:val="00B2739E"/>
    <w:rsid w:val="00B35E65"/>
    <w:rsid w:val="00B374A0"/>
    <w:rsid w:val="00B425F9"/>
    <w:rsid w:val="00BC1F06"/>
    <w:rsid w:val="00BF564B"/>
    <w:rsid w:val="00C21B05"/>
    <w:rsid w:val="00C244F8"/>
    <w:rsid w:val="00C42742"/>
    <w:rsid w:val="00C602FB"/>
    <w:rsid w:val="00C65EE5"/>
    <w:rsid w:val="00C72C67"/>
    <w:rsid w:val="00C843EB"/>
    <w:rsid w:val="00CE46DB"/>
    <w:rsid w:val="00CE7060"/>
    <w:rsid w:val="00CF3ABA"/>
    <w:rsid w:val="00CF6109"/>
    <w:rsid w:val="00D350FB"/>
    <w:rsid w:val="00D4003E"/>
    <w:rsid w:val="00D627C3"/>
    <w:rsid w:val="00DB3E24"/>
    <w:rsid w:val="00DB716F"/>
    <w:rsid w:val="00DD5BF9"/>
    <w:rsid w:val="00DF7131"/>
    <w:rsid w:val="00E01A61"/>
    <w:rsid w:val="00E1151B"/>
    <w:rsid w:val="00E130B7"/>
    <w:rsid w:val="00E17E6A"/>
    <w:rsid w:val="00E2357C"/>
    <w:rsid w:val="00E36230"/>
    <w:rsid w:val="00E60BA5"/>
    <w:rsid w:val="00E7637D"/>
    <w:rsid w:val="00E83C84"/>
    <w:rsid w:val="00E9557D"/>
    <w:rsid w:val="00E958A4"/>
    <w:rsid w:val="00EA5632"/>
    <w:rsid w:val="00EA7BBA"/>
    <w:rsid w:val="00ED491F"/>
    <w:rsid w:val="00EE067E"/>
    <w:rsid w:val="00EE789C"/>
    <w:rsid w:val="00EF7AD4"/>
    <w:rsid w:val="00F30F56"/>
    <w:rsid w:val="00F64E2F"/>
    <w:rsid w:val="00F84DD1"/>
    <w:rsid w:val="00F91D12"/>
    <w:rsid w:val="00FA0487"/>
    <w:rsid w:val="00FA74A6"/>
    <w:rsid w:val="00FB2033"/>
    <w:rsid w:val="00FC0729"/>
    <w:rsid w:val="00FC1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 w:type="paragraph" w:styleId="HTMLPreformatted">
    <w:name w:val="HTML Preformatted"/>
    <w:basedOn w:val="Normal"/>
    <w:link w:val="HTMLPreformattedChar"/>
    <w:uiPriority w:val="99"/>
    <w:semiHidden/>
    <w:unhideWhenUsed/>
    <w:rsid w:val="005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5CDC"/>
    <w:rPr>
      <w:rFonts w:ascii="Courier New" w:eastAsia="Times New Roman" w:hAnsi="Courier New" w:cs="Courier New"/>
      <w:sz w:val="20"/>
      <w:szCs w:val="20"/>
      <w:lang w:val="en-US"/>
    </w:rPr>
  </w:style>
  <w:style w:type="character" w:styleId="SubtleEmphasis">
    <w:name w:val="Subtle Emphasis"/>
    <w:basedOn w:val="DefaultParagraphFont"/>
    <w:uiPriority w:val="19"/>
    <w:qFormat/>
    <w:rsid w:val="00555CDC"/>
    <w:rPr>
      <w:i/>
      <w:iCs/>
      <w:color w:val="404040" w:themeColor="text1" w:themeTint="BF"/>
    </w:rPr>
  </w:style>
  <w:style w:type="character" w:styleId="PlaceholderText">
    <w:name w:val="Placeholder Text"/>
    <w:basedOn w:val="DefaultParagraphFont"/>
    <w:uiPriority w:val="99"/>
    <w:semiHidden/>
    <w:rsid w:val="00F64E2F"/>
    <w:rPr>
      <w:color w:val="808080"/>
    </w:rPr>
  </w:style>
  <w:style w:type="table" w:styleId="LightList-Accent3">
    <w:name w:val="Light List Accent 3"/>
    <w:basedOn w:val="TableNormal"/>
    <w:uiPriority w:val="61"/>
    <w:rsid w:val="00453526"/>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2F26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6D53BB"/>
    <w:rPr>
      <w:b/>
      <w:bCs/>
      <w:i/>
      <w:iCs/>
      <w:spacing w:val="5"/>
    </w:rPr>
  </w:style>
  <w:style w:type="paragraph" w:styleId="NormalWeb">
    <w:name w:val="Normal (Web)"/>
    <w:basedOn w:val="Normal"/>
    <w:uiPriority w:val="99"/>
    <w:semiHidden/>
    <w:unhideWhenUsed/>
    <w:rsid w:val="00A04D11"/>
    <w:pPr>
      <w:spacing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04D11"/>
    <w:rPr>
      <w:b/>
      <w:bCs/>
    </w:rPr>
  </w:style>
  <w:style w:type="character" w:styleId="Emphasis">
    <w:name w:val="Emphasis"/>
    <w:basedOn w:val="DefaultParagraphFont"/>
    <w:uiPriority w:val="20"/>
    <w:qFormat/>
    <w:rsid w:val="00A04D11"/>
    <w:rPr>
      <w:i/>
      <w:iCs/>
    </w:rPr>
  </w:style>
  <w:style w:type="character" w:styleId="Hyperlink">
    <w:name w:val="Hyperlink"/>
    <w:basedOn w:val="DefaultParagraphFont"/>
    <w:uiPriority w:val="99"/>
    <w:semiHidden/>
    <w:unhideWhenUsed/>
    <w:rsid w:val="00A04D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3614">
      <w:bodyDiv w:val="1"/>
      <w:marLeft w:val="0"/>
      <w:marRight w:val="0"/>
      <w:marTop w:val="0"/>
      <w:marBottom w:val="0"/>
      <w:divBdr>
        <w:top w:val="none" w:sz="0" w:space="0" w:color="auto"/>
        <w:left w:val="none" w:sz="0" w:space="0" w:color="auto"/>
        <w:bottom w:val="none" w:sz="0" w:space="0" w:color="auto"/>
        <w:right w:val="none" w:sz="0" w:space="0" w:color="auto"/>
      </w:divBdr>
    </w:div>
    <w:div w:id="153761754">
      <w:bodyDiv w:val="1"/>
      <w:marLeft w:val="0"/>
      <w:marRight w:val="0"/>
      <w:marTop w:val="0"/>
      <w:marBottom w:val="0"/>
      <w:divBdr>
        <w:top w:val="none" w:sz="0" w:space="0" w:color="auto"/>
        <w:left w:val="none" w:sz="0" w:space="0" w:color="auto"/>
        <w:bottom w:val="none" w:sz="0" w:space="0" w:color="auto"/>
        <w:right w:val="none" w:sz="0" w:space="0" w:color="auto"/>
      </w:divBdr>
    </w:div>
    <w:div w:id="254218021">
      <w:bodyDiv w:val="1"/>
      <w:marLeft w:val="0"/>
      <w:marRight w:val="0"/>
      <w:marTop w:val="0"/>
      <w:marBottom w:val="0"/>
      <w:divBdr>
        <w:top w:val="none" w:sz="0" w:space="0" w:color="auto"/>
        <w:left w:val="none" w:sz="0" w:space="0" w:color="auto"/>
        <w:bottom w:val="none" w:sz="0" w:space="0" w:color="auto"/>
        <w:right w:val="none" w:sz="0" w:space="0" w:color="auto"/>
      </w:divBdr>
    </w:div>
    <w:div w:id="331955910">
      <w:bodyDiv w:val="1"/>
      <w:marLeft w:val="0"/>
      <w:marRight w:val="0"/>
      <w:marTop w:val="0"/>
      <w:marBottom w:val="0"/>
      <w:divBdr>
        <w:top w:val="none" w:sz="0" w:space="0" w:color="auto"/>
        <w:left w:val="none" w:sz="0" w:space="0" w:color="auto"/>
        <w:bottom w:val="none" w:sz="0" w:space="0" w:color="auto"/>
        <w:right w:val="none" w:sz="0" w:space="0" w:color="auto"/>
      </w:divBdr>
    </w:div>
    <w:div w:id="363943646">
      <w:bodyDiv w:val="1"/>
      <w:marLeft w:val="0"/>
      <w:marRight w:val="0"/>
      <w:marTop w:val="0"/>
      <w:marBottom w:val="0"/>
      <w:divBdr>
        <w:top w:val="none" w:sz="0" w:space="0" w:color="auto"/>
        <w:left w:val="none" w:sz="0" w:space="0" w:color="auto"/>
        <w:bottom w:val="none" w:sz="0" w:space="0" w:color="auto"/>
        <w:right w:val="none" w:sz="0" w:space="0" w:color="auto"/>
      </w:divBdr>
      <w:divsChild>
        <w:div w:id="74207684">
          <w:marLeft w:val="0"/>
          <w:marRight w:val="0"/>
          <w:marTop w:val="0"/>
          <w:marBottom w:val="0"/>
          <w:divBdr>
            <w:top w:val="none" w:sz="0" w:space="0" w:color="auto"/>
            <w:left w:val="none" w:sz="0" w:space="0" w:color="auto"/>
            <w:bottom w:val="none" w:sz="0" w:space="0" w:color="auto"/>
            <w:right w:val="none" w:sz="0" w:space="0" w:color="auto"/>
          </w:divBdr>
          <w:divsChild>
            <w:div w:id="155608001">
              <w:marLeft w:val="0"/>
              <w:marRight w:val="0"/>
              <w:marTop w:val="0"/>
              <w:marBottom w:val="0"/>
              <w:divBdr>
                <w:top w:val="none" w:sz="0" w:space="0" w:color="auto"/>
                <w:left w:val="none" w:sz="0" w:space="0" w:color="auto"/>
                <w:bottom w:val="none" w:sz="0" w:space="0" w:color="auto"/>
                <w:right w:val="none" w:sz="0" w:space="0" w:color="auto"/>
              </w:divBdr>
            </w:div>
          </w:divsChild>
        </w:div>
        <w:div w:id="1694915197">
          <w:marLeft w:val="0"/>
          <w:marRight w:val="0"/>
          <w:marTop w:val="0"/>
          <w:marBottom w:val="0"/>
          <w:divBdr>
            <w:top w:val="none" w:sz="0" w:space="0" w:color="auto"/>
            <w:left w:val="none" w:sz="0" w:space="0" w:color="auto"/>
            <w:bottom w:val="none" w:sz="0" w:space="0" w:color="auto"/>
            <w:right w:val="none" w:sz="0" w:space="0" w:color="auto"/>
          </w:divBdr>
        </w:div>
      </w:divsChild>
    </w:div>
    <w:div w:id="461845201">
      <w:bodyDiv w:val="1"/>
      <w:marLeft w:val="0"/>
      <w:marRight w:val="0"/>
      <w:marTop w:val="0"/>
      <w:marBottom w:val="0"/>
      <w:divBdr>
        <w:top w:val="none" w:sz="0" w:space="0" w:color="auto"/>
        <w:left w:val="none" w:sz="0" w:space="0" w:color="auto"/>
        <w:bottom w:val="none" w:sz="0" w:space="0" w:color="auto"/>
        <w:right w:val="none" w:sz="0" w:space="0" w:color="auto"/>
      </w:divBdr>
      <w:divsChild>
        <w:div w:id="318458236">
          <w:marLeft w:val="0"/>
          <w:marRight w:val="0"/>
          <w:marTop w:val="0"/>
          <w:marBottom w:val="0"/>
          <w:divBdr>
            <w:top w:val="none" w:sz="0" w:space="0" w:color="auto"/>
            <w:left w:val="none" w:sz="0" w:space="0" w:color="auto"/>
            <w:bottom w:val="none" w:sz="0" w:space="0" w:color="auto"/>
            <w:right w:val="none" w:sz="0" w:space="0" w:color="auto"/>
          </w:divBdr>
          <w:divsChild>
            <w:div w:id="1987591620">
              <w:marLeft w:val="0"/>
              <w:marRight w:val="0"/>
              <w:marTop w:val="0"/>
              <w:marBottom w:val="0"/>
              <w:divBdr>
                <w:top w:val="none" w:sz="0" w:space="0" w:color="auto"/>
                <w:left w:val="none" w:sz="0" w:space="0" w:color="auto"/>
                <w:bottom w:val="none" w:sz="0" w:space="0" w:color="auto"/>
                <w:right w:val="none" w:sz="0" w:space="0" w:color="auto"/>
              </w:divBdr>
            </w:div>
          </w:divsChild>
        </w:div>
        <w:div w:id="912159980">
          <w:marLeft w:val="0"/>
          <w:marRight w:val="0"/>
          <w:marTop w:val="0"/>
          <w:marBottom w:val="0"/>
          <w:divBdr>
            <w:top w:val="none" w:sz="0" w:space="0" w:color="auto"/>
            <w:left w:val="none" w:sz="0" w:space="0" w:color="auto"/>
            <w:bottom w:val="none" w:sz="0" w:space="0" w:color="auto"/>
            <w:right w:val="none" w:sz="0" w:space="0" w:color="auto"/>
          </w:divBdr>
        </w:div>
      </w:divsChild>
    </w:div>
    <w:div w:id="558440207">
      <w:bodyDiv w:val="1"/>
      <w:marLeft w:val="0"/>
      <w:marRight w:val="0"/>
      <w:marTop w:val="0"/>
      <w:marBottom w:val="0"/>
      <w:divBdr>
        <w:top w:val="none" w:sz="0" w:space="0" w:color="auto"/>
        <w:left w:val="none" w:sz="0" w:space="0" w:color="auto"/>
        <w:bottom w:val="none" w:sz="0" w:space="0" w:color="auto"/>
        <w:right w:val="none" w:sz="0" w:space="0" w:color="auto"/>
      </w:divBdr>
      <w:divsChild>
        <w:div w:id="1819492449">
          <w:marLeft w:val="0"/>
          <w:marRight w:val="0"/>
          <w:marTop w:val="0"/>
          <w:marBottom w:val="0"/>
          <w:divBdr>
            <w:top w:val="none" w:sz="0" w:space="0" w:color="auto"/>
            <w:left w:val="none" w:sz="0" w:space="0" w:color="auto"/>
            <w:bottom w:val="none" w:sz="0" w:space="0" w:color="auto"/>
            <w:right w:val="none" w:sz="0" w:space="0" w:color="auto"/>
          </w:divBdr>
        </w:div>
      </w:divsChild>
    </w:div>
    <w:div w:id="1047610302">
      <w:bodyDiv w:val="1"/>
      <w:marLeft w:val="0"/>
      <w:marRight w:val="0"/>
      <w:marTop w:val="0"/>
      <w:marBottom w:val="0"/>
      <w:divBdr>
        <w:top w:val="none" w:sz="0" w:space="0" w:color="auto"/>
        <w:left w:val="none" w:sz="0" w:space="0" w:color="auto"/>
        <w:bottom w:val="none" w:sz="0" w:space="0" w:color="auto"/>
        <w:right w:val="none" w:sz="0" w:space="0" w:color="auto"/>
      </w:divBdr>
    </w:div>
    <w:div w:id="1212695844">
      <w:bodyDiv w:val="1"/>
      <w:marLeft w:val="0"/>
      <w:marRight w:val="0"/>
      <w:marTop w:val="0"/>
      <w:marBottom w:val="0"/>
      <w:divBdr>
        <w:top w:val="none" w:sz="0" w:space="0" w:color="auto"/>
        <w:left w:val="none" w:sz="0" w:space="0" w:color="auto"/>
        <w:bottom w:val="none" w:sz="0" w:space="0" w:color="auto"/>
        <w:right w:val="none" w:sz="0" w:space="0" w:color="auto"/>
      </w:divBdr>
    </w:div>
    <w:div w:id="1272250933">
      <w:bodyDiv w:val="1"/>
      <w:marLeft w:val="0"/>
      <w:marRight w:val="0"/>
      <w:marTop w:val="0"/>
      <w:marBottom w:val="0"/>
      <w:divBdr>
        <w:top w:val="none" w:sz="0" w:space="0" w:color="auto"/>
        <w:left w:val="none" w:sz="0" w:space="0" w:color="auto"/>
        <w:bottom w:val="none" w:sz="0" w:space="0" w:color="auto"/>
        <w:right w:val="none" w:sz="0" w:space="0" w:color="auto"/>
      </w:divBdr>
    </w:div>
    <w:div w:id="1308045944">
      <w:bodyDiv w:val="1"/>
      <w:marLeft w:val="0"/>
      <w:marRight w:val="0"/>
      <w:marTop w:val="0"/>
      <w:marBottom w:val="0"/>
      <w:divBdr>
        <w:top w:val="none" w:sz="0" w:space="0" w:color="auto"/>
        <w:left w:val="none" w:sz="0" w:space="0" w:color="auto"/>
        <w:bottom w:val="none" w:sz="0" w:space="0" w:color="auto"/>
        <w:right w:val="none" w:sz="0" w:space="0" w:color="auto"/>
      </w:divBdr>
      <w:divsChild>
        <w:div w:id="428165616">
          <w:marLeft w:val="0"/>
          <w:marRight w:val="0"/>
          <w:marTop w:val="0"/>
          <w:marBottom w:val="0"/>
          <w:divBdr>
            <w:top w:val="single" w:sz="6" w:space="4" w:color="ABABAB"/>
            <w:left w:val="single" w:sz="6" w:space="4" w:color="ABABAB"/>
            <w:bottom w:val="single" w:sz="6" w:space="4" w:color="ABABAB"/>
            <w:right w:val="single" w:sz="6" w:space="4" w:color="ABABAB"/>
          </w:divBdr>
          <w:divsChild>
            <w:div w:id="1875345304">
              <w:marLeft w:val="0"/>
              <w:marRight w:val="0"/>
              <w:marTop w:val="0"/>
              <w:marBottom w:val="0"/>
              <w:divBdr>
                <w:top w:val="none" w:sz="0" w:space="0" w:color="auto"/>
                <w:left w:val="none" w:sz="0" w:space="0" w:color="auto"/>
                <w:bottom w:val="none" w:sz="0" w:space="0" w:color="auto"/>
                <w:right w:val="none" w:sz="0" w:space="0" w:color="auto"/>
              </w:divBdr>
              <w:divsChild>
                <w:div w:id="1915120994">
                  <w:marLeft w:val="0"/>
                  <w:marRight w:val="0"/>
                  <w:marTop w:val="0"/>
                  <w:marBottom w:val="0"/>
                  <w:divBdr>
                    <w:top w:val="none" w:sz="0" w:space="0" w:color="auto"/>
                    <w:left w:val="none" w:sz="0" w:space="0" w:color="auto"/>
                    <w:bottom w:val="none" w:sz="0" w:space="0" w:color="auto"/>
                    <w:right w:val="none" w:sz="0" w:space="0" w:color="auto"/>
                  </w:divBdr>
                  <w:divsChild>
                    <w:div w:id="1570767251">
                      <w:marLeft w:val="0"/>
                      <w:marRight w:val="0"/>
                      <w:marTop w:val="0"/>
                      <w:marBottom w:val="0"/>
                      <w:divBdr>
                        <w:top w:val="none" w:sz="0" w:space="0" w:color="auto"/>
                        <w:left w:val="none" w:sz="0" w:space="0" w:color="auto"/>
                        <w:bottom w:val="none" w:sz="0" w:space="0" w:color="auto"/>
                        <w:right w:val="none" w:sz="0" w:space="0" w:color="auto"/>
                      </w:divBdr>
                      <w:divsChild>
                        <w:div w:id="1140616696">
                          <w:marLeft w:val="0"/>
                          <w:marRight w:val="0"/>
                          <w:marTop w:val="0"/>
                          <w:marBottom w:val="0"/>
                          <w:divBdr>
                            <w:top w:val="none" w:sz="0" w:space="0" w:color="auto"/>
                            <w:left w:val="none" w:sz="0" w:space="0" w:color="auto"/>
                            <w:bottom w:val="none" w:sz="0" w:space="0" w:color="auto"/>
                            <w:right w:val="none" w:sz="0" w:space="0" w:color="auto"/>
                          </w:divBdr>
                        </w:div>
                      </w:divsChild>
                    </w:div>
                    <w:div w:id="2027518137">
                      <w:marLeft w:val="0"/>
                      <w:marRight w:val="0"/>
                      <w:marTop w:val="0"/>
                      <w:marBottom w:val="0"/>
                      <w:divBdr>
                        <w:top w:val="none" w:sz="0" w:space="0" w:color="auto"/>
                        <w:left w:val="none" w:sz="0" w:space="0" w:color="auto"/>
                        <w:bottom w:val="none" w:sz="0" w:space="0" w:color="auto"/>
                        <w:right w:val="none" w:sz="0" w:space="0" w:color="auto"/>
                      </w:divBdr>
                    </w:div>
                    <w:div w:id="1174759171">
                      <w:marLeft w:val="0"/>
                      <w:marRight w:val="0"/>
                      <w:marTop w:val="0"/>
                      <w:marBottom w:val="0"/>
                      <w:divBdr>
                        <w:top w:val="none" w:sz="0" w:space="0" w:color="auto"/>
                        <w:left w:val="none" w:sz="0" w:space="0" w:color="auto"/>
                        <w:bottom w:val="none" w:sz="0" w:space="0" w:color="auto"/>
                        <w:right w:val="none" w:sz="0" w:space="0" w:color="auto"/>
                      </w:divBdr>
                      <w:divsChild>
                        <w:div w:id="1377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56261">
      <w:bodyDiv w:val="1"/>
      <w:marLeft w:val="0"/>
      <w:marRight w:val="0"/>
      <w:marTop w:val="0"/>
      <w:marBottom w:val="0"/>
      <w:divBdr>
        <w:top w:val="none" w:sz="0" w:space="0" w:color="auto"/>
        <w:left w:val="none" w:sz="0" w:space="0" w:color="auto"/>
        <w:bottom w:val="none" w:sz="0" w:space="0" w:color="auto"/>
        <w:right w:val="none" w:sz="0" w:space="0" w:color="auto"/>
      </w:divBdr>
    </w:div>
    <w:div w:id="1774981819">
      <w:bodyDiv w:val="1"/>
      <w:marLeft w:val="0"/>
      <w:marRight w:val="0"/>
      <w:marTop w:val="0"/>
      <w:marBottom w:val="0"/>
      <w:divBdr>
        <w:top w:val="none" w:sz="0" w:space="0" w:color="auto"/>
        <w:left w:val="none" w:sz="0" w:space="0" w:color="auto"/>
        <w:bottom w:val="none" w:sz="0" w:space="0" w:color="auto"/>
        <w:right w:val="none" w:sz="0" w:space="0" w:color="auto"/>
      </w:divBdr>
      <w:divsChild>
        <w:div w:id="1647272735">
          <w:marLeft w:val="0"/>
          <w:marRight w:val="0"/>
          <w:marTop w:val="0"/>
          <w:marBottom w:val="0"/>
          <w:divBdr>
            <w:top w:val="none" w:sz="0" w:space="0" w:color="auto"/>
            <w:left w:val="none" w:sz="0" w:space="0" w:color="auto"/>
            <w:bottom w:val="none" w:sz="0" w:space="0" w:color="auto"/>
            <w:right w:val="none" w:sz="0" w:space="0" w:color="auto"/>
          </w:divBdr>
          <w:divsChild>
            <w:div w:id="693196341">
              <w:marLeft w:val="0"/>
              <w:marRight w:val="0"/>
              <w:marTop w:val="0"/>
              <w:marBottom w:val="0"/>
              <w:divBdr>
                <w:top w:val="none" w:sz="0" w:space="0" w:color="auto"/>
                <w:left w:val="none" w:sz="0" w:space="0" w:color="auto"/>
                <w:bottom w:val="none" w:sz="0" w:space="0" w:color="auto"/>
                <w:right w:val="none" w:sz="0" w:space="0" w:color="auto"/>
              </w:divBdr>
            </w:div>
          </w:divsChild>
        </w:div>
        <w:div w:id="946620540">
          <w:marLeft w:val="0"/>
          <w:marRight w:val="0"/>
          <w:marTop w:val="0"/>
          <w:marBottom w:val="0"/>
          <w:divBdr>
            <w:top w:val="none" w:sz="0" w:space="0" w:color="auto"/>
            <w:left w:val="none" w:sz="0" w:space="0" w:color="auto"/>
            <w:bottom w:val="none" w:sz="0" w:space="0" w:color="auto"/>
            <w:right w:val="none" w:sz="0" w:space="0" w:color="auto"/>
          </w:divBdr>
        </w:div>
      </w:divsChild>
    </w:div>
    <w:div w:id="1788306576">
      <w:bodyDiv w:val="1"/>
      <w:marLeft w:val="0"/>
      <w:marRight w:val="0"/>
      <w:marTop w:val="0"/>
      <w:marBottom w:val="0"/>
      <w:divBdr>
        <w:top w:val="none" w:sz="0" w:space="0" w:color="auto"/>
        <w:left w:val="none" w:sz="0" w:space="0" w:color="auto"/>
        <w:bottom w:val="none" w:sz="0" w:space="0" w:color="auto"/>
        <w:right w:val="none" w:sz="0" w:space="0" w:color="auto"/>
      </w:divBdr>
    </w:div>
    <w:div w:id="1890072021">
      <w:bodyDiv w:val="1"/>
      <w:marLeft w:val="0"/>
      <w:marRight w:val="0"/>
      <w:marTop w:val="0"/>
      <w:marBottom w:val="0"/>
      <w:divBdr>
        <w:top w:val="none" w:sz="0" w:space="0" w:color="auto"/>
        <w:left w:val="none" w:sz="0" w:space="0" w:color="auto"/>
        <w:bottom w:val="none" w:sz="0" w:space="0" w:color="auto"/>
        <w:right w:val="none" w:sz="0" w:space="0" w:color="auto"/>
      </w:divBdr>
    </w:div>
    <w:div w:id="1893342985">
      <w:bodyDiv w:val="1"/>
      <w:marLeft w:val="0"/>
      <w:marRight w:val="0"/>
      <w:marTop w:val="0"/>
      <w:marBottom w:val="0"/>
      <w:divBdr>
        <w:top w:val="none" w:sz="0" w:space="0" w:color="auto"/>
        <w:left w:val="none" w:sz="0" w:space="0" w:color="auto"/>
        <w:bottom w:val="none" w:sz="0" w:space="0" w:color="auto"/>
        <w:right w:val="none" w:sz="0" w:space="0" w:color="auto"/>
      </w:divBdr>
      <w:divsChild>
        <w:div w:id="347878592">
          <w:marLeft w:val="0"/>
          <w:marRight w:val="0"/>
          <w:marTop w:val="0"/>
          <w:marBottom w:val="0"/>
          <w:divBdr>
            <w:top w:val="none" w:sz="0" w:space="0" w:color="auto"/>
            <w:left w:val="none" w:sz="0" w:space="0" w:color="auto"/>
            <w:bottom w:val="none" w:sz="0" w:space="0" w:color="auto"/>
            <w:right w:val="none" w:sz="0" w:space="0" w:color="auto"/>
          </w:divBdr>
          <w:divsChild>
            <w:div w:id="1478454420">
              <w:marLeft w:val="0"/>
              <w:marRight w:val="0"/>
              <w:marTop w:val="0"/>
              <w:marBottom w:val="0"/>
              <w:divBdr>
                <w:top w:val="none" w:sz="0" w:space="0" w:color="auto"/>
                <w:left w:val="none" w:sz="0" w:space="0" w:color="auto"/>
                <w:bottom w:val="none" w:sz="0" w:space="0" w:color="auto"/>
                <w:right w:val="none" w:sz="0" w:space="0" w:color="auto"/>
              </w:divBdr>
            </w:div>
          </w:divsChild>
        </w:div>
        <w:div w:id="1118723416">
          <w:marLeft w:val="0"/>
          <w:marRight w:val="0"/>
          <w:marTop w:val="0"/>
          <w:marBottom w:val="0"/>
          <w:divBdr>
            <w:top w:val="none" w:sz="0" w:space="0" w:color="auto"/>
            <w:left w:val="none" w:sz="0" w:space="0" w:color="auto"/>
            <w:bottom w:val="none" w:sz="0" w:space="0" w:color="auto"/>
            <w:right w:val="none" w:sz="0" w:space="0" w:color="auto"/>
          </w:divBdr>
        </w:div>
        <w:div w:id="1685090622">
          <w:marLeft w:val="0"/>
          <w:marRight w:val="0"/>
          <w:marTop w:val="0"/>
          <w:marBottom w:val="0"/>
          <w:divBdr>
            <w:top w:val="none" w:sz="0" w:space="0" w:color="auto"/>
            <w:left w:val="none" w:sz="0" w:space="0" w:color="auto"/>
            <w:bottom w:val="none" w:sz="0" w:space="0" w:color="auto"/>
            <w:right w:val="none" w:sz="0" w:space="0" w:color="auto"/>
          </w:divBdr>
          <w:divsChild>
            <w:div w:id="6995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9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3.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0DF1A4E2-2B4F-4C9E-8E32-A51D06BDD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10</Pages>
  <Words>1614</Words>
  <Characters>9203</Characters>
  <Application>Microsoft Office Word</Application>
  <DocSecurity>2</DocSecurity>
  <Lines>76</Lines>
  <Paragraphs>21</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Traver Yates</cp:lastModifiedBy>
  <cp:revision>117</cp:revision>
  <dcterms:created xsi:type="dcterms:W3CDTF">2022-04-27T15:00:00Z</dcterms:created>
  <dcterms:modified xsi:type="dcterms:W3CDTF">2023-01-19T19:07:00Z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