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KC MENA — Home</w:t>
      </w:r>
    </w:p>
    <w:p>
      <w:pPr>
        <w:spacing w:after="360"/>
      </w:pPr>
      <w:r>
        <w:rPr>
          <w:i/>
          <w:iCs/>
          <w:color w:val="666666"/>
        </w:rPr>
        <w:t xml:space="preserve">Paste-ready starter. Keep the [ID] headings so feedback maps 1:1 to the audit sheet. Long copy is written here only; short copy also lives in KC-Content-Audit.xlsx. (Meta titles/descriptions are managed on the 'Page SEO' sheet, not here.)</w:t>
      </w:r>
    </w:p>
    <w:p>
      <w:pPr>
        <w:pStyle w:val="Heading1"/>
        <w:spacing w:after="160" w:before="360"/>
      </w:pPr>
      <w:r>
        <w:t xml:space="preserve">Home</w:t>
      </w:r>
    </w:p>
    <w:p>
      <w:pPr>
        <w:pStyle w:val="Heading2"/>
        <w:spacing w:after="120" w:before="280"/>
      </w:pPr>
      <w:r>
        <w:t xml:space="preserve">[HOM-02] HERO</w:t>
      </w:r>
    </w:p>
    <w:p>
      <w:pPr>
        <w:spacing w:after="160" w:line="276"/>
      </w:pPr>
      <w:r>
        <w:t xml:space="preserve">Video: Hero / background video</w:t>
      </w:r>
    </w:p>
    <w:p>
      <w:pPr>
        <w:spacing w:after="160" w:line="276"/>
      </w:pPr>
      <w:r>
        <w:t xml:space="preserve">Page title (H1): Turning Challenge into Value.</w:t>
      </w:r>
    </w:p>
    <w:p>
      <w:pPr>
        <w:spacing w:after="160" w:line="276"/>
      </w:pPr>
      <w:r>
        <w:t xml:space="preserve">Paragraph: A regional development, investment, and operating platform across the GCC and beyond.</w:t>
      </w:r>
    </w:p>
    <w:p>
      <w:pPr>
        <w:spacing w:after="160" w:line="276"/>
      </w:pPr>
      <w:r>
        <w:t xml:space="preserve">Text: Scroll</w:t>
      </w:r>
    </w:p>
    <w:p>
      <w:pPr>
        <w:spacing w:after="80" w:before="200"/>
      </w:pPr>
      <w:r>
        <w:rPr>
          <w:b/>
          <w:bCs/>
        </w:rPr>
        <w:t xml:space="preserve">PROPOSED (draft):</w:t>
      </w:r>
    </w:p>
    <w:p>
      <w:pPr>
        <w:spacing w:after="160" w:line="276"/>
      </w:pPr>
      <w:r>
        <w:rPr>
          <w:color w:val="8B1A1A"/>
        </w:rPr>
        <w:t xml:space="preserve">Kasumigaseki MENA is the Dubai-based regional platform of Kasumigaseki Capital, a Tokyo Stock Exchange Prime-listed developer and investor. From development and investment to asset management and food &amp; beverage, we turn challenge into value across the GCC and beyond.</w:t>
      </w:r>
    </w:p>
    <w:p>
      <w:pPr>
        <w:pStyle w:val="Heading2"/>
        <w:spacing w:after="120" w:before="280"/>
      </w:pPr>
      <w:r>
        <w:t xml:space="preserve">[HOM-03] ABOUT + VIDEO + NUMBERS</w:t>
      </w:r>
    </w:p>
    <w:p>
      <w:pPr>
        <w:spacing w:after="160" w:line="276"/>
      </w:pPr>
      <w:r>
        <w:t xml:space="preserve">Kicker: About Kasumigaseki</w:t>
      </w:r>
    </w:p>
    <w:p>
      <w:pPr>
        <w:spacing w:after="160" w:line="276"/>
      </w:pPr>
      <w:r>
        <w:t xml:space="preserve">Heading (H2): Kasumigaseki MENA is the regional subsidiary of Kasumigaseki Capital, headquartered in Tokyo, established to extend the group's development, investment, and operating capabilities across the GCC.</w:t>
      </w:r>
    </w:p>
    <w:p>
      <w:pPr>
        <w:spacing w:after="160" w:line="276"/>
      </w:pPr>
      <w:r>
        <w:t xml:space="preserve">Stat: $5.17B — Global AUM</w:t>
      </w:r>
    </w:p>
    <w:p>
      <w:pPr>
        <w:spacing w:after="160" w:line="276"/>
      </w:pPr>
      <w:r>
        <w:t xml:space="preserve">Stat: 1 — $2.33B</w:t>
      </w:r>
    </w:p>
    <w:p>
      <w:pPr>
        <w:spacing w:after="160" w:line="276"/>
      </w:pPr>
      <w:r>
        <w:t xml:space="preserve">Stat: Logistics Assets Under Management — $190M</w:t>
      </w:r>
    </w:p>
    <w:p>
      <w:pPr>
        <w:spacing w:after="160" w:line="276"/>
      </w:pPr>
      <w:r>
        <w:t xml:space="preserve">Stat: Overseas / Other — $2.30B</w:t>
      </w:r>
    </w:p>
    <w:p>
      <w:pPr>
        <w:spacing w:after="160" w:line="276"/>
      </w:pPr>
      <w:r>
        <w:t xml:space="preserve">Stat: Hotels — $280M</w:t>
      </w:r>
    </w:p>
    <w:p>
      <w:pPr>
        <w:spacing w:after="160" w:line="276"/>
      </w:pPr>
      <w:r>
        <w:t xml:space="preserve">Stat: Healthcare</w:t>
      </w:r>
    </w:p>
    <w:p>
      <w:pPr>
        <w:spacing w:after="160" w:line="276"/>
      </w:pPr>
      <w:r>
        <w:t xml:space="preserve">Link: "As of February 28, 2026"</w:t>
      </w:r>
    </w:p>
    <w:p>
      <w:pPr>
        <w:spacing w:after="160" w:line="276"/>
      </w:pPr>
      <w:r>
        <w:t xml:space="preserve">Link: Know More</w:t>
      </w:r>
    </w:p>
    <w:p>
      <w:pPr>
        <w:pStyle w:val="Heading2"/>
        <w:spacing w:after="120" w:before="280"/>
      </w:pPr>
      <w:r>
        <w:t xml:space="preserve">[HOM-04] WHAT WE DO</w:t>
      </w:r>
    </w:p>
    <w:p>
      <w:pPr>
        <w:spacing w:after="160" w:line="276"/>
      </w:pPr>
      <w:r>
        <w:t xml:space="preserve">Kicker: What we do</w:t>
      </w:r>
    </w:p>
    <w:p>
      <w:pPr>
        <w:spacing w:after="160" w:line="276"/>
      </w:pPr>
      <w:r>
        <w:t xml:space="preserve">Heading (H2): Local businesses, built for the GCC.</w:t>
      </w:r>
    </w:p>
    <w:p>
      <w:pPr>
        <w:spacing w:after="160" w:line="276"/>
      </w:pPr>
      <w:r>
        <w:t xml:space="preserve">Paragraph: A focused platform across Development, Investment &amp; Asset Management, and Food &amp; Beverage — each guided by the same standard of precision and long-term thinking.</w:t>
      </w:r>
    </w:p>
    <w:p>
      <w:pPr>
        <w:spacing w:after="160" w:line="276"/>
      </w:pPr>
      <w:r>
        <w:t xml:space="preserve">Text: 01</w:t>
      </w:r>
    </w:p>
    <w:p>
      <w:pPr>
        <w:spacing w:after="160" w:line="276"/>
      </w:pPr>
      <w:r>
        <w:t xml:space="preserve">Heading (H3): Development</w:t>
      </w:r>
    </w:p>
    <w:p>
      <w:pPr>
        <w:spacing w:after="160" w:line="276"/>
      </w:pPr>
      <w:r>
        <w:t xml:space="preserve">Paragraph: Connecting land strategy, product creation, capital structuring, and sales execution across regional development opportunities.</w:t>
      </w:r>
    </w:p>
    <w:p>
      <w:pPr>
        <w:spacing w:after="160" w:line="276"/>
      </w:pPr>
      <w:r>
        <w:t xml:space="preserve">Link: Learn more</w:t>
      </w:r>
    </w:p>
    <w:p>
      <w:pPr>
        <w:spacing w:after="160" w:line="276"/>
      </w:pPr>
      <w:r>
        <w:t xml:space="preserve">Text: 02</w:t>
      </w:r>
    </w:p>
    <w:p>
      <w:pPr>
        <w:spacing w:after="160" w:line="276"/>
      </w:pPr>
      <w:r>
        <w:t xml:space="preserve">Heading (H3): Investment &amp; Asset Management</w:t>
      </w:r>
    </w:p>
    <w:p>
      <w:pPr>
        <w:spacing w:after="160" w:line="276"/>
      </w:pPr>
      <w:r>
        <w:t xml:space="preserve">Paragraph: Disciplined capital deployment and long-term stewardship, guided by the governance standards of a listed platform.</w:t>
      </w:r>
    </w:p>
    <w:p>
      <w:pPr>
        <w:spacing w:after="160" w:line="276"/>
      </w:pPr>
      <w:r>
        <w:t xml:space="preserve">Link: Learn more</w:t>
      </w:r>
    </w:p>
    <w:p>
      <w:pPr>
        <w:spacing w:after="160" w:line="276"/>
      </w:pPr>
      <w:r>
        <w:t xml:space="preserve">Text: 03</w:t>
      </w:r>
    </w:p>
    <w:p>
      <w:pPr>
        <w:spacing w:after="160" w:line="276"/>
      </w:pPr>
      <w:r>
        <w:t xml:space="preserve">Heading (H3): Food &amp; Beverage</w:t>
      </w:r>
    </w:p>
    <w:p>
      <w:pPr>
        <w:spacing w:after="160" w:line="276"/>
      </w:pPr>
      <w:r>
        <w:t xml:space="preserve">Paragraph: Operating businesses built for daily relevance — where hospitality discipline meets regional taste and community life.</w:t>
      </w:r>
    </w:p>
    <w:p>
      <w:pPr>
        <w:spacing w:after="160" w:line="276"/>
      </w:pPr>
      <w:r>
        <w:t xml:space="preserve">Link: Learn more</w:t>
      </w:r>
    </w:p>
    <w:p>
      <w:pPr>
        <w:pStyle w:val="Heading2"/>
        <w:spacing w:after="120" w:before="280"/>
      </w:pPr>
      <w:r>
        <w:t xml:space="preserve">[HOM-05] LOCATIONS</w:t>
      </w:r>
    </w:p>
    <w:p>
      <w:pPr>
        <w:spacing w:after="160" w:line="276"/>
      </w:pPr>
      <w:r>
        <w:t xml:space="preserve">Kicker: Where we operate</w:t>
      </w:r>
    </w:p>
    <w:p>
      <w:pPr>
        <w:spacing w:after="160" w:line="276"/>
      </w:pPr>
      <w:r>
        <w:t xml:space="preserve">Heading (H2): A growing global platform.</w:t>
      </w:r>
    </w:p>
    <w:p>
      <w:pPr>
        <w:spacing w:after="160" w:line="276"/>
      </w:pPr>
      <w:r>
        <w:t xml:space="preserve">Paragraph: Regional capability in Dubai, backed by the global scale and governance of our Tokyo headquarters — with an expanding presence across new markets.</w:t>
      </w:r>
    </w:p>
    <w:p>
      <w:pPr>
        <w:spacing w:after="160" w:line="276"/>
      </w:pPr>
      <w:r>
        <w:t xml:space="preserve">Text: Dubai</w:t>
      </w:r>
    </w:p>
    <w:p>
      <w:pPr>
        <w:spacing w:after="160" w:line="276"/>
      </w:pPr>
      <w:r>
        <w:t xml:space="preserve">Image: Dubai skyline and Burj Khalifa</w:t>
      </w:r>
    </w:p>
    <w:p>
      <w:pPr>
        <w:spacing w:after="160" w:line="276"/>
      </w:pPr>
      <w:r>
        <w:t xml:space="preserve">Text: Regional HQ</w:t>
      </w:r>
    </w:p>
    <w:p>
      <w:pPr>
        <w:spacing w:after="160" w:line="276"/>
      </w:pPr>
      <w:r>
        <w:t xml:space="preserve">Text: Dubai, UAE</w:t>
      </w:r>
    </w:p>
    <w:p>
      <w:pPr>
        <w:spacing w:after="160" w:line="276"/>
      </w:pPr>
      <w:r>
        <w:t xml:space="preserve">Paragraph: Dubai Hills Estate, Business Park 4, Office 304-305</w:t>
      </w:r>
    </w:p>
    <w:p>
      <w:pPr>
        <w:spacing w:after="160" w:line="276"/>
      </w:pPr>
      <w:r>
        <w:t xml:space="preserve">Link: View on map ↗</w:t>
      </w:r>
    </w:p>
    <w:p>
      <w:pPr>
        <w:spacing w:after="160" w:line="276"/>
      </w:pPr>
      <w:r>
        <w:t xml:space="preserve">Text: Tokyo</w:t>
      </w:r>
    </w:p>
    <w:p>
      <w:pPr>
        <w:spacing w:after="160" w:line="276"/>
      </w:pPr>
      <w:r>
        <w:t xml:space="preserve">Image: Mount Fuji and Chureito Pagoda in Japan</w:t>
      </w:r>
    </w:p>
    <w:p>
      <w:pPr>
        <w:spacing w:after="160" w:line="276"/>
      </w:pPr>
      <w:r>
        <w:t xml:space="preserve">Text: Global HQ</w:t>
      </w:r>
    </w:p>
    <w:p>
      <w:pPr>
        <w:spacing w:after="160" w:line="276"/>
      </w:pPr>
      <w:r>
        <w:t xml:space="preserve">Text: Tokyo, Japan</w:t>
      </w:r>
    </w:p>
    <w:p>
      <w:pPr>
        <w:spacing w:after="160" w:line="276"/>
      </w:pPr>
      <w:r>
        <w:t xml:space="preserve">Paragraph: 3-2-1 Kasumigaseki, Chiyoda City, Tokyo 100-0013</w:t>
      </w:r>
    </w:p>
    <w:p>
      <w:pPr>
        <w:spacing w:after="160" w:line="276"/>
      </w:pPr>
      <w:r>
        <w:t xml:space="preserve">Link: View on map ↗</w:t>
      </w:r>
    </w:p>
    <w:p>
      <w:pPr>
        <w:spacing w:after="160" w:line="276"/>
      </w:pPr>
      <w:r>
        <w:t xml:space="preserve">Text: Kuala Lumpur</w:t>
      </w:r>
    </w:p>
    <w:p>
      <w:pPr>
        <w:spacing w:after="160" w:line="276"/>
      </w:pPr>
      <w:r>
        <w:t xml:space="preserve">Image: Kuala Lumpur skyline with the Petronas Twin Towers</w:t>
      </w:r>
    </w:p>
    <w:p>
      <w:pPr>
        <w:spacing w:after="160" w:line="276"/>
      </w:pPr>
      <w:r>
        <w:t xml:space="preserve">Text: Regional Office</w:t>
      </w:r>
    </w:p>
    <w:p>
      <w:pPr>
        <w:spacing w:after="160" w:line="276"/>
      </w:pPr>
      <w:r>
        <w:t xml:space="preserve">Text: Kuala Lumpur, Malaysia</w:t>
      </w:r>
    </w:p>
    <w:p>
      <w:pPr>
        <w:spacing w:after="160" w:line="276"/>
      </w:pPr>
      <w:r>
        <w:t xml:space="preserve">Paragraph: Unit 60.03, Level 60, Exchange 106, TRX</w:t>
      </w:r>
    </w:p>
    <w:p>
      <w:pPr>
        <w:spacing w:after="160" w:line="276"/>
      </w:pPr>
      <w:r>
        <w:t xml:space="preserve">Link: View on map ↗</w:t>
      </w:r>
    </w:p>
    <w:p>
      <w:pPr>
        <w:spacing w:after="160" w:line="276"/>
      </w:pPr>
      <w:r>
        <w:t xml:space="preserve">Text: Miami</w:t>
      </w:r>
    </w:p>
    <w:p>
      <w:pPr>
        <w:spacing w:after="160" w:line="276"/>
      </w:pPr>
      <w:r>
        <w:t xml:space="preserve">Image: Miami waterfront skyline</w:t>
      </w:r>
    </w:p>
    <w:p>
      <w:pPr>
        <w:spacing w:after="160" w:line="276"/>
      </w:pPr>
      <w:r>
        <w:t xml:space="preserve">Text: Americas</w:t>
      </w:r>
    </w:p>
    <w:p>
      <w:pPr>
        <w:spacing w:after="160" w:line="276"/>
      </w:pPr>
      <w:r>
        <w:t xml:space="preserve">Text: Miami, USA</w:t>
      </w:r>
    </w:p>
    <w:p>
      <w:pPr>
        <w:spacing w:after="160" w:line="276"/>
      </w:pPr>
      <w:r>
        <w:t xml:space="preserve">Paragraph: Our gateway to opportunities across the Americas.</w:t>
      </w:r>
    </w:p>
    <w:p>
      <w:pPr>
        <w:spacing w:after="160" w:line="276"/>
      </w:pPr>
      <w:r>
        <w:t xml:space="preserve">Link: View on map ↗</w:t>
      </w:r>
    </w:p>
    <w:p>
      <w:pPr>
        <w:pStyle w:val="Heading2"/>
        <w:spacing w:after="120" w:before="280"/>
      </w:pPr>
      <w:r>
        <w:t xml:space="preserve">[HOM-06] GLOBAL BUSINESSES</w:t>
      </w:r>
    </w:p>
    <w:p>
      <w:pPr>
        <w:spacing w:after="160" w:line="276"/>
      </w:pPr>
      <w:r>
        <w:t xml:space="preserve">Kicker: Global businesses</w:t>
      </w:r>
    </w:p>
    <w:p>
      <w:pPr>
        <w:spacing w:after="160" w:line="276"/>
      </w:pPr>
      <w:r>
        <w:t xml:space="preserve">Heading (H2): Beyond the region, Kasumigaseki Capital operates established platforms worldwide.</w:t>
      </w:r>
    </w:p>
    <w:p>
      <w:pPr>
        <w:spacing w:after="160" w:line="276"/>
      </w:pPr>
      <w:r>
        <w:t xml:space="preserve">Heading (H4): Logistics</w:t>
      </w:r>
    </w:p>
    <w:p>
      <w:pPr>
        <w:spacing w:after="160" w:line="276"/>
      </w:pPr>
      <w:r>
        <w:t xml:space="preserve">Paragraph: Cold-chain facilities, flexible storage, and build-to-suit development across the network.</w:t>
      </w:r>
    </w:p>
    <w:p>
      <w:pPr>
        <w:spacing w:after="160" w:line="276"/>
      </w:pPr>
      <w:r>
        <w:t xml:space="preserve">Text: LOGI FLAG</w:t>
      </w:r>
    </w:p>
    <w:p>
      <w:pPr>
        <w:spacing w:after="160" w:line="276"/>
      </w:pPr>
      <w:r>
        <w:t xml:space="preserve">Text: COLD X NETWORK</w:t>
      </w:r>
    </w:p>
    <w:p>
      <w:pPr>
        <w:spacing w:after="160" w:line="276"/>
      </w:pPr>
      <w:r>
        <w:t xml:space="preserve">Heading (H4): Hospitality</w:t>
      </w:r>
    </w:p>
    <w:p>
      <w:pPr>
        <w:spacing w:after="160" w:line="276"/>
      </w:pPr>
      <w:r>
        <w:t xml:space="preserve">Paragraph: Trend, technology, finance, and design connected across group-stay, luxury, and culture-led brands.</w:t>
      </w:r>
    </w:p>
    <w:p>
      <w:pPr>
        <w:spacing w:after="160" w:line="276"/>
      </w:pPr>
      <w:r>
        <w:t xml:space="preserve">Text: seven x seven</w:t>
      </w:r>
    </w:p>
    <w:p>
      <w:pPr>
        <w:spacing w:after="160" w:line="276"/>
      </w:pPr>
      <w:r>
        <w:t xml:space="preserve">Text: FAV / FAV LUX</w:t>
      </w:r>
    </w:p>
    <w:p>
      <w:pPr>
        <w:spacing w:after="160" w:line="276"/>
      </w:pPr>
      <w:r>
        <w:t xml:space="preserve">Heading (H4): Healthcare</w:t>
      </w:r>
    </w:p>
    <w:p>
      <w:pPr>
        <w:spacing w:after="160" w:line="276"/>
      </w:pPr>
      <w:r>
        <w:t xml:space="preserve">Paragraph: Open-hospice and welfare facilities pairing 24/365 medical readiness with daily-life dignity.</w:t>
      </w:r>
    </w:p>
    <w:p>
      <w:pPr>
        <w:spacing w:after="160" w:line="276"/>
      </w:pPr>
      <w:r>
        <w:t xml:space="preserve">Text: CLASWELL</w:t>
      </w:r>
    </w:p>
    <w:p>
      <w:pPr>
        <w:spacing w:after="160" w:line="276"/>
      </w:pPr>
      <w:r>
        <w:t xml:space="preserve">Text: 24/365 Care</w:t>
      </w:r>
    </w:p>
    <w:p>
      <w:pPr>
        <w:pStyle w:val="Heading2"/>
        <w:spacing w:after="120" w:before="280"/>
      </w:pPr>
      <w:r>
        <w:t xml:space="preserve">[HOM-07] NEWS &amp; UPDATES</w:t>
      </w:r>
    </w:p>
    <w:p>
      <w:pPr>
        <w:spacing w:after="160" w:line="276"/>
      </w:pPr>
      <w:r>
        <w:t xml:space="preserve">Kicker: News &amp; Updates</w:t>
      </w:r>
    </w:p>
    <w:p>
      <w:pPr>
        <w:spacing w:after="160" w:line="276"/>
      </w:pPr>
      <w:r>
        <w:t xml:space="preserve">Video: Hero / background video</w:t>
      </w:r>
    </w:p>
    <w:p>
      <w:pPr>
        <w:spacing w:after="160" w:line="276"/>
      </w:pPr>
      <w:r>
        <w:t xml:space="preserve">Heading (H4): UAE Media Office</w:t>
      </w:r>
    </w:p>
    <w:p>
      <w:pPr>
        <w:spacing w:after="160" w:line="276"/>
      </w:pPr>
      <w:r>
        <w:t xml:space="preserve">Paragraph: Kasumigaseki Capital Chairman, Hiroaki Ogawa meets His Highness Maktoum bin Mohammed.</w:t>
      </w:r>
    </w:p>
    <w:p>
      <w:pPr>
        <w:spacing w:after="160" w:line="276"/>
      </w:pPr>
      <w:r>
        <w:t xml:space="preserve">Text: Media</w:t>
      </w:r>
    </w:p>
    <w:p>
      <w:pPr>
        <w:spacing w:after="160" w:line="276"/>
      </w:pPr>
      <w:r>
        <w:t xml:space="preserve">Text: Kasumigaseki MENA</w:t>
      </w:r>
    </w:p>
    <w:p>
      <w:pPr>
        <w:spacing w:after="160" w:line="276"/>
      </w:pPr>
      <w:r>
        <w:t xml:space="preserve">Heading (H4): Kasumigaseki Capital News</w:t>
      </w:r>
    </w:p>
    <w:p>
      <w:pPr>
        <w:spacing w:after="160" w:line="276"/>
      </w:pPr>
      <w:r>
        <w:t xml:space="preserve">Paragraph: Official news and announcements from Kasumigaseki Capital's corporate platform.</w:t>
      </w:r>
    </w:p>
    <w:p>
      <w:pPr>
        <w:spacing w:after="160" w:line="276"/>
      </w:pPr>
      <w:r>
        <w:t xml:space="preserve">Text: Official News</w:t>
      </w:r>
    </w:p>
    <w:p>
      <w:pPr>
        <w:spacing w:after="160" w:line="276"/>
      </w:pPr>
      <w:r>
        <w:t xml:space="preserve">Text: Corporate</w:t>
      </w:r>
    </w:p>
    <w:p>
      <w:pPr>
        <w:spacing w:after="160" w:line="276"/>
      </w:pPr>
      <w:r>
        <w:t xml:space="preserve">Heading (H4): Investor Relations Updates</w:t>
      </w:r>
    </w:p>
    <w:p>
      <w:pPr>
        <w:spacing w:after="160" w:line="276"/>
      </w:pPr>
      <w:r>
        <w:t xml:space="preserve">Paragraph: Financial disclosures, presentations, and investor information from the parent company's IR page.</w:t>
      </w:r>
    </w:p>
    <w:p>
      <w:pPr>
        <w:spacing w:after="160" w:line="276"/>
      </w:pPr>
      <w:r>
        <w:t xml:space="preserve">Text: IR</w:t>
      </w:r>
    </w:p>
    <w:p>
      <w:pPr>
        <w:spacing w:after="160" w:line="276"/>
      </w:pPr>
      <w:r>
        <w:t xml:space="preserve">Text: Updates</w:t>
      </w:r>
    </w:p>
    <w:p>
      <w:pPr>
        <w:pStyle w:val="Heading2"/>
        <w:spacing w:after="120" w:before="280"/>
      </w:pPr>
      <w:r>
        <w:t xml:space="preserve">[HOM-08] REGISTER INTEREST / LEAD CAPTURE</w:t>
      </w:r>
    </w:p>
    <w:p>
      <w:pPr>
        <w:spacing w:after="160" w:line="276"/>
      </w:pPr>
      <w:r>
        <w:t xml:space="preserve">Kicker: Register your interest</w:t>
      </w:r>
    </w:p>
    <w:p>
      <w:pPr>
        <w:spacing w:after="160" w:line="276"/>
      </w:pPr>
      <w:r>
        <w:t xml:space="preserve">Heading (H2): Tell us what you're looking for.</w:t>
      </w:r>
    </w:p>
    <w:p>
      <w:pPr>
        <w:spacing w:after="160" w:line="276"/>
      </w:pPr>
      <w:r>
        <w:t xml:space="preserve">Paragraph: Share a few details and the right person from our team will be in touch — typically within one business day.</w:t>
      </w:r>
    </w:p>
    <w:p>
      <w:pPr>
        <w:spacing w:after="160" w:line="276"/>
      </w:pPr>
      <w:r>
        <w:t xml:space="preserve">Form field: Full name</w:t>
      </w:r>
    </w:p>
    <w:p>
      <w:pPr>
        <w:spacing w:after="160" w:line="276"/>
      </w:pPr>
      <w:r>
        <w:t xml:space="preserve">Form field: Email — placeholder: "name@company.com"</w:t>
      </w:r>
    </w:p>
    <w:p>
      <w:pPr>
        <w:spacing w:after="160" w:line="276"/>
      </w:pPr>
      <w:r>
        <w:t xml:space="preserve">Form field: Phone</w:t>
      </w:r>
    </w:p>
    <w:p>
      <w:pPr>
        <w:spacing w:after="160" w:line="276"/>
      </w:pPr>
      <w:r>
        <w:t xml:space="preserve">Form field: I'm interested in</w:t>
      </w:r>
    </w:p>
    <w:p>
      <w:pPr>
        <w:spacing w:after="160" w:line="276"/>
      </w:pPr>
      <w:r>
        <w:t xml:space="preserve">Form field: Message</w:t>
      </w:r>
    </w:p>
    <w:p>
      <w:pPr>
        <w:spacing w:after="160" w:line="276"/>
      </w:pPr>
      <w:r>
        <w:t xml:space="preserve">Button: Send enquiry</w:t>
      </w:r>
    </w:p>
    <w:p>
      <w:pPr>
        <w:spacing w:after="160" w:line="276"/>
      </w:pPr>
      <w:r>
        <w:t xml:space="preserve">Paragraph: By submitting, you agree to be contacted about your enquiry. We never share your details.</w:t>
      </w:r>
    </w:p>
    <w:p>
      <w:pPr>
        <w:spacing w:after="160" w:line="276"/>
      </w:pPr>
      <w:r>
        <w:t xml:space="preserve">Text: Thank you — your enquiry has been received. Our team will be in touch shortly.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2026-09-10T23:25:17.336Z</dcterms:created>
  <dcterms:modified xsi:type="dcterms:W3CDTF">2026-09-10T23:25:17.336Z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