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KC MENA — Local Business</w:t>
      </w:r>
    </w:p>
    <w:p>
      <w:pPr>
        <w:spacing w:after="360"/>
      </w:pPr>
      <w:r>
        <w:rPr>
          <w:i/>
          <w:iCs/>
          <w:color w:val="666666"/>
        </w:rPr>
        <w:t xml:space="preserve">Paste-ready starter. Keep the [ID] headings so feedback maps 1:1 to the audit sheet. Long copy is written here only; short copy also lives in KC-Content-Audit.xlsx. (Meta titles/descriptions are managed on the 'Page SEO' sheet, not here.)</w:t>
      </w:r>
    </w:p>
    <w:p>
      <w:pPr>
        <w:pStyle w:val="Heading1"/>
        <w:spacing w:after="160" w:before="360"/>
      </w:pPr>
      <w:r>
        <w:t xml:space="preserve">Local Business</w:t>
      </w:r>
    </w:p>
    <w:p>
      <w:pPr>
        <w:pStyle w:val="Heading2"/>
        <w:spacing w:after="120" w:before="280"/>
      </w:pPr>
      <w:r>
        <w:t xml:space="preserve">[LOB-02] HERO — image first, text over it</w:t>
      </w:r>
    </w:p>
    <w:p>
      <w:pPr>
        <w:spacing w:after="160" w:line="276"/>
      </w:pPr>
      <w:r>
        <w:t xml:space="preserve">Page title (H1): Local Business</w:t>
      </w:r>
    </w:p>
    <w:p>
      <w:pPr>
        <w:pStyle w:val="Heading2"/>
        <w:spacing w:after="120" w:before="280"/>
      </w:pPr>
      <w:r>
        <w:t xml:space="preserve">[LOB-03] LOCAL BUSINESS OVERVIEW</w:t>
      </w:r>
    </w:p>
    <w:p>
      <w:pPr>
        <w:spacing w:after="160" w:line="276"/>
      </w:pPr>
      <w:r>
        <w:t xml:space="preserve">Kicker: By The Numbers</w:t>
      </w:r>
    </w:p>
    <w:p>
      <w:pPr>
        <w:spacing w:after="160" w:line="276"/>
      </w:pPr>
      <w:r>
        <w:t xml:space="preserve">Heading (H2): The regional portfolio is organized around three active business lines: development, investment and asset management, and food and beverage.</w:t>
      </w:r>
    </w:p>
    <w:p>
      <w:pPr>
        <w:spacing w:after="160" w:line="276"/>
      </w:pPr>
      <w:r>
        <w:t xml:space="preserve">Stat: 3 — Active Local Business Lines</w:t>
      </w:r>
    </w:p>
    <w:p>
      <w:pPr>
        <w:spacing w:after="160" w:line="276"/>
      </w:pPr>
      <w:r>
        <w:t xml:space="preserve">Stat: 14,000 — Sales Experience Center (sq ft)</w:t>
      </w:r>
    </w:p>
    <w:p>
      <w:pPr>
        <w:spacing w:after="160" w:line="276"/>
      </w:pPr>
      <w:r>
        <w:t xml:space="preserve">Stat: 203,575 — Gross Sellable Area (GSA, sq ft)</w:t>
      </w:r>
    </w:p>
    <w:p>
      <w:pPr>
        <w:spacing w:after="160" w:line="276"/>
      </w:pPr>
      <w:r>
        <w:t xml:space="preserve">Stat: 452,389 — Development Built-Up Area (sq ft)</w:t>
      </w:r>
    </w:p>
    <w:p>
      <w:pPr>
        <w:spacing w:after="160" w:line="276"/>
      </w:pPr>
      <w:r>
        <w:t xml:space="preserve">Link: "As of February 28, 2026"</w:t>
      </w:r>
    </w:p>
    <w:p>
      <w:pPr>
        <w:spacing w:after="80" w:before="200"/>
      </w:pPr>
      <w:r>
        <w:rPr>
          <w:b/>
          <w:bCs/>
        </w:rPr>
        <w:t xml:space="preserve">PROPOSED (draft):</w:t>
      </w:r>
    </w:p>
    <w:p>
      <w:pPr>
        <w:spacing w:after="160" w:line="276"/>
      </w:pPr>
      <w:r>
        <w:rPr>
          <w:color w:val="8B1A1A"/>
        </w:rPr>
        <w:t xml:space="preserve">Kasumigaseki MENA in Dubai — three active business lines on one platform.</w:t>
      </w:r>
    </w:p>
    <w:p>
      <w:pPr>
        <w:pStyle w:val="Heading2"/>
        <w:spacing w:after="120" w:before="280"/>
      </w:pPr>
      <w:r>
        <w:t xml:space="preserve">[LOB-04] KASUMIGASEKI PROPERTIES DEVELOPMENT</w:t>
      </w:r>
    </w:p>
    <w:p>
      <w:pPr>
        <w:spacing w:after="160" w:line="276"/>
      </w:pPr>
      <w:r>
        <w:t xml:space="preserve">Kicker: Development</w:t>
      </w:r>
    </w:p>
    <w:p>
      <w:pPr>
        <w:spacing w:after="160" w:line="276"/>
      </w:pPr>
      <w:r>
        <w:t xml:space="preserve">Heading (H2): We create value long before the first brick is laid.</w:t>
      </w:r>
    </w:p>
    <w:p>
      <w:pPr>
        <w:spacing w:after="160" w:line="276"/>
      </w:pPr>
      <w:r>
        <w:t xml:space="preserve">Paragraph: Sourcing land, refining the product, and structuring capital early — so margins are protected before the market starts pricing the project. Meydan Horizon is the first branded residential development, with 452,389 sq ft of built-up area and 203,575 sq ft of gross sellable area.</w:t>
      </w:r>
    </w:p>
    <w:p>
      <w:pPr>
        <w:spacing w:after="160" w:line="276"/>
      </w:pPr>
      <w:r>
        <w:t xml:space="preserve">Link: Know More</w:t>
      </w:r>
    </w:p>
    <w:p>
      <w:pPr>
        <w:pStyle w:val="Heading2"/>
        <w:spacing w:after="120" w:before="280"/>
      </w:pPr>
      <w:r>
        <w:t xml:space="preserve">[LOB-05] INVESTMENT &amp; ASSET MANAGEMENT</w:t>
      </w:r>
    </w:p>
    <w:p>
      <w:pPr>
        <w:spacing w:after="160" w:line="276"/>
      </w:pPr>
      <w:r>
        <w:t xml:space="preserve">Kicker: Investment &amp; Asset Management</w:t>
      </w:r>
    </w:p>
    <w:p>
      <w:pPr>
        <w:spacing w:after="160" w:line="276"/>
      </w:pPr>
      <w:r>
        <w:t xml:space="preserve">Heading (H2): This is not a listings business. It is an investment business.</w:t>
      </w:r>
    </w:p>
    <w:p>
      <w:pPr>
        <w:spacing w:after="160" w:line="276"/>
      </w:pPr>
      <w:r>
        <w:t xml:space="preserve">Paragraph: A Dubai portfolio spanning Downtown, Dubai Hills, Hartland, and Palm Jumeirah across 60 units, built on disciplined underwriting, active asset management, and selective market access.</w:t>
      </w:r>
    </w:p>
    <w:p>
      <w:pPr>
        <w:spacing w:after="160" w:line="276"/>
      </w:pPr>
      <w:r>
        <w:t xml:space="preserve">Link: Know More</w:t>
      </w:r>
    </w:p>
    <w:p>
      <w:pPr>
        <w:pStyle w:val="Heading2"/>
        <w:spacing w:after="120" w:before="280"/>
      </w:pPr>
      <w:r>
        <w:t xml:space="preserve">[LOB-06] FOOD &amp; BEVERAGE</w:t>
      </w:r>
    </w:p>
    <w:p>
      <w:pPr>
        <w:spacing w:after="160" w:line="276"/>
      </w:pPr>
      <w:r>
        <w:t xml:space="preserve">Kicker: Food &amp; Beverage</w:t>
      </w:r>
    </w:p>
    <w:p>
      <w:pPr>
        <w:spacing w:after="160" w:line="276"/>
      </w:pPr>
      <w:r>
        <w:t xml:space="preserve">Heading (H2): Authentic Japanese dining, without diluting the craft.</w:t>
      </w:r>
    </w:p>
    <w:p>
      <w:pPr>
        <w:spacing w:after="160" w:line="276"/>
      </w:pPr>
      <w:r>
        <w:t xml:space="preserve">Paragraph: Led by chef Keigo Abe, Kasumigaseki Restaurant brings Neo-Japanese cuisine, charcoal fire, and wabi-sabi design to Vida Emirates Hills — built for intimate dinners and destination-led dining.</w:t>
      </w:r>
    </w:p>
    <w:p>
      <w:pPr>
        <w:spacing w:after="160" w:line="276"/>
      </w:pPr>
      <w:r>
        <w:t xml:space="preserve">Link: Know More</w:t>
      </w:r>
    </w:p>
    <w:p>
      <w:pPr>
        <w:pStyle w:val="Heading2"/>
        <w:spacing w:after="120" w:before="280"/>
      </w:pPr>
      <w:r>
        <w:t xml:space="preserve">[LOB-07] CONTACT</w:t>
      </w:r>
    </w:p>
    <w:p>
      <w:pPr>
        <w:spacing w:after="160" w:line="276"/>
      </w:pPr>
      <w:r>
        <w:t xml:space="preserve">Kicker: Contact Us</w:t>
      </w:r>
    </w:p>
    <w:p>
      <w:pPr>
        <w:spacing w:after="160" w:line="276"/>
      </w:pPr>
      <w:r>
        <w:t xml:space="preserve">Heading (H2): Let our team get back to you.</w:t>
      </w:r>
    </w:p>
    <w:p>
      <w:pPr>
        <w:spacing w:after="160" w:line="276"/>
      </w:pPr>
      <w:r>
        <w:t xml:space="preserve">Heading (H3): Dubai Office</w:t>
      </w:r>
    </w:p>
    <w:p>
      <w:pPr>
        <w:spacing w:after="160" w:line="276"/>
      </w:pPr>
      <w:r>
        <w:t xml:space="preserve">Paragraph: Dubai Hills EstateBusiness Park 4, Dubai, UAEOffice 304-305</w:t>
      </w:r>
    </w:p>
    <w:p>
      <w:pPr>
        <w:spacing w:after="160" w:line="276"/>
      </w:pPr>
      <w:r>
        <w:t xml:space="preserve">Link: Open in Maps ↗</w:t>
      </w:r>
    </w:p>
    <w:p>
      <w:pPr>
        <w:spacing w:after="160" w:line="276"/>
      </w:pPr>
      <w:r>
        <w:t xml:space="preserve">Heading (H3): Get in Touch</w:t>
      </w:r>
    </w:p>
    <w:p>
      <w:pPr>
        <w:spacing w:after="160" w:line="276"/>
      </w:pPr>
      <w:r>
        <w:t xml:space="preserve">Paragraph: Reach the Kasumigaseki MENA team for corporate, investor, and business enquiries.</w:t>
      </w:r>
    </w:p>
    <w:p>
      <w:pPr>
        <w:spacing w:after="160" w:line="276"/>
      </w:pPr>
      <w:r>
        <w:t xml:space="preserve">Paragraph: +971 43 88 3099</w:t>
      </w:r>
    </w:p>
    <w:p>
      <w:pPr>
        <w:spacing w:after="160" w:line="276"/>
      </w:pPr>
      <w:r>
        <w:t xml:space="preserve">Paragraph: info.dubai@kasumigaseki.co.jp</w:t>
      </w:r>
    </w:p>
    <w:p>
      <w:pPr>
        <w:spacing w:after="160" w:line="276"/>
      </w:pPr>
      <w:r>
        <w:t xml:space="preserve">Form field: Full Name</w:t>
      </w:r>
    </w:p>
    <w:p>
      <w:pPr>
        <w:spacing w:after="160" w:line="276"/>
      </w:pPr>
      <w:r>
        <w:t xml:space="preserve">Form field: Email</w:t>
      </w:r>
    </w:p>
    <w:p>
      <w:pPr>
        <w:spacing w:after="160" w:line="276"/>
      </w:pPr>
      <w:r>
        <w:t xml:space="preserve">Form field: Phone</w:t>
      </w:r>
    </w:p>
    <w:p>
      <w:pPr>
        <w:spacing w:after="160" w:line="276"/>
      </w:pPr>
      <w:r>
        <w:t xml:space="preserve">Form field: Enquiry Type — placeholder: "Development, Investment, F&amp;B..."</w:t>
      </w:r>
    </w:p>
    <w:p>
      <w:pPr>
        <w:spacing w:after="160" w:line="276"/>
      </w:pPr>
      <w:r>
        <w:t xml:space="preserve">Form field: Message</w:t>
      </w:r>
    </w:p>
    <w:p>
      <w:pPr>
        <w:spacing w:after="160" w:line="276"/>
      </w:pPr>
      <w:r>
        <w:t xml:space="preserve">Button: Send Enquiry</w:t>
      </w:r>
    </w:p>
    <w:p>
      <w:pPr>
        <w:spacing w:after="160" w:line="276"/>
      </w:pPr>
      <w:r>
        <w:t xml:space="preserve">Text: Thank you — your enquiry has been noted. Our team will be in touch shortly.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2026-09-10T23:25:17.353Z</dcterms:created>
  <dcterms:modified xsi:type="dcterms:W3CDTF">2026-09-10T23:25:17.353Z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